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CF8B6" w14:textId="77777777" w:rsidR="00C75F6F" w:rsidRPr="00F73882" w:rsidRDefault="00C75F6F" w:rsidP="005C3C45">
      <w:pPr>
        <w:jc w:val="right"/>
        <w:rPr>
          <w:rFonts w:ascii="Tahoma" w:hAnsi="Tahoma" w:cs="Tahoma"/>
          <w:b/>
          <w:color w:val="17365D" w:themeColor="text2" w:themeShade="BF"/>
          <w:sz w:val="18"/>
          <w:szCs w:val="18"/>
          <w:lang w:val="en-US"/>
        </w:rPr>
      </w:pP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6237"/>
      </w:tblGrid>
      <w:tr w:rsidR="007C6458" w:rsidRPr="0045474E" w14:paraId="143B1F12" w14:textId="77777777" w:rsidTr="003B28A0">
        <w:tc>
          <w:tcPr>
            <w:tcW w:w="3227" w:type="dxa"/>
          </w:tcPr>
          <w:p w14:paraId="002E1A37" w14:textId="77777777" w:rsidR="007C6458" w:rsidRPr="0045474E" w:rsidRDefault="007C6458" w:rsidP="005C3C45">
            <w:pPr>
              <w:rPr>
                <w:rFonts w:ascii="Tahoma" w:hAnsi="Tahoma" w:cs="Tahoma"/>
                <w:b/>
                <w:color w:val="17365D" w:themeColor="text2" w:themeShade="BF"/>
                <w:sz w:val="18"/>
                <w:szCs w:val="18"/>
              </w:rPr>
            </w:pPr>
          </w:p>
        </w:tc>
        <w:tc>
          <w:tcPr>
            <w:tcW w:w="283" w:type="dxa"/>
          </w:tcPr>
          <w:p w14:paraId="03B05706" w14:textId="77777777" w:rsidR="007C6458" w:rsidRPr="0045474E" w:rsidRDefault="007C6458" w:rsidP="005C3C45">
            <w:pPr>
              <w:jc w:val="right"/>
              <w:rPr>
                <w:rFonts w:ascii="Tahoma" w:hAnsi="Tahoma" w:cs="Tahoma"/>
                <w:b/>
                <w:color w:val="17365D" w:themeColor="text2" w:themeShade="BF"/>
                <w:sz w:val="18"/>
                <w:szCs w:val="18"/>
              </w:rPr>
            </w:pPr>
          </w:p>
        </w:tc>
        <w:tc>
          <w:tcPr>
            <w:tcW w:w="6237" w:type="dxa"/>
          </w:tcPr>
          <w:p w14:paraId="1F0726A6" w14:textId="77777777" w:rsidR="00D6278C" w:rsidRPr="0045474E" w:rsidRDefault="00D6278C" w:rsidP="005C3C45">
            <w:pPr>
              <w:jc w:val="right"/>
              <w:rPr>
                <w:rFonts w:ascii="Tahoma" w:hAnsi="Tahoma" w:cs="Tahoma"/>
                <w:b/>
                <w:color w:val="17365D" w:themeColor="text2" w:themeShade="BF"/>
                <w:sz w:val="18"/>
                <w:szCs w:val="18"/>
              </w:rPr>
            </w:pPr>
          </w:p>
          <w:p w14:paraId="70626942" w14:textId="77777777" w:rsidR="00D6278C" w:rsidRPr="0045474E" w:rsidRDefault="00D6278C" w:rsidP="005C3C45">
            <w:pPr>
              <w:jc w:val="right"/>
              <w:rPr>
                <w:rFonts w:ascii="Tahoma" w:hAnsi="Tahoma" w:cs="Tahoma"/>
                <w:b/>
                <w:color w:val="17365D" w:themeColor="text2" w:themeShade="BF"/>
                <w:sz w:val="18"/>
                <w:szCs w:val="18"/>
              </w:rPr>
            </w:pPr>
          </w:p>
          <w:p w14:paraId="0A6CF06B" w14:textId="77777777" w:rsidR="00D6278C" w:rsidRPr="0045474E" w:rsidRDefault="00D6278C" w:rsidP="005C3C45">
            <w:pPr>
              <w:jc w:val="right"/>
              <w:rPr>
                <w:rFonts w:ascii="Tahoma" w:hAnsi="Tahoma" w:cs="Tahoma"/>
                <w:b/>
                <w:color w:val="17365D" w:themeColor="text2" w:themeShade="BF"/>
                <w:sz w:val="18"/>
                <w:szCs w:val="18"/>
              </w:rPr>
            </w:pPr>
          </w:p>
          <w:p w14:paraId="104FF63E" w14:textId="00ECCE71" w:rsidR="00D6278C" w:rsidRPr="0045474E" w:rsidRDefault="00D6278C" w:rsidP="005C3C45">
            <w:pPr>
              <w:jc w:val="right"/>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УТВЕРЖДЕН</w:t>
            </w:r>
          </w:p>
          <w:p w14:paraId="66A652EE" w14:textId="77777777" w:rsidR="00B97605" w:rsidRPr="0045474E" w:rsidRDefault="00D6278C" w:rsidP="005C3C45">
            <w:pPr>
              <w:jc w:val="right"/>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Приказом Генерального директора</w:t>
            </w:r>
          </w:p>
          <w:p w14:paraId="15C86D53" w14:textId="2BE5A896" w:rsidR="00D6278C" w:rsidRPr="0045474E" w:rsidRDefault="00895130">
            <w:pPr>
              <w:jc w:val="right"/>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w:t>
            </w:r>
            <w:r w:rsidR="00512199">
              <w:rPr>
                <w:rFonts w:ascii="Tahoma" w:hAnsi="Tahoma" w:cs="Tahoma"/>
                <w:b/>
                <w:color w:val="17365D" w:themeColor="text2" w:themeShade="BF"/>
                <w:sz w:val="18"/>
                <w:szCs w:val="18"/>
              </w:rPr>
              <w:t xml:space="preserve"> </w:t>
            </w:r>
            <w:r w:rsidR="00F36301" w:rsidRPr="00F36301">
              <w:rPr>
                <w:rFonts w:ascii="Tahoma" w:hAnsi="Tahoma" w:cs="Tahoma"/>
                <w:b/>
                <w:color w:val="17365D" w:themeColor="text2" w:themeShade="BF"/>
                <w:sz w:val="18"/>
                <w:szCs w:val="18"/>
              </w:rPr>
              <w:t>ТРФ-115</w:t>
            </w:r>
            <w:r w:rsidR="00815D33">
              <w:rPr>
                <w:rFonts w:ascii="Tahoma" w:hAnsi="Tahoma" w:cs="Tahoma"/>
                <w:b/>
                <w:color w:val="17365D" w:themeColor="text2" w:themeShade="BF"/>
                <w:sz w:val="18"/>
                <w:szCs w:val="18"/>
              </w:rPr>
              <w:t>/240702/</w:t>
            </w:r>
            <w:r w:rsidR="00F36301" w:rsidRPr="00F36301">
              <w:rPr>
                <w:rFonts w:ascii="Tahoma" w:hAnsi="Tahoma" w:cs="Tahoma"/>
                <w:b/>
                <w:color w:val="17365D" w:themeColor="text2" w:themeShade="BF"/>
                <w:sz w:val="18"/>
                <w:szCs w:val="18"/>
              </w:rPr>
              <w:t xml:space="preserve">0-001 </w:t>
            </w:r>
            <w:r w:rsidR="00F36301">
              <w:rPr>
                <w:rFonts w:ascii="Tahoma" w:hAnsi="Tahoma" w:cs="Tahoma"/>
                <w:b/>
                <w:color w:val="17365D" w:themeColor="text2" w:themeShade="BF"/>
                <w:sz w:val="18"/>
                <w:szCs w:val="18"/>
              </w:rPr>
              <w:t xml:space="preserve">от </w:t>
            </w:r>
            <w:r w:rsidR="00815D33">
              <w:rPr>
                <w:rFonts w:ascii="Tahoma" w:hAnsi="Tahoma" w:cs="Tahoma"/>
                <w:b/>
                <w:color w:val="17365D" w:themeColor="text2" w:themeShade="BF"/>
                <w:sz w:val="18"/>
                <w:szCs w:val="18"/>
              </w:rPr>
              <w:t>0</w:t>
            </w:r>
            <w:r w:rsidR="00C83888">
              <w:rPr>
                <w:rFonts w:ascii="Tahoma" w:hAnsi="Tahoma" w:cs="Tahoma"/>
                <w:b/>
                <w:color w:val="17365D" w:themeColor="text2" w:themeShade="BF"/>
                <w:sz w:val="18"/>
                <w:szCs w:val="18"/>
              </w:rPr>
              <w:t>2</w:t>
            </w:r>
            <w:r w:rsidR="00815D33">
              <w:rPr>
                <w:rFonts w:ascii="Tahoma" w:hAnsi="Tahoma" w:cs="Tahoma"/>
                <w:b/>
                <w:color w:val="17365D" w:themeColor="text2" w:themeShade="BF"/>
                <w:sz w:val="18"/>
                <w:szCs w:val="18"/>
              </w:rPr>
              <w:t>.0</w:t>
            </w:r>
            <w:r w:rsidR="00C83888">
              <w:rPr>
                <w:rFonts w:ascii="Tahoma" w:hAnsi="Tahoma" w:cs="Tahoma"/>
                <w:b/>
                <w:color w:val="17365D" w:themeColor="text2" w:themeShade="BF"/>
                <w:sz w:val="18"/>
                <w:szCs w:val="18"/>
              </w:rPr>
              <w:t>7</w:t>
            </w:r>
            <w:r w:rsidR="00815D33">
              <w:rPr>
                <w:rFonts w:ascii="Tahoma" w:hAnsi="Tahoma" w:cs="Tahoma"/>
                <w:b/>
                <w:color w:val="17365D" w:themeColor="text2" w:themeShade="BF"/>
                <w:sz w:val="18"/>
                <w:szCs w:val="18"/>
              </w:rPr>
              <w:t>.</w:t>
            </w:r>
            <w:r w:rsidR="004D66D6">
              <w:rPr>
                <w:rFonts w:ascii="Tahoma" w:hAnsi="Tahoma" w:cs="Tahoma"/>
                <w:b/>
                <w:color w:val="17365D" w:themeColor="text2" w:themeShade="BF"/>
                <w:sz w:val="18"/>
                <w:szCs w:val="18"/>
              </w:rPr>
              <w:t>2024</w:t>
            </w:r>
          </w:p>
          <w:p w14:paraId="4516BC1B" w14:textId="77777777" w:rsidR="007C6458" w:rsidRPr="0045474E" w:rsidRDefault="007C6458" w:rsidP="005C3C45">
            <w:pPr>
              <w:jc w:val="right"/>
              <w:rPr>
                <w:rFonts w:ascii="Tahoma" w:hAnsi="Tahoma" w:cs="Tahoma"/>
                <w:b/>
                <w:color w:val="17365D" w:themeColor="text2" w:themeShade="BF"/>
                <w:sz w:val="18"/>
                <w:szCs w:val="18"/>
              </w:rPr>
            </w:pPr>
          </w:p>
        </w:tc>
      </w:tr>
    </w:tbl>
    <w:p w14:paraId="3B239F0D" w14:textId="77777777" w:rsidR="007C6458" w:rsidRPr="0045474E" w:rsidRDefault="007C6458" w:rsidP="005C3C45">
      <w:pPr>
        <w:jc w:val="right"/>
        <w:rPr>
          <w:rFonts w:ascii="Tahoma" w:hAnsi="Tahoma" w:cs="Tahoma"/>
          <w:b/>
          <w:color w:val="17365D" w:themeColor="text2" w:themeShade="BF"/>
          <w:sz w:val="18"/>
          <w:szCs w:val="18"/>
        </w:rPr>
      </w:pPr>
    </w:p>
    <w:p w14:paraId="60998153" w14:textId="77777777" w:rsidR="007C6458" w:rsidRPr="0045474E" w:rsidRDefault="007C6458" w:rsidP="005C3C45">
      <w:pPr>
        <w:jc w:val="right"/>
        <w:rPr>
          <w:rFonts w:ascii="Tahoma" w:hAnsi="Tahoma" w:cs="Tahoma"/>
          <w:b/>
          <w:color w:val="17365D" w:themeColor="text2" w:themeShade="BF"/>
          <w:sz w:val="18"/>
          <w:szCs w:val="18"/>
        </w:rPr>
      </w:pPr>
    </w:p>
    <w:p w14:paraId="7C03318E" w14:textId="77777777" w:rsidR="00EC0521" w:rsidRPr="0045474E" w:rsidRDefault="00EC0521" w:rsidP="005C3C45">
      <w:pPr>
        <w:jc w:val="center"/>
        <w:rPr>
          <w:rFonts w:ascii="Tahoma" w:hAnsi="Tahoma" w:cs="Tahoma"/>
          <w:b/>
          <w:color w:val="17365D" w:themeColor="text2" w:themeShade="BF"/>
          <w:sz w:val="18"/>
          <w:szCs w:val="18"/>
        </w:rPr>
      </w:pPr>
    </w:p>
    <w:p w14:paraId="2190FDB6" w14:textId="77777777" w:rsidR="00C85071" w:rsidRPr="0045474E" w:rsidRDefault="00C85071" w:rsidP="005C3C45">
      <w:pPr>
        <w:jc w:val="center"/>
        <w:rPr>
          <w:rFonts w:ascii="Tahoma" w:hAnsi="Tahoma" w:cs="Tahoma"/>
          <w:b/>
          <w:color w:val="17365D" w:themeColor="text2" w:themeShade="BF"/>
          <w:sz w:val="18"/>
          <w:szCs w:val="18"/>
        </w:rPr>
      </w:pPr>
    </w:p>
    <w:p w14:paraId="526202F6" w14:textId="77777777" w:rsidR="00C85071" w:rsidRPr="0045474E" w:rsidRDefault="00C85071" w:rsidP="005C3C45">
      <w:pPr>
        <w:jc w:val="center"/>
        <w:rPr>
          <w:rFonts w:ascii="Tahoma" w:hAnsi="Tahoma" w:cs="Tahoma"/>
          <w:b/>
          <w:color w:val="17365D" w:themeColor="text2" w:themeShade="BF"/>
          <w:sz w:val="18"/>
          <w:szCs w:val="18"/>
        </w:rPr>
      </w:pPr>
    </w:p>
    <w:p w14:paraId="15187B06" w14:textId="77777777" w:rsidR="00C85071" w:rsidRPr="0045474E" w:rsidRDefault="00C85071" w:rsidP="005C3C45">
      <w:pPr>
        <w:jc w:val="center"/>
        <w:rPr>
          <w:rFonts w:ascii="Tahoma" w:hAnsi="Tahoma" w:cs="Tahoma"/>
          <w:b/>
          <w:color w:val="17365D" w:themeColor="text2" w:themeShade="BF"/>
          <w:sz w:val="18"/>
          <w:szCs w:val="18"/>
        </w:rPr>
      </w:pPr>
    </w:p>
    <w:p w14:paraId="67345EFB" w14:textId="77777777" w:rsidR="00C85071" w:rsidRPr="0045474E" w:rsidRDefault="00C85071" w:rsidP="005C3C45">
      <w:pPr>
        <w:jc w:val="center"/>
        <w:rPr>
          <w:rFonts w:ascii="Tahoma" w:hAnsi="Tahoma" w:cs="Tahoma"/>
          <w:b/>
          <w:color w:val="17365D" w:themeColor="text2" w:themeShade="BF"/>
          <w:sz w:val="18"/>
          <w:szCs w:val="18"/>
        </w:rPr>
      </w:pPr>
    </w:p>
    <w:p w14:paraId="5F2CC02A" w14:textId="77777777" w:rsidR="00C85071" w:rsidRPr="0045474E" w:rsidRDefault="00C85071" w:rsidP="005C3C45">
      <w:pPr>
        <w:jc w:val="center"/>
        <w:rPr>
          <w:rFonts w:ascii="Tahoma" w:hAnsi="Tahoma" w:cs="Tahoma"/>
          <w:b/>
          <w:color w:val="17365D" w:themeColor="text2" w:themeShade="BF"/>
          <w:sz w:val="18"/>
          <w:szCs w:val="18"/>
        </w:rPr>
      </w:pPr>
    </w:p>
    <w:p w14:paraId="52D4E432" w14:textId="77777777" w:rsidR="00C85071" w:rsidRPr="0045474E" w:rsidRDefault="00C85071" w:rsidP="005C3C45">
      <w:pPr>
        <w:jc w:val="center"/>
        <w:rPr>
          <w:rFonts w:ascii="Tahoma" w:hAnsi="Tahoma" w:cs="Tahoma"/>
          <w:b/>
          <w:color w:val="17365D" w:themeColor="text2" w:themeShade="BF"/>
          <w:sz w:val="18"/>
          <w:szCs w:val="18"/>
        </w:rPr>
      </w:pPr>
    </w:p>
    <w:p w14:paraId="4C43434E" w14:textId="77777777" w:rsidR="00C85071" w:rsidRPr="0045474E" w:rsidRDefault="00C85071" w:rsidP="005C3C45">
      <w:pPr>
        <w:jc w:val="center"/>
        <w:rPr>
          <w:rFonts w:ascii="Tahoma" w:hAnsi="Tahoma" w:cs="Tahoma"/>
          <w:b/>
          <w:color w:val="17365D" w:themeColor="text2" w:themeShade="BF"/>
          <w:sz w:val="18"/>
          <w:szCs w:val="18"/>
        </w:rPr>
      </w:pPr>
    </w:p>
    <w:p w14:paraId="4B79EBD0" w14:textId="77777777" w:rsidR="00C85071" w:rsidRPr="0045474E" w:rsidRDefault="00C85071" w:rsidP="005C3C45">
      <w:pPr>
        <w:jc w:val="center"/>
        <w:rPr>
          <w:rFonts w:ascii="Tahoma" w:hAnsi="Tahoma" w:cs="Tahoma"/>
          <w:b/>
          <w:color w:val="17365D" w:themeColor="text2" w:themeShade="BF"/>
          <w:sz w:val="18"/>
          <w:szCs w:val="18"/>
        </w:rPr>
      </w:pPr>
    </w:p>
    <w:p w14:paraId="1F587AA8" w14:textId="77777777" w:rsidR="00C85071" w:rsidRPr="0045474E" w:rsidRDefault="00C85071" w:rsidP="005C3C45">
      <w:pPr>
        <w:rPr>
          <w:rFonts w:ascii="Tahoma" w:hAnsi="Tahoma" w:cs="Tahoma"/>
          <w:b/>
          <w:color w:val="17365D" w:themeColor="text2" w:themeShade="BF"/>
          <w:sz w:val="18"/>
          <w:szCs w:val="18"/>
        </w:rPr>
      </w:pPr>
    </w:p>
    <w:p w14:paraId="20664EAF" w14:textId="77777777" w:rsidR="00C85071" w:rsidRPr="0045474E" w:rsidRDefault="00C85071" w:rsidP="005C3C45">
      <w:pPr>
        <w:jc w:val="center"/>
        <w:rPr>
          <w:rFonts w:ascii="Tahoma" w:hAnsi="Tahoma" w:cs="Tahoma"/>
          <w:b/>
          <w:color w:val="17365D" w:themeColor="text2" w:themeShade="BF"/>
          <w:sz w:val="18"/>
          <w:szCs w:val="18"/>
        </w:rPr>
      </w:pPr>
    </w:p>
    <w:p w14:paraId="0FE54646" w14:textId="77777777" w:rsidR="00C85071" w:rsidRPr="0045474E" w:rsidRDefault="00C85071" w:rsidP="005C3C45">
      <w:pPr>
        <w:jc w:val="center"/>
        <w:rPr>
          <w:rFonts w:ascii="Tahoma" w:hAnsi="Tahoma" w:cs="Tahoma"/>
          <w:b/>
          <w:color w:val="17365D" w:themeColor="text2" w:themeShade="BF"/>
          <w:sz w:val="18"/>
          <w:szCs w:val="18"/>
        </w:rPr>
      </w:pPr>
    </w:p>
    <w:p w14:paraId="69C5B5D5" w14:textId="77777777" w:rsidR="00C85071" w:rsidRPr="0045474E" w:rsidRDefault="00C85071" w:rsidP="005C3C45">
      <w:pPr>
        <w:rPr>
          <w:rFonts w:ascii="Tahoma" w:hAnsi="Tahoma" w:cs="Tahoma"/>
          <w:b/>
          <w:color w:val="17365D" w:themeColor="text2" w:themeShade="BF"/>
          <w:sz w:val="18"/>
          <w:szCs w:val="18"/>
        </w:rPr>
      </w:pPr>
    </w:p>
    <w:p w14:paraId="60DD9461" w14:textId="77777777" w:rsidR="00C85071" w:rsidRPr="0045474E" w:rsidRDefault="00C85071" w:rsidP="005C3C45">
      <w:pPr>
        <w:jc w:val="center"/>
        <w:rPr>
          <w:rFonts w:ascii="Tahoma" w:hAnsi="Tahoma" w:cs="Tahoma"/>
          <w:b/>
          <w:color w:val="17365D" w:themeColor="text2" w:themeShade="BF"/>
          <w:sz w:val="18"/>
          <w:szCs w:val="18"/>
        </w:rPr>
      </w:pPr>
    </w:p>
    <w:p w14:paraId="2F922B93" w14:textId="77777777" w:rsidR="00EC0521" w:rsidRPr="0045474E" w:rsidRDefault="00C75F6F" w:rsidP="005C3C45">
      <w:pPr>
        <w:jc w:val="center"/>
        <w:rPr>
          <w:rFonts w:ascii="Tahoma" w:hAnsi="Tahoma" w:cs="Tahoma"/>
          <w:b/>
          <w:color w:val="17365D" w:themeColor="text2" w:themeShade="BF"/>
          <w:sz w:val="48"/>
          <w:szCs w:val="48"/>
        </w:rPr>
      </w:pPr>
      <w:r w:rsidRPr="0045474E">
        <w:rPr>
          <w:rFonts w:ascii="Tahoma" w:hAnsi="Tahoma" w:cs="Tahoma"/>
          <w:b/>
          <w:color w:val="17365D" w:themeColor="text2" w:themeShade="BF"/>
          <w:sz w:val="48"/>
          <w:szCs w:val="48"/>
        </w:rPr>
        <w:t>РЕГЛАМЕНТ</w:t>
      </w:r>
      <w:r w:rsidR="007E492A" w:rsidRPr="0045474E">
        <w:rPr>
          <w:rFonts w:ascii="Tahoma" w:hAnsi="Tahoma" w:cs="Tahoma"/>
          <w:b/>
          <w:color w:val="17365D" w:themeColor="text2" w:themeShade="BF"/>
          <w:sz w:val="48"/>
          <w:szCs w:val="48"/>
        </w:rPr>
        <w:t xml:space="preserve"> </w:t>
      </w:r>
    </w:p>
    <w:p w14:paraId="159E742E" w14:textId="77777777" w:rsidR="007E492A" w:rsidRPr="0045474E" w:rsidRDefault="007E492A" w:rsidP="005C3C45">
      <w:pPr>
        <w:jc w:val="center"/>
        <w:rPr>
          <w:rFonts w:ascii="Tahoma" w:hAnsi="Tahoma" w:cs="Tahoma"/>
          <w:b/>
          <w:color w:val="17365D" w:themeColor="text2" w:themeShade="BF"/>
          <w:sz w:val="24"/>
          <w:szCs w:val="24"/>
        </w:rPr>
      </w:pPr>
      <w:r w:rsidRPr="0045474E">
        <w:rPr>
          <w:rFonts w:ascii="Tahoma" w:hAnsi="Tahoma" w:cs="Tahoma"/>
          <w:b/>
          <w:color w:val="17365D" w:themeColor="text2" w:themeShade="BF"/>
          <w:sz w:val="24"/>
          <w:szCs w:val="24"/>
        </w:rPr>
        <w:t>ДОВЕРИТЕЛЬНОГО УПРАВЛЕНИЯ</w:t>
      </w:r>
      <w:r w:rsidR="00EC0521" w:rsidRPr="0045474E">
        <w:rPr>
          <w:rFonts w:ascii="Tahoma" w:hAnsi="Tahoma" w:cs="Tahoma"/>
          <w:b/>
          <w:color w:val="17365D" w:themeColor="text2" w:themeShade="BF"/>
          <w:sz w:val="24"/>
          <w:szCs w:val="24"/>
        </w:rPr>
        <w:t xml:space="preserve"> ЦЕННЫМИ БУМАГАМИ</w:t>
      </w:r>
    </w:p>
    <w:p w14:paraId="7ADBD103" w14:textId="77777777" w:rsidR="007E492A" w:rsidRPr="0045474E" w:rsidRDefault="00930894" w:rsidP="005C3C45">
      <w:pPr>
        <w:jc w:val="center"/>
        <w:rPr>
          <w:rFonts w:ascii="Tahoma" w:hAnsi="Tahoma" w:cs="Tahoma"/>
          <w:b/>
          <w:color w:val="17365D" w:themeColor="text2" w:themeShade="BF"/>
          <w:sz w:val="24"/>
          <w:szCs w:val="24"/>
        </w:rPr>
      </w:pPr>
      <w:r w:rsidRPr="0045474E">
        <w:rPr>
          <w:rFonts w:ascii="Tahoma" w:hAnsi="Tahoma" w:cs="Tahoma"/>
          <w:b/>
          <w:color w:val="17365D" w:themeColor="text2" w:themeShade="BF"/>
          <w:sz w:val="24"/>
          <w:szCs w:val="24"/>
        </w:rPr>
        <w:t>А</w:t>
      </w:r>
      <w:r w:rsidR="0028691C" w:rsidRPr="0045474E">
        <w:rPr>
          <w:rFonts w:ascii="Tahoma" w:hAnsi="Tahoma" w:cs="Tahoma"/>
          <w:b/>
          <w:color w:val="17365D" w:themeColor="text2" w:themeShade="BF"/>
          <w:sz w:val="24"/>
          <w:szCs w:val="24"/>
        </w:rPr>
        <w:t>кционерного общества</w:t>
      </w:r>
      <w:r w:rsidR="00E6609B" w:rsidRPr="0045474E">
        <w:rPr>
          <w:rFonts w:ascii="Tahoma" w:hAnsi="Tahoma" w:cs="Tahoma"/>
          <w:b/>
          <w:color w:val="17365D" w:themeColor="text2" w:themeShade="BF"/>
          <w:sz w:val="24"/>
          <w:szCs w:val="24"/>
        </w:rPr>
        <w:t xml:space="preserve"> «</w:t>
      </w:r>
      <w:r w:rsidR="006C6A53">
        <w:rPr>
          <w:rFonts w:ascii="Tahoma" w:hAnsi="Tahoma" w:cs="Tahoma"/>
          <w:b/>
          <w:color w:val="17365D" w:themeColor="text2" w:themeShade="BF"/>
          <w:sz w:val="24"/>
          <w:szCs w:val="24"/>
        </w:rPr>
        <w:t>ТРИНФИКО</w:t>
      </w:r>
      <w:r w:rsidR="00E6609B" w:rsidRPr="0045474E">
        <w:rPr>
          <w:rFonts w:ascii="Tahoma" w:hAnsi="Tahoma" w:cs="Tahoma"/>
          <w:b/>
          <w:color w:val="17365D" w:themeColor="text2" w:themeShade="BF"/>
          <w:sz w:val="24"/>
          <w:szCs w:val="24"/>
        </w:rPr>
        <w:t>»</w:t>
      </w:r>
    </w:p>
    <w:p w14:paraId="5DEE6B28" w14:textId="77777777" w:rsidR="00C85071" w:rsidRPr="0045474E" w:rsidRDefault="00C85071" w:rsidP="005C3C45">
      <w:pPr>
        <w:jc w:val="center"/>
        <w:rPr>
          <w:rFonts w:ascii="Tahoma" w:hAnsi="Tahoma" w:cs="Tahoma"/>
          <w:color w:val="17365D" w:themeColor="text2" w:themeShade="BF"/>
          <w:sz w:val="18"/>
          <w:szCs w:val="18"/>
        </w:rPr>
      </w:pPr>
    </w:p>
    <w:p w14:paraId="1E91BC2B" w14:textId="77777777" w:rsidR="00C85071" w:rsidRPr="0045474E" w:rsidRDefault="00C85071" w:rsidP="005C3C45">
      <w:pPr>
        <w:rPr>
          <w:rFonts w:ascii="Tahoma" w:hAnsi="Tahoma" w:cs="Tahoma"/>
          <w:color w:val="17365D" w:themeColor="text2" w:themeShade="BF"/>
          <w:sz w:val="18"/>
          <w:szCs w:val="18"/>
        </w:rPr>
      </w:pPr>
    </w:p>
    <w:p w14:paraId="57EC80E8" w14:textId="77777777" w:rsidR="00D6278C" w:rsidRPr="0045474E" w:rsidRDefault="00D6278C" w:rsidP="005C3C45">
      <w:pPr>
        <w:rPr>
          <w:rFonts w:ascii="Tahoma" w:hAnsi="Tahoma" w:cs="Tahoma"/>
          <w:color w:val="17365D" w:themeColor="text2" w:themeShade="BF"/>
          <w:sz w:val="18"/>
          <w:szCs w:val="18"/>
        </w:rPr>
      </w:pPr>
    </w:p>
    <w:p w14:paraId="271A2278" w14:textId="77777777" w:rsidR="00D6278C" w:rsidRPr="0045474E" w:rsidRDefault="00D6278C" w:rsidP="005C3C45">
      <w:pPr>
        <w:rPr>
          <w:rFonts w:ascii="Tahoma" w:hAnsi="Tahoma" w:cs="Tahoma"/>
          <w:color w:val="17365D" w:themeColor="text2" w:themeShade="BF"/>
          <w:sz w:val="18"/>
          <w:szCs w:val="18"/>
        </w:rPr>
      </w:pPr>
    </w:p>
    <w:p w14:paraId="30A9156F" w14:textId="77777777" w:rsidR="00D6278C" w:rsidRPr="0045474E" w:rsidRDefault="00D6278C" w:rsidP="005C3C45">
      <w:pPr>
        <w:rPr>
          <w:rFonts w:ascii="Tahoma" w:hAnsi="Tahoma" w:cs="Tahoma"/>
          <w:color w:val="17365D" w:themeColor="text2" w:themeShade="BF"/>
          <w:sz w:val="18"/>
          <w:szCs w:val="18"/>
        </w:rPr>
      </w:pPr>
    </w:p>
    <w:p w14:paraId="61A813DF" w14:textId="77777777" w:rsidR="00D6278C" w:rsidRPr="0045474E" w:rsidRDefault="00D6278C" w:rsidP="005C3C45">
      <w:pPr>
        <w:rPr>
          <w:rFonts w:ascii="Tahoma" w:hAnsi="Tahoma" w:cs="Tahoma"/>
          <w:color w:val="17365D" w:themeColor="text2" w:themeShade="BF"/>
          <w:sz w:val="18"/>
          <w:szCs w:val="18"/>
        </w:rPr>
      </w:pPr>
    </w:p>
    <w:p w14:paraId="080F35F8" w14:textId="77777777" w:rsidR="00C85071" w:rsidRPr="0045474E" w:rsidRDefault="00C85071" w:rsidP="005C3C45">
      <w:pPr>
        <w:jc w:val="center"/>
        <w:rPr>
          <w:rFonts w:ascii="Tahoma" w:hAnsi="Tahoma" w:cs="Tahoma"/>
          <w:color w:val="17365D" w:themeColor="text2" w:themeShade="BF"/>
          <w:sz w:val="18"/>
          <w:szCs w:val="18"/>
        </w:rPr>
      </w:pPr>
    </w:p>
    <w:p w14:paraId="4A962A68" w14:textId="77777777" w:rsidR="00C85071" w:rsidRPr="0045474E" w:rsidRDefault="00C85071" w:rsidP="005C3C45">
      <w:pPr>
        <w:jc w:val="center"/>
        <w:rPr>
          <w:rFonts w:ascii="Tahoma" w:hAnsi="Tahoma" w:cs="Tahoma"/>
          <w:color w:val="17365D" w:themeColor="text2" w:themeShade="BF"/>
          <w:sz w:val="18"/>
          <w:szCs w:val="18"/>
        </w:rPr>
      </w:pPr>
    </w:p>
    <w:p w14:paraId="7DE5C446" w14:textId="77777777" w:rsidR="00C85071" w:rsidRPr="0045474E" w:rsidRDefault="00C85071" w:rsidP="005C3C45">
      <w:pPr>
        <w:jc w:val="center"/>
        <w:rPr>
          <w:rFonts w:ascii="Tahoma" w:hAnsi="Tahoma" w:cs="Tahoma"/>
          <w:color w:val="17365D" w:themeColor="text2" w:themeShade="BF"/>
          <w:sz w:val="18"/>
          <w:szCs w:val="18"/>
        </w:rPr>
      </w:pPr>
    </w:p>
    <w:p w14:paraId="72A7B23B" w14:textId="77777777" w:rsidR="00C85071" w:rsidRPr="0045474E" w:rsidRDefault="00C85071" w:rsidP="005C3C45">
      <w:pPr>
        <w:jc w:val="center"/>
        <w:rPr>
          <w:rFonts w:ascii="Tahoma" w:hAnsi="Tahoma" w:cs="Tahoma"/>
          <w:color w:val="17365D" w:themeColor="text2" w:themeShade="BF"/>
          <w:sz w:val="18"/>
          <w:szCs w:val="18"/>
        </w:rPr>
      </w:pPr>
    </w:p>
    <w:p w14:paraId="266D6491" w14:textId="77777777" w:rsidR="00C85071" w:rsidRPr="0045474E" w:rsidRDefault="00C85071" w:rsidP="005C3C45">
      <w:pPr>
        <w:jc w:val="center"/>
        <w:rPr>
          <w:rFonts w:ascii="Tahoma" w:hAnsi="Tahoma" w:cs="Tahoma"/>
          <w:color w:val="17365D" w:themeColor="text2" w:themeShade="BF"/>
          <w:sz w:val="18"/>
          <w:szCs w:val="18"/>
        </w:rPr>
      </w:pPr>
    </w:p>
    <w:p w14:paraId="4DB7CE24" w14:textId="77777777" w:rsidR="00C85071" w:rsidRPr="0045474E" w:rsidRDefault="00C85071" w:rsidP="005C3C45">
      <w:pPr>
        <w:jc w:val="center"/>
        <w:rPr>
          <w:rFonts w:ascii="Tahoma" w:hAnsi="Tahoma" w:cs="Tahoma"/>
          <w:color w:val="17365D" w:themeColor="text2" w:themeShade="BF"/>
          <w:sz w:val="18"/>
          <w:szCs w:val="18"/>
        </w:rPr>
      </w:pPr>
    </w:p>
    <w:p w14:paraId="1F6C0F26" w14:textId="77777777" w:rsidR="00C85071" w:rsidRPr="0045474E" w:rsidRDefault="00C85071" w:rsidP="005C3C45">
      <w:pPr>
        <w:jc w:val="center"/>
        <w:rPr>
          <w:rFonts w:ascii="Tahoma" w:hAnsi="Tahoma" w:cs="Tahoma"/>
          <w:color w:val="17365D" w:themeColor="text2" w:themeShade="BF"/>
          <w:sz w:val="18"/>
          <w:szCs w:val="18"/>
        </w:rPr>
      </w:pPr>
    </w:p>
    <w:p w14:paraId="0F8DF701" w14:textId="77777777" w:rsidR="00C85071" w:rsidRPr="0045474E" w:rsidRDefault="00C85071" w:rsidP="005C3C45">
      <w:pPr>
        <w:jc w:val="center"/>
        <w:rPr>
          <w:rFonts w:ascii="Tahoma" w:hAnsi="Tahoma" w:cs="Tahoma"/>
          <w:color w:val="17365D" w:themeColor="text2" w:themeShade="BF"/>
          <w:sz w:val="18"/>
          <w:szCs w:val="18"/>
        </w:rPr>
      </w:pPr>
    </w:p>
    <w:p w14:paraId="54499ECE" w14:textId="77777777" w:rsidR="00C85071" w:rsidRPr="0045474E" w:rsidRDefault="00C85071" w:rsidP="005C3C45">
      <w:pPr>
        <w:jc w:val="center"/>
        <w:rPr>
          <w:rFonts w:ascii="Tahoma" w:hAnsi="Tahoma" w:cs="Tahoma"/>
          <w:color w:val="17365D" w:themeColor="text2" w:themeShade="BF"/>
          <w:sz w:val="18"/>
          <w:szCs w:val="18"/>
        </w:rPr>
      </w:pPr>
    </w:p>
    <w:p w14:paraId="275E1C94" w14:textId="77777777" w:rsidR="00C85071" w:rsidRPr="0045474E" w:rsidRDefault="00C85071" w:rsidP="005C3C45">
      <w:pPr>
        <w:jc w:val="center"/>
        <w:rPr>
          <w:rFonts w:ascii="Tahoma" w:hAnsi="Tahoma" w:cs="Tahoma"/>
          <w:color w:val="17365D" w:themeColor="text2" w:themeShade="BF"/>
          <w:sz w:val="18"/>
          <w:szCs w:val="18"/>
        </w:rPr>
      </w:pPr>
    </w:p>
    <w:p w14:paraId="607B2824" w14:textId="77777777" w:rsidR="00C85071" w:rsidRPr="0045474E" w:rsidRDefault="00C85071" w:rsidP="005C3C45">
      <w:pPr>
        <w:jc w:val="center"/>
        <w:rPr>
          <w:rFonts w:ascii="Tahoma" w:hAnsi="Tahoma" w:cs="Tahoma"/>
          <w:color w:val="17365D" w:themeColor="text2" w:themeShade="BF"/>
          <w:sz w:val="18"/>
          <w:szCs w:val="18"/>
        </w:rPr>
      </w:pPr>
    </w:p>
    <w:p w14:paraId="6FBFC6C4" w14:textId="77777777" w:rsidR="00C85071" w:rsidRPr="0045474E" w:rsidRDefault="00C85071" w:rsidP="005C3C45">
      <w:pPr>
        <w:jc w:val="center"/>
        <w:rPr>
          <w:rFonts w:ascii="Tahoma" w:hAnsi="Tahoma" w:cs="Tahoma"/>
          <w:color w:val="17365D" w:themeColor="text2" w:themeShade="BF"/>
          <w:sz w:val="18"/>
          <w:szCs w:val="18"/>
        </w:rPr>
      </w:pPr>
    </w:p>
    <w:p w14:paraId="2B39374E" w14:textId="77777777" w:rsidR="00C85071" w:rsidRPr="0045474E" w:rsidRDefault="00C85071" w:rsidP="005C3C45">
      <w:pPr>
        <w:jc w:val="center"/>
        <w:rPr>
          <w:rFonts w:ascii="Tahoma" w:hAnsi="Tahoma" w:cs="Tahoma"/>
          <w:color w:val="17365D" w:themeColor="text2" w:themeShade="BF"/>
          <w:sz w:val="18"/>
          <w:szCs w:val="18"/>
        </w:rPr>
      </w:pPr>
    </w:p>
    <w:p w14:paraId="4D0B669B" w14:textId="77777777" w:rsidR="00C85071" w:rsidRPr="0045474E" w:rsidRDefault="00C85071" w:rsidP="005C3C45">
      <w:pPr>
        <w:jc w:val="center"/>
        <w:rPr>
          <w:rFonts w:ascii="Tahoma" w:hAnsi="Tahoma" w:cs="Tahoma"/>
          <w:color w:val="17365D" w:themeColor="text2" w:themeShade="BF"/>
          <w:sz w:val="18"/>
          <w:szCs w:val="18"/>
        </w:rPr>
      </w:pPr>
    </w:p>
    <w:p w14:paraId="496C15C9" w14:textId="77777777" w:rsidR="00C85071" w:rsidRPr="0045474E" w:rsidRDefault="00C85071" w:rsidP="005C3C45">
      <w:pPr>
        <w:jc w:val="center"/>
        <w:rPr>
          <w:rFonts w:ascii="Tahoma" w:hAnsi="Tahoma" w:cs="Tahoma"/>
          <w:color w:val="17365D" w:themeColor="text2" w:themeShade="BF"/>
          <w:sz w:val="18"/>
          <w:szCs w:val="18"/>
        </w:rPr>
      </w:pPr>
    </w:p>
    <w:p w14:paraId="528C92D1" w14:textId="77777777" w:rsidR="00C85071" w:rsidRPr="0045474E" w:rsidRDefault="00C85071" w:rsidP="005C3C45">
      <w:pPr>
        <w:jc w:val="center"/>
        <w:rPr>
          <w:rFonts w:ascii="Tahoma" w:hAnsi="Tahoma" w:cs="Tahoma"/>
          <w:color w:val="17365D" w:themeColor="text2" w:themeShade="BF"/>
          <w:sz w:val="18"/>
          <w:szCs w:val="18"/>
        </w:rPr>
      </w:pPr>
    </w:p>
    <w:p w14:paraId="75E92ABF" w14:textId="77777777" w:rsidR="003B28A0" w:rsidRPr="0045474E" w:rsidRDefault="003B28A0" w:rsidP="005C3C45">
      <w:pPr>
        <w:jc w:val="center"/>
        <w:rPr>
          <w:rFonts w:ascii="Tahoma" w:hAnsi="Tahoma" w:cs="Tahoma"/>
          <w:color w:val="17365D" w:themeColor="text2" w:themeShade="BF"/>
          <w:sz w:val="18"/>
          <w:szCs w:val="18"/>
        </w:rPr>
      </w:pPr>
    </w:p>
    <w:p w14:paraId="0D19E4E4" w14:textId="77777777" w:rsidR="003B28A0" w:rsidRPr="0045474E" w:rsidRDefault="003B28A0" w:rsidP="005C3C45">
      <w:pPr>
        <w:jc w:val="center"/>
        <w:rPr>
          <w:rFonts w:ascii="Tahoma" w:hAnsi="Tahoma" w:cs="Tahoma"/>
          <w:color w:val="17365D" w:themeColor="text2" w:themeShade="BF"/>
          <w:sz w:val="18"/>
          <w:szCs w:val="18"/>
        </w:rPr>
      </w:pPr>
    </w:p>
    <w:p w14:paraId="356EA9EA" w14:textId="77777777" w:rsidR="003B28A0" w:rsidRPr="0045474E" w:rsidRDefault="003B28A0" w:rsidP="005C3C45">
      <w:pPr>
        <w:jc w:val="center"/>
        <w:rPr>
          <w:rFonts w:ascii="Tahoma" w:hAnsi="Tahoma" w:cs="Tahoma"/>
          <w:color w:val="17365D" w:themeColor="text2" w:themeShade="BF"/>
          <w:sz w:val="18"/>
          <w:szCs w:val="18"/>
        </w:rPr>
      </w:pPr>
    </w:p>
    <w:p w14:paraId="71793A7D" w14:textId="77777777" w:rsidR="003B28A0" w:rsidRPr="0045474E" w:rsidRDefault="003B28A0" w:rsidP="005C3C45">
      <w:pPr>
        <w:jc w:val="center"/>
        <w:rPr>
          <w:rFonts w:ascii="Tahoma" w:hAnsi="Tahoma" w:cs="Tahoma"/>
          <w:color w:val="17365D" w:themeColor="text2" w:themeShade="BF"/>
          <w:sz w:val="18"/>
          <w:szCs w:val="18"/>
        </w:rPr>
      </w:pPr>
    </w:p>
    <w:p w14:paraId="52C5CE5C" w14:textId="77777777" w:rsidR="003B28A0" w:rsidRPr="0045474E" w:rsidRDefault="003B28A0" w:rsidP="005C3C45">
      <w:pPr>
        <w:jc w:val="center"/>
        <w:rPr>
          <w:rFonts w:ascii="Tahoma" w:hAnsi="Tahoma" w:cs="Tahoma"/>
          <w:color w:val="17365D" w:themeColor="text2" w:themeShade="BF"/>
          <w:sz w:val="18"/>
          <w:szCs w:val="18"/>
        </w:rPr>
      </w:pPr>
    </w:p>
    <w:p w14:paraId="098A907E" w14:textId="77777777" w:rsidR="003B28A0" w:rsidRPr="0045474E" w:rsidRDefault="003B28A0" w:rsidP="005C3C45">
      <w:pPr>
        <w:jc w:val="center"/>
        <w:rPr>
          <w:rFonts w:ascii="Tahoma" w:hAnsi="Tahoma" w:cs="Tahoma"/>
          <w:color w:val="17365D" w:themeColor="text2" w:themeShade="BF"/>
          <w:sz w:val="18"/>
          <w:szCs w:val="18"/>
        </w:rPr>
      </w:pPr>
    </w:p>
    <w:p w14:paraId="23D5E8EC" w14:textId="77777777" w:rsidR="00C85071" w:rsidRPr="0045474E" w:rsidRDefault="00C85071" w:rsidP="005C3C45">
      <w:pPr>
        <w:jc w:val="center"/>
        <w:rPr>
          <w:rFonts w:ascii="Tahoma" w:hAnsi="Tahoma" w:cs="Tahoma"/>
          <w:color w:val="17365D" w:themeColor="text2" w:themeShade="BF"/>
          <w:sz w:val="18"/>
          <w:szCs w:val="18"/>
        </w:rPr>
      </w:pPr>
    </w:p>
    <w:p w14:paraId="60557395" w14:textId="77777777" w:rsidR="00D6278C" w:rsidRPr="0045474E" w:rsidRDefault="00D6278C" w:rsidP="005C3C45">
      <w:pPr>
        <w:jc w:val="center"/>
        <w:rPr>
          <w:rFonts w:ascii="Tahoma" w:hAnsi="Tahoma" w:cs="Tahoma"/>
          <w:color w:val="17365D" w:themeColor="text2" w:themeShade="BF"/>
          <w:sz w:val="18"/>
          <w:szCs w:val="18"/>
        </w:rPr>
      </w:pPr>
    </w:p>
    <w:p w14:paraId="494010C4" w14:textId="77777777" w:rsidR="00D6278C" w:rsidRPr="0045474E" w:rsidRDefault="00D6278C" w:rsidP="005C3C45">
      <w:pPr>
        <w:jc w:val="center"/>
        <w:rPr>
          <w:rFonts w:ascii="Tahoma" w:hAnsi="Tahoma" w:cs="Tahoma"/>
          <w:color w:val="17365D" w:themeColor="text2" w:themeShade="BF"/>
          <w:sz w:val="18"/>
          <w:szCs w:val="18"/>
        </w:rPr>
      </w:pPr>
    </w:p>
    <w:p w14:paraId="39D00FC9" w14:textId="77777777" w:rsidR="00C85071" w:rsidRPr="0045474E" w:rsidRDefault="00C85071" w:rsidP="005C3C45">
      <w:pPr>
        <w:jc w:val="center"/>
        <w:rPr>
          <w:rFonts w:ascii="Tahoma" w:hAnsi="Tahoma" w:cs="Tahoma"/>
          <w:color w:val="17365D" w:themeColor="text2" w:themeShade="BF"/>
          <w:sz w:val="18"/>
          <w:szCs w:val="18"/>
        </w:rPr>
      </w:pPr>
    </w:p>
    <w:p w14:paraId="7DFA7106" w14:textId="77777777" w:rsidR="00C85071" w:rsidRPr="0045474E" w:rsidRDefault="00C85071" w:rsidP="005C3C45">
      <w:pPr>
        <w:jc w:val="center"/>
        <w:rPr>
          <w:rFonts w:ascii="Tahoma" w:hAnsi="Tahoma" w:cs="Tahoma"/>
          <w:color w:val="17365D" w:themeColor="text2" w:themeShade="BF"/>
          <w:sz w:val="18"/>
          <w:szCs w:val="18"/>
        </w:rPr>
      </w:pPr>
    </w:p>
    <w:p w14:paraId="0BCEFFAC" w14:textId="77777777" w:rsidR="00C85071" w:rsidRPr="0045474E" w:rsidRDefault="00C85071" w:rsidP="005C3C45">
      <w:pPr>
        <w:jc w:val="center"/>
        <w:rPr>
          <w:rFonts w:ascii="Tahoma" w:hAnsi="Tahoma" w:cs="Tahoma"/>
          <w:color w:val="17365D" w:themeColor="text2" w:themeShade="BF"/>
          <w:sz w:val="18"/>
          <w:szCs w:val="18"/>
        </w:rPr>
      </w:pPr>
    </w:p>
    <w:p w14:paraId="1F333324" w14:textId="77777777" w:rsidR="00C85071" w:rsidRPr="0045474E" w:rsidRDefault="00C85071" w:rsidP="005C3C45">
      <w:pPr>
        <w:jc w:val="center"/>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Москва</w:t>
      </w:r>
    </w:p>
    <w:p w14:paraId="0A3DB4C3" w14:textId="77777777" w:rsidR="00B43513" w:rsidRPr="0045474E" w:rsidRDefault="00B43513" w:rsidP="005C3C45">
      <w:pPr>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br w:type="page"/>
      </w:r>
    </w:p>
    <w:p w14:paraId="7C4C57A8" w14:textId="77777777" w:rsidR="00C75F6F" w:rsidRPr="0045474E" w:rsidRDefault="00C75F6F" w:rsidP="005C3C45">
      <w:pPr>
        <w:jc w:val="both"/>
        <w:rPr>
          <w:rFonts w:ascii="Tahoma" w:hAnsi="Tahoma" w:cs="Tahoma"/>
          <w:color w:val="17365D" w:themeColor="text2" w:themeShade="BF"/>
          <w:sz w:val="18"/>
          <w:szCs w:val="18"/>
        </w:rPr>
      </w:pPr>
    </w:p>
    <w:p w14:paraId="17CBB86D" w14:textId="77777777" w:rsidR="00C85071" w:rsidRPr="0045474E" w:rsidRDefault="00C85071" w:rsidP="005C3C45">
      <w:pPr>
        <w:jc w:val="both"/>
        <w:rPr>
          <w:rFonts w:ascii="Tahoma" w:hAnsi="Tahoma" w:cs="Tahoma"/>
          <w:color w:val="17365D" w:themeColor="text2" w:themeShade="BF"/>
          <w:sz w:val="18"/>
          <w:szCs w:val="18"/>
        </w:rPr>
      </w:pPr>
    </w:p>
    <w:p w14:paraId="7D6EF2C1" w14:textId="77777777" w:rsidR="00F000D4" w:rsidRPr="0045474E" w:rsidRDefault="00F000D4" w:rsidP="005C3C45">
      <w:pPr>
        <w:jc w:val="center"/>
        <w:rPr>
          <w:rFonts w:ascii="Tahoma" w:hAnsi="Tahoma" w:cs="Tahoma"/>
          <w:b/>
          <w:color w:val="17365D" w:themeColor="text2" w:themeShade="BF"/>
          <w:sz w:val="18"/>
          <w:szCs w:val="18"/>
        </w:rPr>
      </w:pPr>
    </w:p>
    <w:p w14:paraId="2463C90E" w14:textId="77777777" w:rsidR="00F000D4" w:rsidRPr="0045474E" w:rsidRDefault="00F000D4" w:rsidP="005C3C45">
      <w:pPr>
        <w:jc w:val="center"/>
        <w:rPr>
          <w:rFonts w:ascii="Tahoma" w:hAnsi="Tahoma" w:cs="Tahoma"/>
          <w:b/>
          <w:color w:val="17365D" w:themeColor="text2" w:themeShade="BF"/>
          <w:sz w:val="18"/>
          <w:szCs w:val="18"/>
        </w:rPr>
      </w:pPr>
    </w:p>
    <w:p w14:paraId="2324EA24" w14:textId="77777777" w:rsidR="00C30335" w:rsidRPr="0045474E" w:rsidRDefault="00C30335" w:rsidP="005C3C45">
      <w:pPr>
        <w:jc w:val="center"/>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 xml:space="preserve">СОДЕРЖАНИЕ  </w:t>
      </w:r>
    </w:p>
    <w:p w14:paraId="5A372890" w14:textId="77777777" w:rsidR="00C30335" w:rsidRPr="0045474E" w:rsidRDefault="00C30335" w:rsidP="005C3C45">
      <w:pPr>
        <w:jc w:val="center"/>
        <w:rPr>
          <w:rFonts w:ascii="Tahoma" w:hAnsi="Tahoma" w:cs="Tahoma"/>
          <w:color w:val="17365D" w:themeColor="text2" w:themeShade="BF"/>
          <w:sz w:val="18"/>
          <w:szCs w:val="18"/>
        </w:rPr>
      </w:pPr>
    </w:p>
    <w:p w14:paraId="111C1314" w14:textId="77777777" w:rsidR="00C30335" w:rsidRPr="0045474E" w:rsidRDefault="00C30335" w:rsidP="005C3C45">
      <w:pPr>
        <w:jc w:val="center"/>
        <w:rPr>
          <w:rFonts w:ascii="Tahoma" w:hAnsi="Tahoma" w:cs="Tahoma"/>
          <w:color w:val="17365D" w:themeColor="text2" w:themeShade="BF"/>
          <w:sz w:val="18"/>
          <w:szCs w:val="18"/>
        </w:rPr>
      </w:pPr>
    </w:p>
    <w:p w14:paraId="7D1495EB" w14:textId="387D8267" w:rsidR="00B97605" w:rsidRPr="0045474E" w:rsidRDefault="00C30335" w:rsidP="00930894">
      <w:pPr>
        <w:pStyle w:val="14"/>
        <w:rPr>
          <w:rFonts w:asciiTheme="minorHAnsi" w:eastAsiaTheme="minorEastAsia" w:hAnsiTheme="minorHAnsi" w:cstheme="minorBidi"/>
          <w:color w:val="17365D" w:themeColor="text2" w:themeShade="BF"/>
          <w:sz w:val="22"/>
          <w:szCs w:val="22"/>
        </w:rPr>
      </w:pPr>
      <w:r w:rsidRPr="0045474E">
        <w:rPr>
          <w:b/>
          <w:color w:val="17365D" w:themeColor="text2" w:themeShade="BF"/>
          <w:sz w:val="18"/>
          <w:szCs w:val="18"/>
        </w:rPr>
        <w:fldChar w:fldCharType="begin"/>
      </w:r>
      <w:r w:rsidRPr="0045474E">
        <w:rPr>
          <w:b/>
          <w:color w:val="17365D" w:themeColor="text2" w:themeShade="BF"/>
          <w:sz w:val="18"/>
          <w:szCs w:val="18"/>
        </w:rPr>
        <w:instrText xml:space="preserve"> TOC \o "1-3" \* MERGEFORMAT </w:instrText>
      </w:r>
      <w:r w:rsidRPr="0045474E">
        <w:rPr>
          <w:b/>
          <w:color w:val="17365D" w:themeColor="text2" w:themeShade="BF"/>
          <w:sz w:val="18"/>
          <w:szCs w:val="18"/>
        </w:rPr>
        <w:fldChar w:fldCharType="separate"/>
      </w:r>
      <w:r w:rsidR="00B97605" w:rsidRPr="0045474E">
        <w:rPr>
          <w:color w:val="17365D" w:themeColor="text2" w:themeShade="BF"/>
        </w:rPr>
        <w:t>1.</w:t>
      </w:r>
      <w:r w:rsidR="00B97605" w:rsidRPr="0045474E">
        <w:rPr>
          <w:rFonts w:asciiTheme="minorHAnsi" w:eastAsiaTheme="minorEastAsia" w:hAnsiTheme="minorHAnsi" w:cstheme="minorBidi"/>
          <w:color w:val="17365D" w:themeColor="text2" w:themeShade="BF"/>
          <w:sz w:val="22"/>
          <w:szCs w:val="22"/>
        </w:rPr>
        <w:tab/>
      </w:r>
      <w:r w:rsidR="00B97605" w:rsidRPr="0045474E">
        <w:rPr>
          <w:color w:val="17365D" w:themeColor="text2" w:themeShade="BF"/>
        </w:rPr>
        <w:t>ОПРЕДЕЛЕНИЯ И ТЕРМИНЫ</w:t>
      </w:r>
      <w:r w:rsidR="00B97605" w:rsidRPr="0045474E">
        <w:rPr>
          <w:color w:val="17365D" w:themeColor="text2" w:themeShade="BF"/>
        </w:rPr>
        <w:tab/>
      </w:r>
      <w:r w:rsidR="00B97605" w:rsidRPr="0045474E">
        <w:rPr>
          <w:color w:val="17365D" w:themeColor="text2" w:themeShade="BF"/>
        </w:rPr>
        <w:fldChar w:fldCharType="begin"/>
      </w:r>
      <w:r w:rsidR="00B97605" w:rsidRPr="0045474E">
        <w:rPr>
          <w:color w:val="17365D" w:themeColor="text2" w:themeShade="BF"/>
        </w:rPr>
        <w:instrText xml:space="preserve"> PAGEREF _Toc28014109 \h </w:instrText>
      </w:r>
      <w:r w:rsidR="00B97605" w:rsidRPr="0045474E">
        <w:rPr>
          <w:color w:val="17365D" w:themeColor="text2" w:themeShade="BF"/>
        </w:rPr>
      </w:r>
      <w:r w:rsidR="00B97605" w:rsidRPr="0045474E">
        <w:rPr>
          <w:color w:val="17365D" w:themeColor="text2" w:themeShade="BF"/>
        </w:rPr>
        <w:fldChar w:fldCharType="separate"/>
      </w:r>
      <w:r w:rsidR="00780990">
        <w:rPr>
          <w:color w:val="17365D" w:themeColor="text2" w:themeShade="BF"/>
        </w:rPr>
        <w:t>3</w:t>
      </w:r>
      <w:r w:rsidR="00B97605" w:rsidRPr="0045474E">
        <w:rPr>
          <w:color w:val="17365D" w:themeColor="text2" w:themeShade="BF"/>
        </w:rPr>
        <w:fldChar w:fldCharType="end"/>
      </w:r>
    </w:p>
    <w:p w14:paraId="19C8464B" w14:textId="28D7EB3A" w:rsidR="00B97605" w:rsidRPr="0045474E" w:rsidRDefault="00B97605" w:rsidP="00930894">
      <w:pPr>
        <w:pStyle w:val="14"/>
        <w:rPr>
          <w:rFonts w:asciiTheme="minorHAnsi" w:eastAsiaTheme="minorEastAsia" w:hAnsiTheme="minorHAnsi" w:cstheme="minorBidi"/>
          <w:color w:val="17365D" w:themeColor="text2" w:themeShade="BF"/>
          <w:sz w:val="22"/>
          <w:szCs w:val="22"/>
        </w:rPr>
      </w:pPr>
      <w:r w:rsidRPr="0045474E">
        <w:rPr>
          <w:rFonts w:cs="Tahoma"/>
          <w:color w:val="17365D" w:themeColor="text2" w:themeShade="BF"/>
        </w:rPr>
        <w:t>2.</w:t>
      </w:r>
      <w:r w:rsidRPr="0045474E">
        <w:rPr>
          <w:rFonts w:asciiTheme="minorHAnsi" w:eastAsiaTheme="minorEastAsia" w:hAnsiTheme="minorHAnsi" w:cstheme="minorBidi"/>
          <w:color w:val="17365D" w:themeColor="text2" w:themeShade="BF"/>
          <w:sz w:val="22"/>
          <w:szCs w:val="22"/>
        </w:rPr>
        <w:tab/>
      </w:r>
      <w:r w:rsidRPr="0045474E">
        <w:rPr>
          <w:rFonts w:cs="Tahoma"/>
          <w:color w:val="17365D" w:themeColor="text2" w:themeShade="BF"/>
        </w:rPr>
        <w:t>ПРЕДМЕТ, ЗАКЛЮЧЕНИЕ ДОГОВОРА</w:t>
      </w:r>
      <w:r w:rsidRPr="0045474E">
        <w:rPr>
          <w:color w:val="17365D" w:themeColor="text2" w:themeShade="BF"/>
        </w:rPr>
        <w:tab/>
      </w:r>
      <w:r w:rsidRPr="0045474E">
        <w:rPr>
          <w:color w:val="17365D" w:themeColor="text2" w:themeShade="BF"/>
        </w:rPr>
        <w:fldChar w:fldCharType="begin"/>
      </w:r>
      <w:r w:rsidRPr="0045474E">
        <w:rPr>
          <w:color w:val="17365D" w:themeColor="text2" w:themeShade="BF"/>
        </w:rPr>
        <w:instrText xml:space="preserve"> PAGEREF _Toc28014110 \h </w:instrText>
      </w:r>
      <w:r w:rsidRPr="0045474E">
        <w:rPr>
          <w:color w:val="17365D" w:themeColor="text2" w:themeShade="BF"/>
        </w:rPr>
      </w:r>
      <w:r w:rsidRPr="0045474E">
        <w:rPr>
          <w:color w:val="17365D" w:themeColor="text2" w:themeShade="BF"/>
        </w:rPr>
        <w:fldChar w:fldCharType="separate"/>
      </w:r>
      <w:r w:rsidR="00780990">
        <w:rPr>
          <w:color w:val="17365D" w:themeColor="text2" w:themeShade="BF"/>
        </w:rPr>
        <w:t>7</w:t>
      </w:r>
      <w:r w:rsidRPr="0045474E">
        <w:rPr>
          <w:color w:val="17365D" w:themeColor="text2" w:themeShade="BF"/>
        </w:rPr>
        <w:fldChar w:fldCharType="end"/>
      </w:r>
    </w:p>
    <w:p w14:paraId="333D70B5" w14:textId="7268CE1E" w:rsidR="00B97605" w:rsidRPr="0045474E" w:rsidRDefault="00B97605" w:rsidP="00930894">
      <w:pPr>
        <w:pStyle w:val="14"/>
        <w:rPr>
          <w:rFonts w:asciiTheme="minorHAnsi" w:eastAsiaTheme="minorEastAsia" w:hAnsiTheme="minorHAnsi" w:cstheme="minorBidi"/>
          <w:color w:val="17365D" w:themeColor="text2" w:themeShade="BF"/>
          <w:sz w:val="22"/>
          <w:szCs w:val="22"/>
        </w:rPr>
      </w:pPr>
      <w:r w:rsidRPr="0045474E">
        <w:rPr>
          <w:color w:val="17365D" w:themeColor="text2" w:themeShade="BF"/>
        </w:rPr>
        <w:t>3.</w:t>
      </w:r>
      <w:r w:rsidRPr="0045474E">
        <w:rPr>
          <w:rFonts w:asciiTheme="minorHAnsi" w:eastAsiaTheme="minorEastAsia" w:hAnsiTheme="minorHAnsi" w:cstheme="minorBidi"/>
          <w:color w:val="17365D" w:themeColor="text2" w:themeShade="BF"/>
          <w:sz w:val="22"/>
          <w:szCs w:val="22"/>
        </w:rPr>
        <w:tab/>
      </w:r>
      <w:r w:rsidRPr="0045474E">
        <w:rPr>
          <w:color w:val="17365D" w:themeColor="text2" w:themeShade="BF"/>
        </w:rPr>
        <w:t>ПОРЯДОК ДОКУМЕНТООБОРОТА ПО ДОГОВОРУ</w:t>
      </w:r>
      <w:r w:rsidRPr="0045474E">
        <w:rPr>
          <w:color w:val="17365D" w:themeColor="text2" w:themeShade="BF"/>
        </w:rPr>
        <w:tab/>
      </w:r>
      <w:r w:rsidRPr="0045474E">
        <w:rPr>
          <w:color w:val="17365D" w:themeColor="text2" w:themeShade="BF"/>
        </w:rPr>
        <w:fldChar w:fldCharType="begin"/>
      </w:r>
      <w:r w:rsidRPr="0045474E">
        <w:rPr>
          <w:color w:val="17365D" w:themeColor="text2" w:themeShade="BF"/>
        </w:rPr>
        <w:instrText xml:space="preserve"> PAGEREF _Toc28014111 \h </w:instrText>
      </w:r>
      <w:r w:rsidRPr="0045474E">
        <w:rPr>
          <w:color w:val="17365D" w:themeColor="text2" w:themeShade="BF"/>
        </w:rPr>
      </w:r>
      <w:r w:rsidRPr="0045474E">
        <w:rPr>
          <w:color w:val="17365D" w:themeColor="text2" w:themeShade="BF"/>
        </w:rPr>
        <w:fldChar w:fldCharType="separate"/>
      </w:r>
      <w:r w:rsidR="00780990">
        <w:rPr>
          <w:color w:val="17365D" w:themeColor="text2" w:themeShade="BF"/>
        </w:rPr>
        <w:t>11</w:t>
      </w:r>
      <w:r w:rsidRPr="0045474E">
        <w:rPr>
          <w:color w:val="17365D" w:themeColor="text2" w:themeShade="BF"/>
        </w:rPr>
        <w:fldChar w:fldCharType="end"/>
      </w:r>
    </w:p>
    <w:p w14:paraId="571991D7" w14:textId="6D7DB105" w:rsidR="00B97605" w:rsidRPr="0045474E" w:rsidRDefault="00B97605" w:rsidP="00930894">
      <w:pPr>
        <w:pStyle w:val="14"/>
        <w:rPr>
          <w:rFonts w:asciiTheme="minorHAnsi" w:eastAsiaTheme="minorEastAsia" w:hAnsiTheme="minorHAnsi" w:cstheme="minorBidi"/>
          <w:color w:val="17365D" w:themeColor="text2" w:themeShade="BF"/>
          <w:sz w:val="22"/>
          <w:szCs w:val="22"/>
        </w:rPr>
      </w:pPr>
      <w:r w:rsidRPr="0045474E">
        <w:rPr>
          <w:rFonts w:cs="Tahoma"/>
          <w:color w:val="17365D" w:themeColor="text2" w:themeShade="BF"/>
        </w:rPr>
        <w:t>4.</w:t>
      </w:r>
      <w:r w:rsidRPr="0045474E">
        <w:rPr>
          <w:rFonts w:asciiTheme="minorHAnsi" w:eastAsiaTheme="minorEastAsia" w:hAnsiTheme="minorHAnsi" w:cstheme="minorBidi"/>
          <w:color w:val="17365D" w:themeColor="text2" w:themeShade="BF"/>
          <w:sz w:val="22"/>
          <w:szCs w:val="22"/>
        </w:rPr>
        <w:tab/>
      </w:r>
      <w:r w:rsidRPr="0045474E">
        <w:rPr>
          <w:rFonts w:cs="Tahoma"/>
          <w:color w:val="17365D" w:themeColor="text2" w:themeShade="BF"/>
        </w:rPr>
        <w:t>ПРАВА И ОБЯЗАННОСТИ СТОРОН</w:t>
      </w:r>
      <w:r w:rsidRPr="0045474E">
        <w:rPr>
          <w:color w:val="17365D" w:themeColor="text2" w:themeShade="BF"/>
        </w:rPr>
        <w:tab/>
      </w:r>
      <w:r w:rsidRPr="0045474E">
        <w:rPr>
          <w:color w:val="17365D" w:themeColor="text2" w:themeShade="BF"/>
        </w:rPr>
        <w:fldChar w:fldCharType="begin"/>
      </w:r>
      <w:r w:rsidRPr="0045474E">
        <w:rPr>
          <w:color w:val="17365D" w:themeColor="text2" w:themeShade="BF"/>
        </w:rPr>
        <w:instrText xml:space="preserve"> PAGEREF _Toc28014112 \h </w:instrText>
      </w:r>
      <w:r w:rsidRPr="0045474E">
        <w:rPr>
          <w:color w:val="17365D" w:themeColor="text2" w:themeShade="BF"/>
        </w:rPr>
      </w:r>
      <w:r w:rsidRPr="0045474E">
        <w:rPr>
          <w:color w:val="17365D" w:themeColor="text2" w:themeShade="BF"/>
        </w:rPr>
        <w:fldChar w:fldCharType="separate"/>
      </w:r>
      <w:r w:rsidR="00780990">
        <w:rPr>
          <w:color w:val="17365D" w:themeColor="text2" w:themeShade="BF"/>
        </w:rPr>
        <w:t>14</w:t>
      </w:r>
      <w:r w:rsidRPr="0045474E">
        <w:rPr>
          <w:color w:val="17365D" w:themeColor="text2" w:themeShade="BF"/>
        </w:rPr>
        <w:fldChar w:fldCharType="end"/>
      </w:r>
    </w:p>
    <w:p w14:paraId="0AFCC6E4" w14:textId="4ABB7838" w:rsidR="00B97605" w:rsidRPr="0045474E" w:rsidRDefault="00B97605" w:rsidP="00930894">
      <w:pPr>
        <w:pStyle w:val="14"/>
        <w:rPr>
          <w:rFonts w:asciiTheme="minorHAnsi" w:eastAsiaTheme="minorEastAsia" w:hAnsiTheme="minorHAnsi" w:cstheme="minorBidi"/>
          <w:color w:val="17365D" w:themeColor="text2" w:themeShade="BF"/>
          <w:sz w:val="22"/>
          <w:szCs w:val="22"/>
        </w:rPr>
      </w:pPr>
      <w:r w:rsidRPr="0045474E">
        <w:rPr>
          <w:color w:val="17365D" w:themeColor="text2" w:themeShade="BF"/>
        </w:rPr>
        <w:t>5.</w:t>
      </w:r>
      <w:r w:rsidRPr="0045474E">
        <w:rPr>
          <w:rFonts w:asciiTheme="minorHAnsi" w:eastAsiaTheme="minorEastAsia" w:hAnsiTheme="minorHAnsi" w:cstheme="minorBidi"/>
          <w:color w:val="17365D" w:themeColor="text2" w:themeShade="BF"/>
          <w:sz w:val="22"/>
          <w:szCs w:val="22"/>
        </w:rPr>
        <w:tab/>
      </w:r>
      <w:r w:rsidRPr="0045474E">
        <w:rPr>
          <w:color w:val="17365D" w:themeColor="text2" w:themeShade="BF"/>
        </w:rPr>
        <w:t>ПОРЯДОК ИСПОЛНЕНИЯ ОБЯЗАТЕЛЬСТВ ПО ДОГОВОРУ</w:t>
      </w:r>
      <w:r w:rsidRPr="0045474E">
        <w:rPr>
          <w:color w:val="17365D" w:themeColor="text2" w:themeShade="BF"/>
        </w:rPr>
        <w:tab/>
      </w:r>
      <w:r w:rsidRPr="0045474E">
        <w:rPr>
          <w:color w:val="17365D" w:themeColor="text2" w:themeShade="BF"/>
        </w:rPr>
        <w:fldChar w:fldCharType="begin"/>
      </w:r>
      <w:r w:rsidRPr="0045474E">
        <w:rPr>
          <w:color w:val="17365D" w:themeColor="text2" w:themeShade="BF"/>
        </w:rPr>
        <w:instrText xml:space="preserve"> PAGEREF _Toc28014113 \h </w:instrText>
      </w:r>
      <w:r w:rsidRPr="0045474E">
        <w:rPr>
          <w:color w:val="17365D" w:themeColor="text2" w:themeShade="BF"/>
        </w:rPr>
      </w:r>
      <w:r w:rsidRPr="0045474E">
        <w:rPr>
          <w:color w:val="17365D" w:themeColor="text2" w:themeShade="BF"/>
        </w:rPr>
        <w:fldChar w:fldCharType="separate"/>
      </w:r>
      <w:r w:rsidR="00780990">
        <w:rPr>
          <w:color w:val="17365D" w:themeColor="text2" w:themeShade="BF"/>
        </w:rPr>
        <w:t>16</w:t>
      </w:r>
      <w:r w:rsidRPr="0045474E">
        <w:rPr>
          <w:color w:val="17365D" w:themeColor="text2" w:themeShade="BF"/>
        </w:rPr>
        <w:fldChar w:fldCharType="end"/>
      </w:r>
    </w:p>
    <w:p w14:paraId="1E66CDE1" w14:textId="33A95331" w:rsidR="00B97605" w:rsidRPr="0045474E" w:rsidRDefault="00B97605" w:rsidP="00930894">
      <w:pPr>
        <w:pStyle w:val="14"/>
        <w:rPr>
          <w:rFonts w:asciiTheme="minorHAnsi" w:eastAsiaTheme="minorEastAsia" w:hAnsiTheme="minorHAnsi" w:cstheme="minorBidi"/>
          <w:color w:val="17365D" w:themeColor="text2" w:themeShade="BF"/>
          <w:sz w:val="22"/>
          <w:szCs w:val="22"/>
        </w:rPr>
      </w:pPr>
      <w:r w:rsidRPr="0045474E">
        <w:rPr>
          <w:rFonts w:cs="Tahoma"/>
          <w:color w:val="17365D" w:themeColor="text2" w:themeShade="BF"/>
        </w:rPr>
        <w:t>6.</w:t>
      </w:r>
      <w:r w:rsidRPr="0045474E">
        <w:rPr>
          <w:rFonts w:asciiTheme="minorHAnsi" w:eastAsiaTheme="minorEastAsia" w:hAnsiTheme="minorHAnsi" w:cstheme="minorBidi"/>
          <w:color w:val="17365D" w:themeColor="text2" w:themeShade="BF"/>
          <w:sz w:val="22"/>
          <w:szCs w:val="22"/>
        </w:rPr>
        <w:tab/>
      </w:r>
      <w:r w:rsidRPr="0045474E">
        <w:rPr>
          <w:rFonts w:cs="Tahoma"/>
          <w:color w:val="17365D" w:themeColor="text2" w:themeShade="BF"/>
        </w:rPr>
        <w:t>УСЛОВИЯ КОНФИДЕНЦИАЛЬНОСТИ</w:t>
      </w:r>
      <w:r w:rsidRPr="0045474E">
        <w:rPr>
          <w:color w:val="17365D" w:themeColor="text2" w:themeShade="BF"/>
        </w:rPr>
        <w:tab/>
      </w:r>
      <w:r w:rsidRPr="0045474E">
        <w:rPr>
          <w:color w:val="17365D" w:themeColor="text2" w:themeShade="BF"/>
        </w:rPr>
        <w:fldChar w:fldCharType="begin"/>
      </w:r>
      <w:r w:rsidRPr="0045474E">
        <w:rPr>
          <w:color w:val="17365D" w:themeColor="text2" w:themeShade="BF"/>
        </w:rPr>
        <w:instrText xml:space="preserve"> PAGEREF _Toc28014143 \h </w:instrText>
      </w:r>
      <w:r w:rsidRPr="0045474E">
        <w:rPr>
          <w:color w:val="17365D" w:themeColor="text2" w:themeShade="BF"/>
        </w:rPr>
      </w:r>
      <w:r w:rsidRPr="0045474E">
        <w:rPr>
          <w:color w:val="17365D" w:themeColor="text2" w:themeShade="BF"/>
        </w:rPr>
        <w:fldChar w:fldCharType="separate"/>
      </w:r>
      <w:r w:rsidR="00780990">
        <w:rPr>
          <w:color w:val="17365D" w:themeColor="text2" w:themeShade="BF"/>
        </w:rPr>
        <w:t>18</w:t>
      </w:r>
      <w:r w:rsidRPr="0045474E">
        <w:rPr>
          <w:color w:val="17365D" w:themeColor="text2" w:themeShade="BF"/>
        </w:rPr>
        <w:fldChar w:fldCharType="end"/>
      </w:r>
    </w:p>
    <w:p w14:paraId="68F4FB4A" w14:textId="6BE6EC31" w:rsidR="00B97605" w:rsidRPr="0045474E" w:rsidRDefault="00B97605" w:rsidP="00930894">
      <w:pPr>
        <w:pStyle w:val="14"/>
        <w:rPr>
          <w:rFonts w:asciiTheme="minorHAnsi" w:eastAsiaTheme="minorEastAsia" w:hAnsiTheme="minorHAnsi" w:cstheme="minorBidi"/>
          <w:color w:val="17365D" w:themeColor="text2" w:themeShade="BF"/>
          <w:sz w:val="22"/>
          <w:szCs w:val="22"/>
        </w:rPr>
      </w:pPr>
      <w:r w:rsidRPr="0045474E">
        <w:rPr>
          <w:rFonts w:cs="Tahoma"/>
          <w:color w:val="17365D" w:themeColor="text2" w:themeShade="BF"/>
        </w:rPr>
        <w:t>7.</w:t>
      </w:r>
      <w:r w:rsidRPr="0045474E">
        <w:rPr>
          <w:rFonts w:asciiTheme="minorHAnsi" w:eastAsiaTheme="minorEastAsia" w:hAnsiTheme="minorHAnsi" w:cstheme="minorBidi"/>
          <w:color w:val="17365D" w:themeColor="text2" w:themeShade="BF"/>
          <w:sz w:val="22"/>
          <w:szCs w:val="22"/>
        </w:rPr>
        <w:tab/>
      </w:r>
      <w:r w:rsidRPr="0045474E">
        <w:rPr>
          <w:rFonts w:cs="Tahoma"/>
          <w:color w:val="17365D" w:themeColor="text2" w:themeShade="BF"/>
        </w:rPr>
        <w:t>ОТЧЕТНОСТЬ КОМПАНИИ</w:t>
      </w:r>
      <w:bookmarkStart w:id="0" w:name="_GoBack"/>
      <w:bookmarkEnd w:id="0"/>
      <w:r w:rsidRPr="0045474E">
        <w:rPr>
          <w:color w:val="17365D" w:themeColor="text2" w:themeShade="BF"/>
        </w:rPr>
        <w:tab/>
      </w:r>
      <w:r w:rsidRPr="0045474E">
        <w:rPr>
          <w:color w:val="17365D" w:themeColor="text2" w:themeShade="BF"/>
        </w:rPr>
        <w:fldChar w:fldCharType="begin"/>
      </w:r>
      <w:r w:rsidRPr="0045474E">
        <w:rPr>
          <w:color w:val="17365D" w:themeColor="text2" w:themeShade="BF"/>
        </w:rPr>
        <w:instrText xml:space="preserve"> PAGEREF _Toc28014144 \h </w:instrText>
      </w:r>
      <w:r w:rsidRPr="0045474E">
        <w:rPr>
          <w:color w:val="17365D" w:themeColor="text2" w:themeShade="BF"/>
        </w:rPr>
      </w:r>
      <w:r w:rsidRPr="0045474E">
        <w:rPr>
          <w:color w:val="17365D" w:themeColor="text2" w:themeShade="BF"/>
        </w:rPr>
        <w:fldChar w:fldCharType="separate"/>
      </w:r>
      <w:r w:rsidR="00780990">
        <w:rPr>
          <w:color w:val="17365D" w:themeColor="text2" w:themeShade="BF"/>
        </w:rPr>
        <w:t>18</w:t>
      </w:r>
      <w:r w:rsidRPr="0045474E">
        <w:rPr>
          <w:color w:val="17365D" w:themeColor="text2" w:themeShade="BF"/>
        </w:rPr>
        <w:fldChar w:fldCharType="end"/>
      </w:r>
    </w:p>
    <w:p w14:paraId="19593BD3" w14:textId="3EF27447" w:rsidR="00B97605" w:rsidRPr="0045474E" w:rsidRDefault="00B97605" w:rsidP="00930894">
      <w:pPr>
        <w:pStyle w:val="14"/>
        <w:rPr>
          <w:rFonts w:asciiTheme="minorHAnsi" w:eastAsiaTheme="minorEastAsia" w:hAnsiTheme="minorHAnsi" w:cstheme="minorBidi"/>
          <w:color w:val="17365D" w:themeColor="text2" w:themeShade="BF"/>
          <w:sz w:val="22"/>
          <w:szCs w:val="22"/>
        </w:rPr>
      </w:pPr>
      <w:r w:rsidRPr="0045474E">
        <w:rPr>
          <w:color w:val="17365D" w:themeColor="text2" w:themeShade="BF"/>
        </w:rPr>
        <w:t>8.</w:t>
      </w:r>
      <w:r w:rsidRPr="0045474E">
        <w:rPr>
          <w:rFonts w:asciiTheme="minorHAnsi" w:eastAsiaTheme="minorEastAsia" w:hAnsiTheme="minorHAnsi" w:cstheme="minorBidi"/>
          <w:color w:val="17365D" w:themeColor="text2" w:themeShade="BF"/>
          <w:sz w:val="22"/>
          <w:szCs w:val="22"/>
        </w:rPr>
        <w:tab/>
      </w:r>
      <w:r w:rsidRPr="0045474E">
        <w:rPr>
          <w:color w:val="17365D" w:themeColor="text2" w:themeShade="BF"/>
        </w:rPr>
        <w:t>ВОЗНАГРАЖДЕНИЕ КОМПАНИИ И РАСХОДЫ КОМПАНИИ</w:t>
      </w:r>
      <w:r w:rsidRPr="0045474E">
        <w:rPr>
          <w:color w:val="17365D" w:themeColor="text2" w:themeShade="BF"/>
        </w:rPr>
        <w:tab/>
      </w:r>
      <w:r w:rsidRPr="0045474E">
        <w:rPr>
          <w:color w:val="17365D" w:themeColor="text2" w:themeShade="BF"/>
        </w:rPr>
        <w:fldChar w:fldCharType="begin"/>
      </w:r>
      <w:r w:rsidRPr="0045474E">
        <w:rPr>
          <w:color w:val="17365D" w:themeColor="text2" w:themeShade="BF"/>
        </w:rPr>
        <w:instrText xml:space="preserve"> PAGEREF _Toc28014145 \h </w:instrText>
      </w:r>
      <w:r w:rsidRPr="0045474E">
        <w:rPr>
          <w:color w:val="17365D" w:themeColor="text2" w:themeShade="BF"/>
        </w:rPr>
      </w:r>
      <w:r w:rsidRPr="0045474E">
        <w:rPr>
          <w:color w:val="17365D" w:themeColor="text2" w:themeShade="BF"/>
        </w:rPr>
        <w:fldChar w:fldCharType="separate"/>
      </w:r>
      <w:r w:rsidR="00780990">
        <w:rPr>
          <w:color w:val="17365D" w:themeColor="text2" w:themeShade="BF"/>
        </w:rPr>
        <w:t>19</w:t>
      </w:r>
      <w:r w:rsidRPr="0045474E">
        <w:rPr>
          <w:color w:val="17365D" w:themeColor="text2" w:themeShade="BF"/>
        </w:rPr>
        <w:fldChar w:fldCharType="end"/>
      </w:r>
    </w:p>
    <w:p w14:paraId="0F58BD63" w14:textId="66A9FC1E" w:rsidR="00B97605" w:rsidRPr="0045474E" w:rsidRDefault="00B97605" w:rsidP="00930894">
      <w:pPr>
        <w:pStyle w:val="14"/>
        <w:rPr>
          <w:rFonts w:asciiTheme="minorHAnsi" w:eastAsiaTheme="minorEastAsia" w:hAnsiTheme="minorHAnsi" w:cstheme="minorBidi"/>
          <w:color w:val="17365D" w:themeColor="text2" w:themeShade="BF"/>
          <w:sz w:val="22"/>
          <w:szCs w:val="22"/>
        </w:rPr>
      </w:pPr>
      <w:r w:rsidRPr="0045474E">
        <w:rPr>
          <w:rFonts w:cs="Tahoma"/>
          <w:color w:val="17365D" w:themeColor="text2" w:themeShade="BF"/>
        </w:rPr>
        <w:t>9.</w:t>
      </w:r>
      <w:r w:rsidRPr="0045474E">
        <w:rPr>
          <w:rFonts w:asciiTheme="minorHAnsi" w:eastAsiaTheme="minorEastAsia" w:hAnsiTheme="minorHAnsi" w:cstheme="minorBidi"/>
          <w:color w:val="17365D" w:themeColor="text2" w:themeShade="BF"/>
          <w:sz w:val="22"/>
          <w:szCs w:val="22"/>
        </w:rPr>
        <w:tab/>
      </w:r>
      <w:r w:rsidRPr="0045474E">
        <w:rPr>
          <w:rFonts w:cs="Tahoma"/>
          <w:color w:val="17365D" w:themeColor="text2" w:themeShade="BF"/>
        </w:rPr>
        <w:t>ОТВЕТСТВЕННОСТЬ СТОРОН</w:t>
      </w:r>
      <w:r w:rsidRPr="0045474E">
        <w:rPr>
          <w:color w:val="17365D" w:themeColor="text2" w:themeShade="BF"/>
        </w:rPr>
        <w:tab/>
      </w:r>
      <w:r w:rsidRPr="0045474E">
        <w:rPr>
          <w:color w:val="17365D" w:themeColor="text2" w:themeShade="BF"/>
        </w:rPr>
        <w:fldChar w:fldCharType="begin"/>
      </w:r>
      <w:r w:rsidRPr="0045474E">
        <w:rPr>
          <w:color w:val="17365D" w:themeColor="text2" w:themeShade="BF"/>
        </w:rPr>
        <w:instrText xml:space="preserve"> PAGEREF _Toc28014146 \h </w:instrText>
      </w:r>
      <w:r w:rsidRPr="0045474E">
        <w:rPr>
          <w:color w:val="17365D" w:themeColor="text2" w:themeShade="BF"/>
        </w:rPr>
      </w:r>
      <w:r w:rsidRPr="0045474E">
        <w:rPr>
          <w:color w:val="17365D" w:themeColor="text2" w:themeShade="BF"/>
        </w:rPr>
        <w:fldChar w:fldCharType="separate"/>
      </w:r>
      <w:r w:rsidR="00780990">
        <w:rPr>
          <w:color w:val="17365D" w:themeColor="text2" w:themeShade="BF"/>
        </w:rPr>
        <w:t>20</w:t>
      </w:r>
      <w:r w:rsidRPr="0045474E">
        <w:rPr>
          <w:color w:val="17365D" w:themeColor="text2" w:themeShade="BF"/>
        </w:rPr>
        <w:fldChar w:fldCharType="end"/>
      </w:r>
    </w:p>
    <w:p w14:paraId="5A662720" w14:textId="24BAD94C" w:rsidR="00B97605" w:rsidRPr="0045474E" w:rsidRDefault="00B97605" w:rsidP="00930894">
      <w:pPr>
        <w:pStyle w:val="14"/>
        <w:rPr>
          <w:rFonts w:asciiTheme="minorHAnsi" w:eastAsiaTheme="minorEastAsia" w:hAnsiTheme="minorHAnsi" w:cstheme="minorBidi"/>
          <w:color w:val="17365D" w:themeColor="text2" w:themeShade="BF"/>
          <w:sz w:val="22"/>
          <w:szCs w:val="22"/>
        </w:rPr>
      </w:pPr>
      <w:r w:rsidRPr="0045474E">
        <w:rPr>
          <w:color w:val="17365D" w:themeColor="text2" w:themeShade="BF"/>
        </w:rPr>
        <w:t>10.</w:t>
      </w:r>
      <w:r w:rsidRPr="0045474E">
        <w:rPr>
          <w:rFonts w:asciiTheme="minorHAnsi" w:eastAsiaTheme="minorEastAsia" w:hAnsiTheme="minorHAnsi" w:cstheme="minorBidi"/>
          <w:color w:val="17365D" w:themeColor="text2" w:themeShade="BF"/>
          <w:sz w:val="22"/>
          <w:szCs w:val="22"/>
        </w:rPr>
        <w:tab/>
      </w:r>
      <w:r w:rsidRPr="0045474E">
        <w:rPr>
          <w:color w:val="17365D" w:themeColor="text2" w:themeShade="BF"/>
        </w:rPr>
        <w:t xml:space="preserve">СРОК ДЕЙСТВИЯ </w:t>
      </w:r>
      <w:r w:rsidRPr="0045474E">
        <w:rPr>
          <w:color w:val="17365D" w:themeColor="text2" w:themeShade="BF"/>
          <w:lang w:val="en-US"/>
        </w:rPr>
        <w:t>B</w:t>
      </w:r>
      <w:r w:rsidRPr="0045474E">
        <w:rPr>
          <w:color w:val="17365D" w:themeColor="text2" w:themeShade="BF"/>
        </w:rPr>
        <w:t xml:space="preserve"> ПОРЯДОК ПРЕКРАЩЕНИЯ ДОГОВОРА</w:t>
      </w:r>
      <w:r w:rsidRPr="0045474E">
        <w:rPr>
          <w:color w:val="17365D" w:themeColor="text2" w:themeShade="BF"/>
        </w:rPr>
        <w:tab/>
      </w:r>
      <w:r w:rsidRPr="0045474E">
        <w:rPr>
          <w:color w:val="17365D" w:themeColor="text2" w:themeShade="BF"/>
        </w:rPr>
        <w:fldChar w:fldCharType="begin"/>
      </w:r>
      <w:r w:rsidRPr="0045474E">
        <w:rPr>
          <w:color w:val="17365D" w:themeColor="text2" w:themeShade="BF"/>
        </w:rPr>
        <w:instrText xml:space="preserve"> PAGEREF _Toc28014147 \h </w:instrText>
      </w:r>
      <w:r w:rsidRPr="0045474E">
        <w:rPr>
          <w:color w:val="17365D" w:themeColor="text2" w:themeShade="BF"/>
        </w:rPr>
      </w:r>
      <w:r w:rsidRPr="0045474E">
        <w:rPr>
          <w:color w:val="17365D" w:themeColor="text2" w:themeShade="BF"/>
        </w:rPr>
        <w:fldChar w:fldCharType="separate"/>
      </w:r>
      <w:r w:rsidR="00780990">
        <w:rPr>
          <w:color w:val="17365D" w:themeColor="text2" w:themeShade="BF"/>
        </w:rPr>
        <w:t>21</w:t>
      </w:r>
      <w:r w:rsidRPr="0045474E">
        <w:rPr>
          <w:color w:val="17365D" w:themeColor="text2" w:themeShade="BF"/>
        </w:rPr>
        <w:fldChar w:fldCharType="end"/>
      </w:r>
    </w:p>
    <w:p w14:paraId="1BF7DE41" w14:textId="37548BF5" w:rsidR="00B97605" w:rsidRPr="0045474E" w:rsidRDefault="00B97605" w:rsidP="00930894">
      <w:pPr>
        <w:pStyle w:val="14"/>
        <w:rPr>
          <w:rFonts w:asciiTheme="minorHAnsi" w:eastAsiaTheme="minorEastAsia" w:hAnsiTheme="minorHAnsi" w:cstheme="minorBidi"/>
          <w:color w:val="17365D" w:themeColor="text2" w:themeShade="BF"/>
          <w:sz w:val="22"/>
          <w:szCs w:val="22"/>
        </w:rPr>
      </w:pPr>
      <w:r w:rsidRPr="0045474E">
        <w:rPr>
          <w:rFonts w:cs="Tahoma"/>
          <w:color w:val="17365D" w:themeColor="text2" w:themeShade="BF"/>
        </w:rPr>
        <w:t>11.</w:t>
      </w:r>
      <w:r w:rsidRPr="0045474E">
        <w:rPr>
          <w:rFonts w:asciiTheme="minorHAnsi" w:eastAsiaTheme="minorEastAsia" w:hAnsiTheme="minorHAnsi" w:cstheme="minorBidi"/>
          <w:color w:val="17365D" w:themeColor="text2" w:themeShade="BF"/>
          <w:sz w:val="22"/>
          <w:szCs w:val="22"/>
        </w:rPr>
        <w:tab/>
      </w:r>
      <w:r w:rsidRPr="0045474E">
        <w:rPr>
          <w:rFonts w:cs="Tahoma"/>
          <w:color w:val="17365D" w:themeColor="text2" w:themeShade="BF"/>
        </w:rPr>
        <w:t>РАЗРЕШЕНИЕ СПОРОВ</w:t>
      </w:r>
      <w:r w:rsidRPr="0045474E">
        <w:rPr>
          <w:color w:val="17365D" w:themeColor="text2" w:themeShade="BF"/>
        </w:rPr>
        <w:tab/>
      </w:r>
      <w:r w:rsidRPr="0045474E">
        <w:rPr>
          <w:color w:val="17365D" w:themeColor="text2" w:themeShade="BF"/>
        </w:rPr>
        <w:fldChar w:fldCharType="begin"/>
      </w:r>
      <w:r w:rsidRPr="0045474E">
        <w:rPr>
          <w:color w:val="17365D" w:themeColor="text2" w:themeShade="BF"/>
        </w:rPr>
        <w:instrText xml:space="preserve"> PAGEREF _Toc28014148 \h </w:instrText>
      </w:r>
      <w:r w:rsidRPr="0045474E">
        <w:rPr>
          <w:color w:val="17365D" w:themeColor="text2" w:themeShade="BF"/>
        </w:rPr>
      </w:r>
      <w:r w:rsidRPr="0045474E">
        <w:rPr>
          <w:color w:val="17365D" w:themeColor="text2" w:themeShade="BF"/>
        </w:rPr>
        <w:fldChar w:fldCharType="separate"/>
      </w:r>
      <w:r w:rsidR="00780990">
        <w:rPr>
          <w:color w:val="17365D" w:themeColor="text2" w:themeShade="BF"/>
        </w:rPr>
        <w:t>23</w:t>
      </w:r>
      <w:r w:rsidRPr="0045474E">
        <w:rPr>
          <w:color w:val="17365D" w:themeColor="text2" w:themeShade="BF"/>
        </w:rPr>
        <w:fldChar w:fldCharType="end"/>
      </w:r>
    </w:p>
    <w:p w14:paraId="0F161F1C" w14:textId="66443D85" w:rsidR="00B97605" w:rsidRPr="0045474E" w:rsidRDefault="00B97605" w:rsidP="00930894">
      <w:pPr>
        <w:pStyle w:val="14"/>
        <w:rPr>
          <w:rFonts w:asciiTheme="minorHAnsi" w:eastAsiaTheme="minorEastAsia" w:hAnsiTheme="minorHAnsi" w:cstheme="minorBidi"/>
          <w:color w:val="17365D" w:themeColor="text2" w:themeShade="BF"/>
          <w:sz w:val="22"/>
          <w:szCs w:val="22"/>
        </w:rPr>
      </w:pPr>
      <w:r w:rsidRPr="0045474E">
        <w:rPr>
          <w:rFonts w:cs="Tahoma"/>
          <w:color w:val="17365D" w:themeColor="text2" w:themeShade="BF"/>
        </w:rPr>
        <w:t>12.</w:t>
      </w:r>
      <w:r w:rsidRPr="0045474E">
        <w:rPr>
          <w:rFonts w:asciiTheme="minorHAnsi" w:eastAsiaTheme="minorEastAsia" w:hAnsiTheme="minorHAnsi" w:cstheme="minorBidi"/>
          <w:color w:val="17365D" w:themeColor="text2" w:themeShade="BF"/>
          <w:sz w:val="22"/>
          <w:szCs w:val="22"/>
        </w:rPr>
        <w:tab/>
      </w:r>
      <w:r w:rsidRPr="0045474E">
        <w:rPr>
          <w:rFonts w:cs="Tahoma"/>
          <w:color w:val="17365D" w:themeColor="text2" w:themeShade="BF"/>
        </w:rPr>
        <w:t>ПРОЧИЕ УСЛОВИЯ.</w:t>
      </w:r>
      <w:r w:rsidRPr="0045474E">
        <w:rPr>
          <w:color w:val="17365D" w:themeColor="text2" w:themeShade="BF"/>
        </w:rPr>
        <w:tab/>
      </w:r>
      <w:r w:rsidRPr="0045474E">
        <w:rPr>
          <w:color w:val="17365D" w:themeColor="text2" w:themeShade="BF"/>
        </w:rPr>
        <w:fldChar w:fldCharType="begin"/>
      </w:r>
      <w:r w:rsidRPr="0045474E">
        <w:rPr>
          <w:color w:val="17365D" w:themeColor="text2" w:themeShade="BF"/>
        </w:rPr>
        <w:instrText xml:space="preserve"> PAGEREF _Toc28014150 \h </w:instrText>
      </w:r>
      <w:r w:rsidRPr="0045474E">
        <w:rPr>
          <w:color w:val="17365D" w:themeColor="text2" w:themeShade="BF"/>
        </w:rPr>
      </w:r>
      <w:r w:rsidRPr="0045474E">
        <w:rPr>
          <w:color w:val="17365D" w:themeColor="text2" w:themeShade="BF"/>
        </w:rPr>
        <w:fldChar w:fldCharType="separate"/>
      </w:r>
      <w:r w:rsidR="00780990">
        <w:rPr>
          <w:color w:val="17365D" w:themeColor="text2" w:themeShade="BF"/>
        </w:rPr>
        <w:t>23</w:t>
      </w:r>
      <w:r w:rsidRPr="0045474E">
        <w:rPr>
          <w:color w:val="17365D" w:themeColor="text2" w:themeShade="BF"/>
        </w:rPr>
        <w:fldChar w:fldCharType="end"/>
      </w:r>
    </w:p>
    <w:p w14:paraId="5EB43130" w14:textId="77777777" w:rsidR="00351B63" w:rsidRPr="0045474E" w:rsidRDefault="00C30335" w:rsidP="00351B63">
      <w:pPr>
        <w:spacing w:before="120" w:after="120"/>
        <w:rPr>
          <w:rFonts w:ascii="Tahoma" w:hAnsi="Tahoma" w:cs="Tahoma"/>
          <w:color w:val="17365D" w:themeColor="text2" w:themeShade="BF"/>
          <w:sz w:val="18"/>
          <w:szCs w:val="18"/>
        </w:rPr>
      </w:pPr>
      <w:r w:rsidRPr="0045474E">
        <w:rPr>
          <w:rFonts w:ascii="Tahoma" w:hAnsi="Tahoma" w:cs="Tahoma"/>
          <w:b/>
          <w:caps/>
          <w:color w:val="17365D" w:themeColor="text2" w:themeShade="BF"/>
          <w:sz w:val="18"/>
          <w:szCs w:val="18"/>
        </w:rPr>
        <w:fldChar w:fldCharType="end"/>
      </w:r>
      <w:r w:rsidR="00351B63" w:rsidRPr="0045474E">
        <w:rPr>
          <w:rFonts w:ascii="Tahoma" w:hAnsi="Tahoma" w:cs="Tahoma"/>
          <w:color w:val="17365D" w:themeColor="text2" w:themeShade="BF"/>
          <w:sz w:val="18"/>
          <w:szCs w:val="18"/>
        </w:rPr>
        <w:t xml:space="preserve"> </w:t>
      </w:r>
    </w:p>
    <w:p w14:paraId="41CFEB3C" w14:textId="77777777" w:rsidR="001A341C" w:rsidRPr="0045474E" w:rsidRDefault="001A341C" w:rsidP="005C3C45">
      <w:pPr>
        <w:spacing w:before="120" w:after="120"/>
        <w:jc w:val="both"/>
        <w:rPr>
          <w:rFonts w:ascii="Tahoma" w:hAnsi="Tahoma" w:cs="Tahoma"/>
          <w:color w:val="17365D" w:themeColor="text2" w:themeShade="BF"/>
          <w:sz w:val="18"/>
          <w:szCs w:val="18"/>
        </w:rPr>
      </w:pPr>
    </w:p>
    <w:p w14:paraId="60802CBE" w14:textId="77777777" w:rsidR="001A341C" w:rsidRPr="0045474E" w:rsidRDefault="001A341C" w:rsidP="005C3C45">
      <w:pPr>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br w:type="page"/>
      </w:r>
    </w:p>
    <w:p w14:paraId="30416DF5" w14:textId="77777777" w:rsidR="007E492A" w:rsidRPr="0045474E" w:rsidRDefault="007E492A" w:rsidP="00930894">
      <w:pPr>
        <w:pStyle w:val="12"/>
        <w:numPr>
          <w:ilvl w:val="0"/>
          <w:numId w:val="2"/>
        </w:numPr>
        <w:tabs>
          <w:tab w:val="clear" w:pos="2924"/>
          <w:tab w:val="num" w:pos="284"/>
          <w:tab w:val="num" w:pos="851"/>
        </w:tabs>
        <w:spacing w:after="240"/>
        <w:ind w:left="0" w:firstLine="0"/>
        <w:rPr>
          <w:rFonts w:ascii="Tahoma" w:hAnsi="Tahoma" w:cs="Tahoma"/>
          <w:color w:val="17365D" w:themeColor="text2" w:themeShade="BF"/>
          <w:sz w:val="18"/>
          <w:szCs w:val="18"/>
        </w:rPr>
      </w:pPr>
      <w:bookmarkStart w:id="1" w:name="_Toc405884716"/>
      <w:bookmarkStart w:id="2" w:name="_Toc28014109"/>
      <w:r w:rsidRPr="0045474E">
        <w:rPr>
          <w:rFonts w:ascii="Tahoma" w:hAnsi="Tahoma" w:cs="Tahoma"/>
          <w:color w:val="17365D" w:themeColor="text2" w:themeShade="BF"/>
          <w:sz w:val="18"/>
          <w:szCs w:val="18"/>
        </w:rPr>
        <w:lastRenderedPageBreak/>
        <w:t>ОПРЕДЕЛЕНИ</w:t>
      </w:r>
      <w:r w:rsidR="008A0AAC" w:rsidRPr="0045474E">
        <w:rPr>
          <w:rFonts w:ascii="Tahoma" w:hAnsi="Tahoma" w:cs="Tahoma"/>
          <w:color w:val="17365D" w:themeColor="text2" w:themeShade="BF"/>
          <w:sz w:val="18"/>
          <w:szCs w:val="18"/>
        </w:rPr>
        <w:t>Я И ТЕРМИНЫ</w:t>
      </w:r>
      <w:bookmarkEnd w:id="1"/>
      <w:bookmarkEnd w:id="2"/>
    </w:p>
    <w:p w14:paraId="59243049" w14:textId="77777777" w:rsidR="00172DCE" w:rsidRPr="0045474E" w:rsidRDefault="00172DCE"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 xml:space="preserve">АНКЕТА </w:t>
      </w:r>
      <w:r w:rsidRPr="0045474E">
        <w:rPr>
          <w:rFonts w:ascii="Tahoma" w:hAnsi="Tahoma" w:cs="Tahoma"/>
          <w:color w:val="17365D" w:themeColor="text2" w:themeShade="BF"/>
          <w:sz w:val="18"/>
          <w:szCs w:val="18"/>
        </w:rPr>
        <w:t>– анкета по форме, установленной Компанией, подлежащая заполнению и подписанию Клиентом в соответствии с Регламентом.</w:t>
      </w:r>
    </w:p>
    <w:p w14:paraId="5C5D4A04" w14:textId="77777777" w:rsidR="00D172BD" w:rsidRPr="0045474E"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АКТИВЫ (АКТИВЫ КЛИЕНТА)</w:t>
      </w:r>
      <w:r w:rsidR="007E492A" w:rsidRPr="0045474E">
        <w:rPr>
          <w:rFonts w:ascii="Tahoma" w:hAnsi="Tahoma" w:cs="Tahoma"/>
          <w:color w:val="17365D" w:themeColor="text2" w:themeShade="BF"/>
          <w:sz w:val="18"/>
          <w:szCs w:val="18"/>
        </w:rPr>
        <w:t xml:space="preserve"> –</w:t>
      </w:r>
      <w:r w:rsidR="006B0430" w:rsidRPr="0045474E">
        <w:rPr>
          <w:rFonts w:ascii="Tahoma" w:hAnsi="Tahoma" w:cs="Tahoma"/>
          <w:color w:val="17365D" w:themeColor="text2" w:themeShade="BF"/>
          <w:sz w:val="18"/>
          <w:szCs w:val="18"/>
        </w:rPr>
        <w:t xml:space="preserve"> денежные средства</w:t>
      </w:r>
      <w:r w:rsidR="002B4399" w:rsidRPr="0045474E">
        <w:rPr>
          <w:rFonts w:ascii="Tahoma" w:hAnsi="Tahoma" w:cs="Tahoma"/>
          <w:color w:val="17365D" w:themeColor="text2" w:themeShade="BF"/>
          <w:sz w:val="18"/>
          <w:szCs w:val="18"/>
        </w:rPr>
        <w:t xml:space="preserve"> Клиента, переданн</w:t>
      </w:r>
      <w:r w:rsidR="006B0430" w:rsidRPr="0045474E">
        <w:rPr>
          <w:rFonts w:ascii="Tahoma" w:hAnsi="Tahoma" w:cs="Tahoma"/>
          <w:color w:val="17365D" w:themeColor="text2" w:themeShade="BF"/>
          <w:sz w:val="18"/>
          <w:szCs w:val="18"/>
        </w:rPr>
        <w:t>ые</w:t>
      </w:r>
      <w:r w:rsidR="002B4399" w:rsidRPr="0045474E">
        <w:rPr>
          <w:rFonts w:ascii="Tahoma" w:hAnsi="Tahoma" w:cs="Tahoma"/>
          <w:color w:val="17365D" w:themeColor="text2" w:themeShade="BF"/>
          <w:sz w:val="18"/>
          <w:szCs w:val="18"/>
        </w:rPr>
        <w:t xml:space="preserve"> </w:t>
      </w:r>
      <w:r w:rsidR="000B7B4C" w:rsidRPr="0045474E">
        <w:rPr>
          <w:rFonts w:ascii="Tahoma" w:hAnsi="Tahoma" w:cs="Tahoma"/>
          <w:color w:val="17365D" w:themeColor="text2" w:themeShade="BF"/>
          <w:sz w:val="18"/>
          <w:szCs w:val="18"/>
        </w:rPr>
        <w:t xml:space="preserve">Клиентом </w:t>
      </w:r>
      <w:r w:rsidR="002B4399" w:rsidRPr="0045474E">
        <w:rPr>
          <w:rFonts w:ascii="Tahoma" w:hAnsi="Tahoma" w:cs="Tahoma"/>
          <w:color w:val="17365D" w:themeColor="text2" w:themeShade="BF"/>
          <w:sz w:val="18"/>
          <w:szCs w:val="18"/>
        </w:rPr>
        <w:t>в доверительное управление</w:t>
      </w:r>
      <w:r w:rsidR="000B7B4C" w:rsidRPr="000B7B4C">
        <w:rPr>
          <w:rFonts w:ascii="Tahoma" w:hAnsi="Tahoma" w:cs="Tahoma"/>
          <w:color w:val="17365D" w:themeColor="text2" w:themeShade="BF"/>
          <w:sz w:val="18"/>
          <w:szCs w:val="18"/>
        </w:rPr>
        <w:t xml:space="preserve"> </w:t>
      </w:r>
      <w:r w:rsidR="000B7B4C" w:rsidRPr="0045474E">
        <w:rPr>
          <w:rFonts w:ascii="Tahoma" w:hAnsi="Tahoma" w:cs="Tahoma"/>
          <w:color w:val="17365D" w:themeColor="text2" w:themeShade="BF"/>
          <w:sz w:val="18"/>
          <w:szCs w:val="18"/>
        </w:rPr>
        <w:t>Компании</w:t>
      </w:r>
      <w:r w:rsidR="006B0430" w:rsidRPr="0045474E">
        <w:rPr>
          <w:rFonts w:ascii="Tahoma" w:hAnsi="Tahoma" w:cs="Tahoma"/>
          <w:color w:val="17365D" w:themeColor="text2" w:themeShade="BF"/>
          <w:sz w:val="18"/>
          <w:szCs w:val="18"/>
        </w:rPr>
        <w:t>, а также денежные средства</w:t>
      </w:r>
      <w:r w:rsidR="000B7B4C">
        <w:rPr>
          <w:rFonts w:ascii="Tahoma" w:hAnsi="Tahoma" w:cs="Tahoma"/>
          <w:color w:val="17365D" w:themeColor="text2" w:themeShade="BF"/>
          <w:sz w:val="18"/>
          <w:szCs w:val="18"/>
        </w:rPr>
        <w:t xml:space="preserve"> и </w:t>
      </w:r>
      <w:r w:rsidR="006B0430" w:rsidRPr="0045474E">
        <w:rPr>
          <w:rFonts w:ascii="Tahoma" w:hAnsi="Tahoma" w:cs="Tahoma"/>
          <w:color w:val="17365D" w:themeColor="text2" w:themeShade="BF"/>
          <w:sz w:val="18"/>
          <w:szCs w:val="18"/>
        </w:rPr>
        <w:t>ценные бумаги,</w:t>
      </w:r>
      <w:r w:rsidR="002B4399" w:rsidRPr="0045474E">
        <w:rPr>
          <w:rFonts w:ascii="Tahoma" w:hAnsi="Tahoma" w:cs="Tahoma"/>
          <w:color w:val="17365D" w:themeColor="text2" w:themeShade="BF"/>
          <w:sz w:val="18"/>
          <w:szCs w:val="18"/>
        </w:rPr>
        <w:t xml:space="preserve"> приобретенн</w:t>
      </w:r>
      <w:r w:rsidR="006B0430" w:rsidRPr="0045474E">
        <w:rPr>
          <w:rFonts w:ascii="Tahoma" w:hAnsi="Tahoma" w:cs="Tahoma"/>
          <w:color w:val="17365D" w:themeColor="text2" w:themeShade="BF"/>
          <w:sz w:val="18"/>
          <w:szCs w:val="18"/>
        </w:rPr>
        <w:t>ы</w:t>
      </w:r>
      <w:r w:rsidR="002B4399" w:rsidRPr="0045474E">
        <w:rPr>
          <w:rFonts w:ascii="Tahoma" w:hAnsi="Tahoma" w:cs="Tahoma"/>
          <w:color w:val="17365D" w:themeColor="text2" w:themeShade="BF"/>
          <w:sz w:val="18"/>
          <w:szCs w:val="18"/>
        </w:rPr>
        <w:t>е Компанией в процессе доверительного управления в соответствии с Инвестиционной декларацией</w:t>
      </w:r>
      <w:r w:rsidR="007E492A" w:rsidRPr="0045474E">
        <w:rPr>
          <w:rFonts w:ascii="Tahoma" w:hAnsi="Tahoma" w:cs="Tahoma"/>
          <w:color w:val="17365D" w:themeColor="text2" w:themeShade="BF"/>
          <w:sz w:val="18"/>
          <w:szCs w:val="18"/>
        </w:rPr>
        <w:t>.</w:t>
      </w:r>
    </w:p>
    <w:p w14:paraId="01ED7212" w14:textId="77777777" w:rsidR="007E492A" w:rsidRPr="0045474E"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БАНКОВСКИЙ СЧЕТ</w:t>
      </w:r>
      <w:r w:rsidRPr="0045474E">
        <w:rPr>
          <w:rFonts w:ascii="Tahoma" w:hAnsi="Tahoma" w:cs="Tahoma"/>
          <w:color w:val="17365D" w:themeColor="text2" w:themeShade="BF"/>
          <w:sz w:val="18"/>
          <w:szCs w:val="18"/>
        </w:rPr>
        <w:t xml:space="preserve"> </w:t>
      </w:r>
      <w:r w:rsidR="007E492A" w:rsidRPr="0045474E">
        <w:rPr>
          <w:rFonts w:ascii="Tahoma" w:hAnsi="Tahoma" w:cs="Tahoma"/>
          <w:color w:val="17365D" w:themeColor="text2" w:themeShade="BF"/>
          <w:sz w:val="18"/>
          <w:szCs w:val="18"/>
        </w:rPr>
        <w:t xml:space="preserve">– </w:t>
      </w:r>
      <w:r w:rsidR="00752FEA" w:rsidRPr="0045474E">
        <w:rPr>
          <w:rFonts w:ascii="Tahoma" w:hAnsi="Tahoma" w:cs="Tahoma"/>
          <w:color w:val="17365D" w:themeColor="text2" w:themeShade="BF"/>
          <w:sz w:val="18"/>
          <w:szCs w:val="18"/>
        </w:rPr>
        <w:t xml:space="preserve">расчетный счет, открытый Компанией в кредитной организации для целей управления денежными средствами, находящимися в доверительном управлении, а также полученных Компанией в процессе </w:t>
      </w:r>
      <w:r w:rsidR="000B7B4C">
        <w:rPr>
          <w:rFonts w:ascii="Tahoma" w:hAnsi="Tahoma" w:cs="Tahoma"/>
          <w:color w:val="17365D" w:themeColor="text2" w:themeShade="BF"/>
          <w:sz w:val="18"/>
          <w:szCs w:val="18"/>
        </w:rPr>
        <w:t xml:space="preserve">доверительного </w:t>
      </w:r>
      <w:r w:rsidR="00752FEA" w:rsidRPr="0045474E">
        <w:rPr>
          <w:rFonts w:ascii="Tahoma" w:hAnsi="Tahoma" w:cs="Tahoma"/>
          <w:color w:val="17365D" w:themeColor="text2" w:themeShade="BF"/>
          <w:sz w:val="18"/>
          <w:szCs w:val="18"/>
        </w:rPr>
        <w:t>управления ценными бумагами.</w:t>
      </w:r>
    </w:p>
    <w:p w14:paraId="0D3DBE43" w14:textId="77777777" w:rsidR="006F73CE" w:rsidRPr="0045474E" w:rsidRDefault="006F73CE"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 xml:space="preserve">БЕНЕФИЦИАРНЫЙ ВЛАДЕЛЕЦ – </w:t>
      </w:r>
      <w:r w:rsidRPr="0045474E">
        <w:rPr>
          <w:rFonts w:ascii="Tahoma" w:hAnsi="Tahoma" w:cs="Tahoma"/>
          <w:color w:val="17365D" w:themeColor="text2" w:themeShade="BF"/>
          <w:sz w:val="18"/>
          <w:szCs w:val="18"/>
        </w:rPr>
        <w:t>бенефициарный владелец Клиента, как это определено в Федеральном законе от 07.08.2001 N 115-ФЗ «О противодействии легализации (отмыванию) доходов, полученных преступным путем, и финансированию терроризма».</w:t>
      </w:r>
    </w:p>
    <w:p w14:paraId="14B8B9C8" w14:textId="77777777" w:rsidR="00097308" w:rsidRPr="0045474E"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ВНУТРЕННИЕ ДОКУМЕНТЫ</w:t>
      </w:r>
      <w:r w:rsidRPr="0045474E">
        <w:rPr>
          <w:rFonts w:ascii="Tahoma" w:hAnsi="Tahoma" w:cs="Tahoma"/>
          <w:color w:val="17365D" w:themeColor="text2" w:themeShade="BF"/>
          <w:sz w:val="18"/>
          <w:szCs w:val="18"/>
        </w:rPr>
        <w:t xml:space="preserve"> </w:t>
      </w:r>
      <w:r w:rsidR="00097308" w:rsidRPr="0045474E">
        <w:rPr>
          <w:rFonts w:ascii="Tahoma" w:hAnsi="Tahoma" w:cs="Tahoma"/>
          <w:color w:val="17365D" w:themeColor="text2" w:themeShade="BF"/>
          <w:sz w:val="18"/>
          <w:szCs w:val="18"/>
        </w:rPr>
        <w:t>– правила, положения и иные организационно-распорядительные документы</w:t>
      </w:r>
      <w:r w:rsidR="005D44F1" w:rsidRPr="0045474E">
        <w:rPr>
          <w:rFonts w:ascii="Tahoma" w:hAnsi="Tahoma" w:cs="Tahoma"/>
          <w:color w:val="17365D" w:themeColor="text2" w:themeShade="BF"/>
          <w:sz w:val="18"/>
          <w:szCs w:val="18"/>
        </w:rPr>
        <w:t xml:space="preserve"> Компании</w:t>
      </w:r>
      <w:r w:rsidR="00097308" w:rsidRPr="0045474E">
        <w:rPr>
          <w:rFonts w:ascii="Tahoma" w:hAnsi="Tahoma" w:cs="Tahoma"/>
          <w:color w:val="17365D" w:themeColor="text2" w:themeShade="BF"/>
          <w:sz w:val="18"/>
          <w:szCs w:val="18"/>
        </w:rPr>
        <w:t xml:space="preserve">, регламентирующие деятельность </w:t>
      </w:r>
      <w:r w:rsidR="00A15B4E" w:rsidRPr="0045474E">
        <w:rPr>
          <w:rFonts w:ascii="Tahoma" w:hAnsi="Tahoma" w:cs="Tahoma"/>
          <w:color w:val="17365D" w:themeColor="text2" w:themeShade="BF"/>
          <w:sz w:val="18"/>
          <w:szCs w:val="18"/>
        </w:rPr>
        <w:t>Компании в процессе оказания услуг по Договору</w:t>
      </w:r>
      <w:r w:rsidR="00097308" w:rsidRPr="0045474E">
        <w:rPr>
          <w:rFonts w:ascii="Tahoma" w:hAnsi="Tahoma" w:cs="Tahoma"/>
          <w:color w:val="17365D" w:themeColor="text2" w:themeShade="BF"/>
          <w:sz w:val="18"/>
          <w:szCs w:val="18"/>
        </w:rPr>
        <w:t>, в</w:t>
      </w:r>
      <w:r w:rsidR="00CD00B5" w:rsidRPr="0045474E">
        <w:rPr>
          <w:rFonts w:ascii="Tahoma" w:hAnsi="Tahoma" w:cs="Tahoma"/>
          <w:color w:val="17365D" w:themeColor="text2" w:themeShade="BF"/>
          <w:sz w:val="18"/>
          <w:szCs w:val="18"/>
        </w:rPr>
        <w:t xml:space="preserve"> том числе, но</w:t>
      </w:r>
      <w:r w:rsidR="00B515CC" w:rsidRPr="0045474E">
        <w:rPr>
          <w:rFonts w:ascii="Tahoma" w:hAnsi="Tahoma" w:cs="Tahoma"/>
          <w:color w:val="17365D" w:themeColor="text2" w:themeShade="BF"/>
          <w:sz w:val="18"/>
          <w:szCs w:val="18"/>
        </w:rPr>
        <w:t>,</w:t>
      </w:r>
      <w:r w:rsidR="00CD00B5" w:rsidRPr="0045474E">
        <w:rPr>
          <w:rFonts w:ascii="Tahoma" w:hAnsi="Tahoma" w:cs="Tahoma"/>
          <w:color w:val="17365D" w:themeColor="text2" w:themeShade="BF"/>
          <w:sz w:val="18"/>
          <w:szCs w:val="18"/>
        </w:rPr>
        <w:t xml:space="preserve"> не ограничиваясь</w:t>
      </w:r>
      <w:r w:rsidR="00097308" w:rsidRPr="0045474E">
        <w:rPr>
          <w:rFonts w:ascii="Tahoma" w:hAnsi="Tahoma" w:cs="Tahoma"/>
          <w:color w:val="17365D" w:themeColor="text2" w:themeShade="BF"/>
          <w:sz w:val="18"/>
          <w:szCs w:val="18"/>
        </w:rPr>
        <w:t xml:space="preserve"> </w:t>
      </w:r>
      <w:r w:rsidR="00CD00B5" w:rsidRPr="0045474E">
        <w:rPr>
          <w:rFonts w:ascii="Tahoma" w:hAnsi="Tahoma" w:cs="Tahoma"/>
          <w:color w:val="17365D" w:themeColor="text2" w:themeShade="BF"/>
          <w:sz w:val="18"/>
          <w:szCs w:val="18"/>
        </w:rPr>
        <w:t xml:space="preserve">настоящим Регламентом, Декларацией (уведомлением) </w:t>
      </w:r>
      <w:r w:rsidR="009A6199" w:rsidRPr="0045474E">
        <w:rPr>
          <w:rFonts w:ascii="Tahoma" w:hAnsi="Tahoma" w:cs="Tahoma"/>
          <w:color w:val="17365D" w:themeColor="text2" w:themeShade="BF"/>
          <w:sz w:val="18"/>
          <w:szCs w:val="18"/>
        </w:rPr>
        <w:t xml:space="preserve">о </w:t>
      </w:r>
      <w:r w:rsidR="00CD00B5" w:rsidRPr="0045474E">
        <w:rPr>
          <w:rFonts w:ascii="Tahoma" w:hAnsi="Tahoma" w:cs="Tahoma"/>
          <w:color w:val="17365D" w:themeColor="text2" w:themeShade="BF"/>
          <w:sz w:val="18"/>
          <w:szCs w:val="18"/>
        </w:rPr>
        <w:t xml:space="preserve">рисках, Методикой оценки стоимости активов доверительного управления при приеме их от учредителя управления, а также при указании их оценочной стоимости в </w:t>
      </w:r>
      <w:r w:rsidR="00D06309" w:rsidRPr="0045474E">
        <w:rPr>
          <w:rFonts w:ascii="Tahoma" w:hAnsi="Tahoma" w:cs="Tahoma"/>
          <w:color w:val="17365D" w:themeColor="text2" w:themeShade="BF"/>
          <w:sz w:val="18"/>
          <w:szCs w:val="18"/>
        </w:rPr>
        <w:t>О</w:t>
      </w:r>
      <w:r w:rsidR="00CD00B5" w:rsidRPr="0045474E">
        <w:rPr>
          <w:rFonts w:ascii="Tahoma" w:hAnsi="Tahoma" w:cs="Tahoma"/>
          <w:color w:val="17365D" w:themeColor="text2" w:themeShade="BF"/>
          <w:sz w:val="18"/>
          <w:szCs w:val="18"/>
        </w:rPr>
        <w:t xml:space="preserve">тчете о деятельности </w:t>
      </w:r>
      <w:r w:rsidR="00D06309" w:rsidRPr="0045474E">
        <w:rPr>
          <w:rFonts w:ascii="Tahoma" w:hAnsi="Tahoma" w:cs="Tahoma"/>
          <w:color w:val="17365D" w:themeColor="text2" w:themeShade="BF"/>
          <w:sz w:val="18"/>
          <w:szCs w:val="18"/>
        </w:rPr>
        <w:t>Компании</w:t>
      </w:r>
      <w:r w:rsidR="00CD00B5" w:rsidRPr="0045474E">
        <w:rPr>
          <w:rFonts w:ascii="Tahoma" w:hAnsi="Tahoma" w:cs="Tahoma"/>
          <w:color w:val="17365D" w:themeColor="text2" w:themeShade="BF"/>
          <w:sz w:val="18"/>
          <w:szCs w:val="18"/>
        </w:rPr>
        <w:t xml:space="preserve">, Положением о порядке определения инвестиционного профиля клиента, а также иными документами, регулирующими порядок и условия предоставления услуг по </w:t>
      </w:r>
      <w:r w:rsidR="00D526F7">
        <w:rPr>
          <w:rFonts w:ascii="Tahoma" w:hAnsi="Tahoma" w:cs="Tahoma"/>
          <w:color w:val="17365D" w:themeColor="text2" w:themeShade="BF"/>
          <w:sz w:val="18"/>
          <w:szCs w:val="18"/>
        </w:rPr>
        <w:t xml:space="preserve">доверительному </w:t>
      </w:r>
      <w:r w:rsidR="00CD00B5" w:rsidRPr="0045474E">
        <w:rPr>
          <w:rFonts w:ascii="Tahoma" w:hAnsi="Tahoma" w:cs="Tahoma"/>
          <w:color w:val="17365D" w:themeColor="text2" w:themeShade="BF"/>
          <w:sz w:val="18"/>
          <w:szCs w:val="18"/>
        </w:rPr>
        <w:t>управлению.</w:t>
      </w:r>
    </w:p>
    <w:p w14:paraId="0DBBE2ED" w14:textId="77777777" w:rsidR="006F73CE" w:rsidRPr="0045474E" w:rsidRDefault="006F73CE"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 xml:space="preserve">ВОЗНАГРАЖДЕНИЕ </w:t>
      </w:r>
      <w:r w:rsidRPr="0045474E">
        <w:rPr>
          <w:rFonts w:ascii="Tahoma" w:hAnsi="Tahoma" w:cs="Tahoma"/>
          <w:color w:val="17365D" w:themeColor="text2" w:themeShade="BF"/>
          <w:sz w:val="18"/>
          <w:szCs w:val="18"/>
        </w:rPr>
        <w:t>– Вознаграждение Компании, подлежащее уплате Клиентом за оказание услуг по Договору.</w:t>
      </w:r>
    </w:p>
    <w:p w14:paraId="7BFD47F1" w14:textId="77777777" w:rsidR="00B35AFD" w:rsidRPr="0045474E" w:rsidRDefault="00B35AFD"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 xml:space="preserve">ВЫГОДОПРИОБРЕТАТЕЛЬ </w:t>
      </w:r>
      <w:r w:rsidRPr="0045474E">
        <w:rPr>
          <w:rFonts w:ascii="Tahoma" w:hAnsi="Tahoma" w:cs="Tahoma"/>
          <w:color w:val="17365D" w:themeColor="text2" w:themeShade="BF"/>
          <w:sz w:val="18"/>
          <w:szCs w:val="18"/>
        </w:rPr>
        <w:t>-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3EBDE6B1" w14:textId="77777777" w:rsidR="002D5C22" w:rsidRPr="0045474E" w:rsidRDefault="002D5C22"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ДАТА ВОЗВРАТА</w:t>
      </w:r>
      <w:r w:rsidR="00BA171B" w:rsidRPr="0045474E">
        <w:rPr>
          <w:rFonts w:ascii="Tahoma" w:hAnsi="Tahoma" w:cs="Tahoma"/>
          <w:b/>
          <w:color w:val="17365D" w:themeColor="text2" w:themeShade="BF"/>
          <w:sz w:val="18"/>
          <w:szCs w:val="18"/>
        </w:rPr>
        <w:t xml:space="preserve"> АКТИВОВ </w:t>
      </w:r>
      <w:r w:rsidR="00BA171B" w:rsidRPr="0045474E">
        <w:rPr>
          <w:rFonts w:ascii="Tahoma" w:hAnsi="Tahoma" w:cs="Tahoma"/>
          <w:color w:val="17365D" w:themeColor="text2" w:themeShade="BF"/>
          <w:sz w:val="18"/>
          <w:szCs w:val="18"/>
        </w:rPr>
        <w:t>– дата, в которую Активы считаются возвращенными Клиенту в соответствии с п. 10.12 и 10.13 Регламента.</w:t>
      </w:r>
    </w:p>
    <w:p w14:paraId="1647F962" w14:textId="281CE5B3" w:rsidR="00D15E21" w:rsidRPr="0045474E" w:rsidRDefault="00D15E21"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 xml:space="preserve">ДАТА ВСТУПЛЕНИЯ В СИЛУ – </w:t>
      </w:r>
      <w:r w:rsidRPr="0045474E">
        <w:rPr>
          <w:rFonts w:ascii="Tahoma" w:hAnsi="Tahoma" w:cs="Tahoma"/>
          <w:color w:val="17365D" w:themeColor="text2" w:themeShade="BF"/>
          <w:sz w:val="18"/>
          <w:szCs w:val="18"/>
        </w:rPr>
        <w:t>дата, в которую на Банковский счет зачислена сумма денежных средств, как минимум, равная размеру Минимального взноса, начиная с которой Договор считается вступившим в силу в соответствии с Регламентом.</w:t>
      </w:r>
    </w:p>
    <w:p w14:paraId="6236D959" w14:textId="77777777" w:rsidR="00B35AFD" w:rsidRPr="0045474E" w:rsidRDefault="00B35AFD"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 xml:space="preserve">ДАТА ДОСТАВКИ </w:t>
      </w:r>
      <w:r w:rsidRPr="0045474E">
        <w:rPr>
          <w:rFonts w:ascii="Tahoma" w:hAnsi="Tahoma" w:cs="Tahoma"/>
          <w:color w:val="17365D" w:themeColor="text2" w:themeShade="BF"/>
          <w:sz w:val="18"/>
          <w:szCs w:val="18"/>
        </w:rPr>
        <w:t>– дата, в которую соответствующее Сообщение считается доставлен</w:t>
      </w:r>
      <w:r w:rsidR="00340EA0" w:rsidRPr="0045474E">
        <w:rPr>
          <w:rFonts w:ascii="Tahoma" w:hAnsi="Tahoma" w:cs="Tahoma"/>
          <w:color w:val="17365D" w:themeColor="text2" w:themeShade="BF"/>
          <w:sz w:val="18"/>
          <w:szCs w:val="18"/>
        </w:rPr>
        <w:t>ным получателю в соответствии с</w:t>
      </w:r>
      <w:r w:rsidR="002F2CD5" w:rsidRPr="0045474E">
        <w:rPr>
          <w:rFonts w:ascii="Tahoma" w:hAnsi="Tahoma" w:cs="Tahoma"/>
          <w:color w:val="17365D" w:themeColor="text2" w:themeShade="BF"/>
          <w:sz w:val="18"/>
          <w:szCs w:val="18"/>
        </w:rPr>
        <w:t xml:space="preserve"> Разделом 3</w:t>
      </w:r>
      <w:r w:rsidRPr="0045474E">
        <w:rPr>
          <w:rFonts w:ascii="Tahoma" w:hAnsi="Tahoma" w:cs="Tahoma"/>
          <w:color w:val="17365D" w:themeColor="text2" w:themeShade="BF"/>
          <w:sz w:val="18"/>
          <w:szCs w:val="18"/>
        </w:rPr>
        <w:t xml:space="preserve"> Регламента, если иное не предусмотрено </w:t>
      </w:r>
      <w:r w:rsidR="00340EA0" w:rsidRPr="0045474E">
        <w:rPr>
          <w:rFonts w:ascii="Tahoma" w:hAnsi="Tahoma" w:cs="Tahoma"/>
          <w:color w:val="17365D" w:themeColor="text2" w:themeShade="BF"/>
          <w:sz w:val="18"/>
          <w:szCs w:val="18"/>
        </w:rPr>
        <w:t xml:space="preserve">другими положениями </w:t>
      </w:r>
      <w:r w:rsidRPr="0045474E">
        <w:rPr>
          <w:rFonts w:ascii="Tahoma" w:hAnsi="Tahoma" w:cs="Tahoma"/>
          <w:color w:val="17365D" w:themeColor="text2" w:themeShade="BF"/>
          <w:sz w:val="18"/>
          <w:szCs w:val="18"/>
        </w:rPr>
        <w:t>Регламент</w:t>
      </w:r>
      <w:r w:rsidR="00340EA0" w:rsidRPr="0045474E">
        <w:rPr>
          <w:rFonts w:ascii="Tahoma" w:hAnsi="Tahoma" w:cs="Tahoma"/>
          <w:color w:val="17365D" w:themeColor="text2" w:themeShade="BF"/>
          <w:sz w:val="18"/>
          <w:szCs w:val="18"/>
        </w:rPr>
        <w:t>а</w:t>
      </w:r>
      <w:r w:rsidRPr="0045474E">
        <w:rPr>
          <w:rFonts w:ascii="Tahoma" w:hAnsi="Tahoma" w:cs="Tahoma"/>
          <w:color w:val="17365D" w:themeColor="text2" w:themeShade="BF"/>
          <w:sz w:val="18"/>
          <w:szCs w:val="18"/>
        </w:rPr>
        <w:t>.</w:t>
      </w:r>
    </w:p>
    <w:p w14:paraId="6D3D26BD" w14:textId="77777777" w:rsidR="00E5037C" w:rsidRPr="0045474E" w:rsidRDefault="00E5037C"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 xml:space="preserve">ДАТА ПРИСОЕДИНЕНИЯ </w:t>
      </w:r>
      <w:r w:rsidRPr="0045474E">
        <w:rPr>
          <w:rFonts w:ascii="Tahoma" w:hAnsi="Tahoma" w:cs="Tahoma"/>
          <w:color w:val="17365D" w:themeColor="text2" w:themeShade="BF"/>
          <w:sz w:val="18"/>
          <w:szCs w:val="18"/>
        </w:rPr>
        <w:t>– дата регистрации Компанией За</w:t>
      </w:r>
      <w:r w:rsidRPr="00A61512">
        <w:rPr>
          <w:rFonts w:ascii="Tahoma" w:hAnsi="Tahoma" w:cs="Tahoma"/>
          <w:color w:val="17365D" w:themeColor="text2" w:themeShade="BF"/>
          <w:sz w:val="18"/>
          <w:szCs w:val="18"/>
        </w:rPr>
        <w:t>я</w:t>
      </w:r>
      <w:r w:rsidRPr="0045474E">
        <w:rPr>
          <w:rFonts w:ascii="Tahoma" w:hAnsi="Tahoma" w:cs="Tahoma"/>
          <w:color w:val="17365D" w:themeColor="text2" w:themeShade="BF"/>
          <w:sz w:val="18"/>
          <w:szCs w:val="18"/>
        </w:rPr>
        <w:t>вления Клиент</w:t>
      </w:r>
      <w:r w:rsidR="003A7FEF" w:rsidRPr="0045474E">
        <w:rPr>
          <w:rFonts w:ascii="Tahoma" w:hAnsi="Tahoma" w:cs="Tahoma"/>
          <w:color w:val="17365D" w:themeColor="text2" w:themeShade="BF"/>
          <w:sz w:val="18"/>
          <w:szCs w:val="18"/>
        </w:rPr>
        <w:t>а</w:t>
      </w:r>
      <w:r w:rsidRPr="0045474E">
        <w:rPr>
          <w:rFonts w:ascii="Tahoma" w:hAnsi="Tahoma" w:cs="Tahoma"/>
          <w:color w:val="17365D" w:themeColor="text2" w:themeShade="BF"/>
          <w:sz w:val="18"/>
          <w:szCs w:val="18"/>
        </w:rPr>
        <w:t xml:space="preserve">, определяемая согласно пункту </w:t>
      </w:r>
      <w:r w:rsidR="00351B63" w:rsidRPr="0045474E">
        <w:rPr>
          <w:rFonts w:ascii="Tahoma" w:hAnsi="Tahoma" w:cs="Tahoma"/>
          <w:color w:val="17365D" w:themeColor="text2" w:themeShade="BF"/>
          <w:sz w:val="18"/>
          <w:szCs w:val="18"/>
        </w:rPr>
        <w:t>2.3.2 или 2</w:t>
      </w:r>
      <w:r w:rsidRPr="0045474E">
        <w:rPr>
          <w:rFonts w:ascii="Tahoma" w:hAnsi="Tahoma" w:cs="Tahoma"/>
          <w:color w:val="17365D" w:themeColor="text2" w:themeShade="BF"/>
          <w:sz w:val="18"/>
          <w:szCs w:val="18"/>
        </w:rPr>
        <w:t>.</w:t>
      </w:r>
      <w:r w:rsidR="003A7FEF" w:rsidRPr="0045474E">
        <w:rPr>
          <w:rFonts w:ascii="Tahoma" w:hAnsi="Tahoma" w:cs="Tahoma"/>
          <w:color w:val="17365D" w:themeColor="text2" w:themeShade="BF"/>
          <w:sz w:val="18"/>
          <w:szCs w:val="18"/>
        </w:rPr>
        <w:t xml:space="preserve">3.3 </w:t>
      </w:r>
      <w:r w:rsidRPr="0045474E">
        <w:rPr>
          <w:rFonts w:ascii="Tahoma" w:hAnsi="Tahoma" w:cs="Tahoma"/>
          <w:color w:val="17365D" w:themeColor="text2" w:themeShade="BF"/>
          <w:sz w:val="18"/>
          <w:szCs w:val="18"/>
        </w:rPr>
        <w:t>Регламента</w:t>
      </w:r>
      <w:r w:rsidR="003A7FEF" w:rsidRPr="0045474E">
        <w:rPr>
          <w:rFonts w:ascii="Tahoma" w:hAnsi="Tahoma" w:cs="Tahoma"/>
          <w:color w:val="17365D" w:themeColor="text2" w:themeShade="BF"/>
          <w:sz w:val="18"/>
          <w:szCs w:val="18"/>
        </w:rPr>
        <w:t>, с которой Договор считается заключенным между Компанией и Клиентом.</w:t>
      </w:r>
    </w:p>
    <w:p w14:paraId="5E0400B7" w14:textId="77777777" w:rsidR="002B0E34" w:rsidRPr="0045474E" w:rsidRDefault="002B0E34"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 xml:space="preserve">ДАТА ПРЕКРАЩЕНИЯ – </w:t>
      </w:r>
      <w:r w:rsidRPr="0045474E">
        <w:rPr>
          <w:rFonts w:ascii="Tahoma" w:hAnsi="Tahoma" w:cs="Tahoma"/>
          <w:color w:val="17365D" w:themeColor="text2" w:themeShade="BF"/>
          <w:sz w:val="18"/>
          <w:szCs w:val="18"/>
        </w:rPr>
        <w:t xml:space="preserve">дата, </w:t>
      </w:r>
      <w:r w:rsidR="009667C2" w:rsidRPr="0045474E">
        <w:rPr>
          <w:rFonts w:ascii="Tahoma" w:hAnsi="Tahoma" w:cs="Tahoma"/>
          <w:color w:val="17365D" w:themeColor="text2" w:themeShade="BF"/>
          <w:sz w:val="18"/>
          <w:szCs w:val="18"/>
        </w:rPr>
        <w:t>в которую прекращается действие Договора в соответствии с Регламентом.</w:t>
      </w:r>
    </w:p>
    <w:p w14:paraId="5A9C6796" w14:textId="77777777" w:rsidR="00D15E21" w:rsidRPr="0045474E" w:rsidRDefault="00D15E21"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ДАТА ОХ</w:t>
      </w:r>
      <w:r w:rsidR="0045188A" w:rsidRPr="0045474E">
        <w:rPr>
          <w:rFonts w:ascii="Tahoma" w:hAnsi="Tahoma" w:cs="Tahoma"/>
          <w:b/>
          <w:color w:val="17365D" w:themeColor="text2" w:themeShade="BF"/>
          <w:sz w:val="18"/>
          <w:szCs w:val="18"/>
        </w:rPr>
        <w:t>Л</w:t>
      </w:r>
      <w:r w:rsidR="00A61512">
        <w:rPr>
          <w:rFonts w:ascii="Tahoma" w:hAnsi="Tahoma" w:cs="Tahoma"/>
          <w:b/>
          <w:color w:val="17365D" w:themeColor="text2" w:themeShade="BF"/>
          <w:sz w:val="18"/>
          <w:szCs w:val="18"/>
        </w:rPr>
        <w:t>А</w:t>
      </w:r>
      <w:r w:rsidR="0045188A" w:rsidRPr="0045474E">
        <w:rPr>
          <w:rFonts w:ascii="Tahoma" w:hAnsi="Tahoma" w:cs="Tahoma"/>
          <w:b/>
          <w:color w:val="17365D" w:themeColor="text2" w:themeShade="BF"/>
          <w:sz w:val="18"/>
          <w:szCs w:val="18"/>
        </w:rPr>
        <w:t xml:space="preserve">ЖДЕНИЯ – </w:t>
      </w:r>
      <w:r w:rsidR="0045188A" w:rsidRPr="0045474E">
        <w:rPr>
          <w:rFonts w:ascii="Tahoma" w:hAnsi="Tahoma" w:cs="Tahoma"/>
          <w:color w:val="17365D" w:themeColor="text2" w:themeShade="BF"/>
          <w:sz w:val="18"/>
          <w:szCs w:val="18"/>
        </w:rPr>
        <w:t xml:space="preserve">четырнадцатый рабочий день с Даты </w:t>
      </w:r>
      <w:r w:rsidR="00A61512">
        <w:rPr>
          <w:rFonts w:ascii="Tahoma" w:hAnsi="Tahoma" w:cs="Tahoma"/>
          <w:color w:val="17365D" w:themeColor="text2" w:themeShade="BF"/>
          <w:sz w:val="18"/>
          <w:szCs w:val="18"/>
        </w:rPr>
        <w:t>присоединения</w:t>
      </w:r>
      <w:r w:rsidR="00E22931">
        <w:rPr>
          <w:rFonts w:ascii="Tahoma" w:hAnsi="Tahoma" w:cs="Tahoma"/>
          <w:color w:val="17365D" w:themeColor="text2" w:themeShade="BF"/>
          <w:sz w:val="18"/>
          <w:szCs w:val="18"/>
        </w:rPr>
        <w:t>, если иное не предусмотрено Стратегией управления</w:t>
      </w:r>
      <w:r w:rsidR="0045188A" w:rsidRPr="0045474E">
        <w:rPr>
          <w:rFonts w:ascii="Tahoma" w:hAnsi="Tahoma" w:cs="Tahoma"/>
          <w:color w:val="17365D" w:themeColor="text2" w:themeShade="BF"/>
          <w:sz w:val="18"/>
          <w:szCs w:val="18"/>
        </w:rPr>
        <w:t>.</w:t>
      </w:r>
      <w:r w:rsidR="00E22931">
        <w:rPr>
          <w:rFonts w:ascii="Tahoma" w:hAnsi="Tahoma" w:cs="Tahoma"/>
          <w:color w:val="17365D" w:themeColor="text2" w:themeShade="BF"/>
          <w:sz w:val="18"/>
          <w:szCs w:val="18"/>
        </w:rPr>
        <w:t xml:space="preserve"> Если определяемая в Стратегии управления Дата охлаждения наступает в праздничный или выходной день, то Датой охлаждения считается ближайший следующий за ним рабочий день. </w:t>
      </w:r>
    </w:p>
    <w:p w14:paraId="3D3ED00A" w14:textId="77777777" w:rsidR="00B515CC" w:rsidRPr="0045474E" w:rsidRDefault="00B515CC"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 xml:space="preserve">ДЕКЛАРАЦИЯ О РИСКАХ </w:t>
      </w:r>
      <w:r w:rsidR="00A6058A" w:rsidRPr="0045474E">
        <w:rPr>
          <w:rFonts w:ascii="Tahoma" w:hAnsi="Tahoma" w:cs="Tahoma"/>
          <w:color w:val="17365D" w:themeColor="text2" w:themeShade="BF"/>
          <w:sz w:val="18"/>
          <w:szCs w:val="18"/>
        </w:rPr>
        <w:t>–</w:t>
      </w:r>
      <w:r w:rsidRPr="0045474E">
        <w:rPr>
          <w:rFonts w:ascii="Tahoma" w:hAnsi="Tahoma" w:cs="Tahoma"/>
          <w:color w:val="17365D" w:themeColor="text2" w:themeShade="BF"/>
          <w:sz w:val="18"/>
          <w:szCs w:val="18"/>
        </w:rPr>
        <w:t xml:space="preserve"> </w:t>
      </w:r>
      <w:r w:rsidR="00A6058A" w:rsidRPr="0045474E">
        <w:rPr>
          <w:rFonts w:ascii="Tahoma" w:hAnsi="Tahoma" w:cs="Tahoma"/>
          <w:color w:val="17365D" w:themeColor="text2" w:themeShade="BF"/>
          <w:sz w:val="18"/>
          <w:szCs w:val="18"/>
        </w:rPr>
        <w:t>декларация (уведомление) о рисках</w:t>
      </w:r>
      <w:r w:rsidRPr="0045474E">
        <w:rPr>
          <w:rFonts w:ascii="Tahoma" w:hAnsi="Tahoma" w:cs="Tahoma"/>
          <w:color w:val="17365D" w:themeColor="text2" w:themeShade="BF"/>
          <w:sz w:val="18"/>
          <w:szCs w:val="18"/>
        </w:rPr>
        <w:t xml:space="preserve">, связанных с осуществлением операций на рынке ценных бумаг в рамках оказания </w:t>
      </w:r>
      <w:r w:rsidR="00ED0997" w:rsidRPr="0045474E">
        <w:rPr>
          <w:rFonts w:ascii="Tahoma" w:hAnsi="Tahoma" w:cs="Tahoma"/>
          <w:color w:val="17365D" w:themeColor="text2" w:themeShade="BF"/>
          <w:sz w:val="18"/>
          <w:szCs w:val="18"/>
        </w:rPr>
        <w:t>А</w:t>
      </w:r>
      <w:r w:rsidRPr="0045474E">
        <w:rPr>
          <w:rFonts w:ascii="Tahoma" w:hAnsi="Tahoma" w:cs="Tahoma"/>
          <w:color w:val="17365D" w:themeColor="text2" w:themeShade="BF"/>
          <w:sz w:val="18"/>
          <w:szCs w:val="18"/>
        </w:rPr>
        <w:t>кционерным обществом «</w:t>
      </w:r>
      <w:r w:rsidR="006C6A53">
        <w:rPr>
          <w:rFonts w:ascii="Tahoma" w:hAnsi="Tahoma" w:cs="Tahoma"/>
          <w:color w:val="17365D" w:themeColor="text2" w:themeShade="BF"/>
          <w:sz w:val="18"/>
          <w:szCs w:val="18"/>
        </w:rPr>
        <w:t>ТРИНФИКО</w:t>
      </w:r>
      <w:r w:rsidRPr="0045474E">
        <w:rPr>
          <w:rFonts w:ascii="Tahoma" w:hAnsi="Tahoma" w:cs="Tahoma"/>
          <w:color w:val="17365D" w:themeColor="text2" w:themeShade="BF"/>
          <w:sz w:val="18"/>
          <w:szCs w:val="18"/>
        </w:rPr>
        <w:t>» услуг по доверительному управлению</w:t>
      </w:r>
      <w:r w:rsidR="00ED0997" w:rsidRPr="0045474E">
        <w:rPr>
          <w:rFonts w:ascii="Tahoma" w:hAnsi="Tahoma" w:cs="Tahoma"/>
          <w:color w:val="17365D" w:themeColor="text2" w:themeShade="BF"/>
          <w:sz w:val="18"/>
          <w:szCs w:val="18"/>
        </w:rPr>
        <w:t>, опубликованная на Сайте</w:t>
      </w:r>
      <w:r w:rsidRPr="0045474E">
        <w:rPr>
          <w:rFonts w:ascii="Tahoma" w:hAnsi="Tahoma" w:cs="Tahoma"/>
          <w:color w:val="17365D" w:themeColor="text2" w:themeShade="BF"/>
          <w:sz w:val="18"/>
          <w:szCs w:val="18"/>
        </w:rPr>
        <w:t>.</w:t>
      </w:r>
    </w:p>
    <w:p w14:paraId="2DBFF4B6" w14:textId="77777777" w:rsidR="00E912AD" w:rsidRPr="0045474E"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bCs/>
          <w:color w:val="17365D" w:themeColor="text2" w:themeShade="BF"/>
          <w:sz w:val="18"/>
          <w:szCs w:val="18"/>
        </w:rPr>
      </w:pPr>
      <w:r w:rsidRPr="0045474E">
        <w:rPr>
          <w:rFonts w:ascii="Tahoma" w:hAnsi="Tahoma" w:cs="Tahoma"/>
          <w:b/>
          <w:color w:val="17365D" w:themeColor="text2" w:themeShade="BF"/>
          <w:sz w:val="18"/>
          <w:szCs w:val="18"/>
        </w:rPr>
        <w:t xml:space="preserve">ДОГОВОР </w:t>
      </w:r>
      <w:r w:rsidR="00E912AD" w:rsidRPr="0045474E">
        <w:rPr>
          <w:rFonts w:ascii="Tahoma" w:hAnsi="Tahoma" w:cs="Tahoma"/>
          <w:b/>
          <w:color w:val="17365D" w:themeColor="text2" w:themeShade="BF"/>
          <w:sz w:val="18"/>
          <w:szCs w:val="18"/>
        </w:rPr>
        <w:t>–</w:t>
      </w:r>
      <w:r w:rsidR="00145E67" w:rsidRPr="0045474E">
        <w:rPr>
          <w:rFonts w:ascii="Tahoma" w:hAnsi="Tahoma" w:cs="Tahoma"/>
          <w:b/>
          <w:color w:val="17365D" w:themeColor="text2" w:themeShade="BF"/>
          <w:sz w:val="18"/>
          <w:szCs w:val="18"/>
        </w:rPr>
        <w:t xml:space="preserve"> </w:t>
      </w:r>
      <w:r w:rsidR="00E912AD" w:rsidRPr="0045474E">
        <w:rPr>
          <w:rFonts w:ascii="Tahoma" w:hAnsi="Tahoma" w:cs="Tahoma"/>
          <w:color w:val="17365D" w:themeColor="text2" w:themeShade="BF"/>
          <w:sz w:val="18"/>
          <w:szCs w:val="18"/>
        </w:rPr>
        <w:t>договор доверитель</w:t>
      </w:r>
      <w:r w:rsidR="001E0575" w:rsidRPr="0045474E">
        <w:rPr>
          <w:rFonts w:ascii="Tahoma" w:hAnsi="Tahoma" w:cs="Tahoma"/>
          <w:color w:val="17365D" w:themeColor="text2" w:themeShade="BF"/>
          <w:sz w:val="18"/>
          <w:szCs w:val="18"/>
        </w:rPr>
        <w:t>ного управления ценными бумагами, заключаемый</w:t>
      </w:r>
      <w:r w:rsidR="00495DD4" w:rsidRPr="0045474E">
        <w:rPr>
          <w:rFonts w:ascii="Tahoma" w:hAnsi="Tahoma" w:cs="Tahoma"/>
          <w:color w:val="17365D" w:themeColor="text2" w:themeShade="BF"/>
          <w:sz w:val="18"/>
          <w:szCs w:val="18"/>
        </w:rPr>
        <w:t xml:space="preserve"> или заключенный между Компанией и Клиентом</w:t>
      </w:r>
      <w:r w:rsidR="001E0575" w:rsidRPr="0045474E">
        <w:rPr>
          <w:rFonts w:ascii="Tahoma" w:hAnsi="Tahoma" w:cs="Tahoma"/>
          <w:color w:val="17365D" w:themeColor="text2" w:themeShade="BF"/>
          <w:sz w:val="18"/>
          <w:szCs w:val="18"/>
        </w:rPr>
        <w:t xml:space="preserve"> в соответствии с настоящим </w:t>
      </w:r>
      <w:r w:rsidR="00495DD4" w:rsidRPr="0045474E">
        <w:rPr>
          <w:rFonts w:ascii="Tahoma" w:hAnsi="Tahoma" w:cs="Tahoma"/>
          <w:color w:val="17365D" w:themeColor="text2" w:themeShade="BF"/>
          <w:sz w:val="18"/>
          <w:szCs w:val="18"/>
        </w:rPr>
        <w:t>Регламентом.</w:t>
      </w:r>
    </w:p>
    <w:p w14:paraId="381BC53B" w14:textId="77777777" w:rsidR="00685D2B" w:rsidRPr="0045474E"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ДОПУСТИМЫЙ РИСК</w:t>
      </w:r>
      <w:r w:rsidRPr="0045474E">
        <w:rPr>
          <w:rFonts w:ascii="Tahoma" w:hAnsi="Tahoma" w:cs="Tahoma"/>
          <w:color w:val="17365D" w:themeColor="text2" w:themeShade="BF"/>
          <w:sz w:val="18"/>
          <w:szCs w:val="18"/>
        </w:rPr>
        <w:t xml:space="preserve"> </w:t>
      </w:r>
      <w:r w:rsidR="00685D2B" w:rsidRPr="0045474E">
        <w:rPr>
          <w:rFonts w:ascii="Tahoma" w:hAnsi="Tahoma" w:cs="Tahoma"/>
          <w:color w:val="17365D" w:themeColor="text2" w:themeShade="BF"/>
          <w:sz w:val="18"/>
          <w:szCs w:val="18"/>
        </w:rPr>
        <w:t xml:space="preserve">– риск, который способен нести Клиент на заданном Инвестиционном горизонте. Допустимый риск определяется для Клиента, не являющегося квалифицированным инвестором. Порядок и методика определения Допустимого риска устанавливается </w:t>
      </w:r>
      <w:r w:rsidR="00685D2B" w:rsidRPr="0045474E">
        <w:rPr>
          <w:rFonts w:ascii="Tahoma" w:hAnsi="Tahoma" w:cs="Tahoma"/>
          <w:snapToGrid w:val="0"/>
          <w:color w:val="17365D" w:themeColor="text2" w:themeShade="BF"/>
          <w:sz w:val="18"/>
          <w:szCs w:val="18"/>
        </w:rPr>
        <w:t>Положением о порядке определения инвестиционного профиля</w:t>
      </w:r>
      <w:r w:rsidR="00685D2B" w:rsidRPr="0045474E">
        <w:rPr>
          <w:rFonts w:ascii="Tahoma" w:hAnsi="Tahoma" w:cs="Tahoma"/>
          <w:color w:val="17365D" w:themeColor="text2" w:themeShade="BF"/>
          <w:sz w:val="18"/>
          <w:szCs w:val="18"/>
        </w:rPr>
        <w:t>.</w:t>
      </w:r>
    </w:p>
    <w:p w14:paraId="1C6A3D7B" w14:textId="77777777" w:rsidR="00495DD4" w:rsidRPr="0045474E"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ЗАКОН</w:t>
      </w:r>
      <w:r w:rsidR="00495DD4" w:rsidRPr="0045474E">
        <w:rPr>
          <w:rFonts w:ascii="Tahoma" w:hAnsi="Tahoma" w:cs="Tahoma"/>
          <w:b/>
          <w:color w:val="17365D" w:themeColor="text2" w:themeShade="BF"/>
          <w:sz w:val="18"/>
          <w:szCs w:val="18"/>
        </w:rPr>
        <w:t xml:space="preserve"> - </w:t>
      </w:r>
      <w:r w:rsidR="00495DD4" w:rsidRPr="0045474E">
        <w:rPr>
          <w:rFonts w:ascii="Tahoma" w:hAnsi="Tahoma" w:cs="Tahoma"/>
          <w:color w:val="17365D" w:themeColor="text2" w:themeShade="BF"/>
          <w:sz w:val="18"/>
          <w:szCs w:val="18"/>
        </w:rPr>
        <w:t>Федеральный закон от 22.04.1996 N 39-ФЗ «О рынке ценных бумаг».</w:t>
      </w:r>
    </w:p>
    <w:p w14:paraId="32C55161" w14:textId="77777777" w:rsidR="00E5037C" w:rsidRPr="0045474E" w:rsidRDefault="00E5037C"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 xml:space="preserve">ЗАРЕГИСТРИРОВАННЫЙ НОМЕР – </w:t>
      </w:r>
      <w:r w:rsidRPr="0045474E">
        <w:rPr>
          <w:rFonts w:ascii="Tahoma" w:hAnsi="Tahoma" w:cs="Tahoma"/>
          <w:color w:val="17365D" w:themeColor="text2" w:themeShade="BF"/>
          <w:sz w:val="18"/>
          <w:szCs w:val="18"/>
        </w:rPr>
        <w:t>абонентский</w:t>
      </w:r>
      <w:r w:rsidRPr="0045474E">
        <w:rPr>
          <w:rFonts w:ascii="Tahoma" w:hAnsi="Tahoma" w:cs="Tahoma"/>
          <w:b/>
          <w:color w:val="17365D" w:themeColor="text2" w:themeShade="BF"/>
          <w:sz w:val="18"/>
          <w:szCs w:val="18"/>
        </w:rPr>
        <w:t xml:space="preserve"> </w:t>
      </w:r>
      <w:r w:rsidRPr="0045474E">
        <w:rPr>
          <w:rFonts w:ascii="Tahoma" w:hAnsi="Tahoma" w:cs="Tahoma"/>
          <w:color w:val="17365D" w:themeColor="text2" w:themeShade="BF"/>
          <w:sz w:val="18"/>
          <w:szCs w:val="18"/>
        </w:rPr>
        <w:t>номер, привязанный к SIM-карте или другому идентификационному модулю, оформленный на имя Клиента оператором связи при предъявлении Клиентом документа, удостоверяющего личность, и зарегистрированный Клиентом для целей работы в Системе ЭДО согласно Регламенту.</w:t>
      </w:r>
    </w:p>
    <w:p w14:paraId="56CFCAD5" w14:textId="77777777" w:rsidR="0099132E" w:rsidRPr="0045474E"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 xml:space="preserve">ЗАЯВЛЕНИЕ О ПРИСОЕДИНЕНИИ </w:t>
      </w:r>
      <w:r w:rsidR="00E91BB0" w:rsidRPr="0045474E">
        <w:rPr>
          <w:rFonts w:ascii="Tahoma" w:hAnsi="Tahoma" w:cs="Tahoma"/>
          <w:b/>
          <w:color w:val="17365D" w:themeColor="text2" w:themeShade="BF"/>
          <w:sz w:val="18"/>
          <w:szCs w:val="18"/>
        </w:rPr>
        <w:t xml:space="preserve">– </w:t>
      </w:r>
      <w:r w:rsidR="00E91BB0" w:rsidRPr="0045474E">
        <w:rPr>
          <w:rFonts w:ascii="Tahoma" w:hAnsi="Tahoma" w:cs="Tahoma"/>
          <w:color w:val="17365D" w:themeColor="text2" w:themeShade="BF"/>
          <w:sz w:val="18"/>
          <w:szCs w:val="18"/>
        </w:rPr>
        <w:t xml:space="preserve">документ </w:t>
      </w:r>
      <w:r w:rsidR="00ED0997" w:rsidRPr="0045474E">
        <w:rPr>
          <w:rFonts w:ascii="Tahoma" w:hAnsi="Tahoma" w:cs="Tahoma"/>
          <w:color w:val="17365D" w:themeColor="text2" w:themeShade="BF"/>
          <w:sz w:val="18"/>
          <w:szCs w:val="18"/>
        </w:rPr>
        <w:t xml:space="preserve">по форме Приложения № 1 к </w:t>
      </w:r>
      <w:r w:rsidR="00E91BB0" w:rsidRPr="0045474E">
        <w:rPr>
          <w:rFonts w:ascii="Tahoma" w:hAnsi="Tahoma" w:cs="Tahoma"/>
          <w:color w:val="17365D" w:themeColor="text2" w:themeShade="BF"/>
          <w:sz w:val="18"/>
          <w:szCs w:val="18"/>
        </w:rPr>
        <w:t xml:space="preserve">Регламенту, </w:t>
      </w:r>
      <w:r w:rsidR="00AE47B6" w:rsidRPr="0045474E">
        <w:rPr>
          <w:rFonts w:ascii="Tahoma" w:hAnsi="Tahoma" w:cs="Tahoma"/>
          <w:color w:val="17365D" w:themeColor="text2" w:themeShade="BF"/>
          <w:sz w:val="18"/>
          <w:szCs w:val="18"/>
        </w:rPr>
        <w:t>с использованием которого</w:t>
      </w:r>
      <w:r w:rsidR="00E91BB0" w:rsidRPr="0045474E">
        <w:rPr>
          <w:rFonts w:ascii="Tahoma" w:hAnsi="Tahoma" w:cs="Tahoma"/>
          <w:color w:val="17365D" w:themeColor="text2" w:themeShade="BF"/>
          <w:sz w:val="18"/>
          <w:szCs w:val="18"/>
        </w:rPr>
        <w:t xml:space="preserve"> Клиент заключает Договор с Компанией</w:t>
      </w:r>
      <w:r w:rsidR="00AE47B6" w:rsidRPr="0045474E">
        <w:rPr>
          <w:rFonts w:ascii="Tahoma" w:hAnsi="Tahoma" w:cs="Tahoma"/>
          <w:color w:val="17365D" w:themeColor="text2" w:themeShade="BF"/>
          <w:sz w:val="18"/>
          <w:szCs w:val="18"/>
        </w:rPr>
        <w:t xml:space="preserve"> в порядке, предусмотренном Регламентом.</w:t>
      </w:r>
    </w:p>
    <w:p w14:paraId="7CA529FD" w14:textId="77777777" w:rsidR="00E5037C" w:rsidRPr="0045474E" w:rsidRDefault="00160E42"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ЗАЯВЛЕНИЕ ОБ ИЗМЕНЕНИИ СТРАТЕГИИ</w:t>
      </w:r>
      <w:r w:rsidRPr="0045474E">
        <w:rPr>
          <w:rFonts w:ascii="Tahoma" w:hAnsi="Tahoma" w:cs="Tahoma"/>
          <w:color w:val="17365D" w:themeColor="text2" w:themeShade="BF"/>
          <w:sz w:val="18"/>
          <w:szCs w:val="18"/>
        </w:rPr>
        <w:t xml:space="preserve"> – заявление Клиента, </w:t>
      </w:r>
      <w:r w:rsidR="008A40EE" w:rsidRPr="0045474E">
        <w:rPr>
          <w:rFonts w:ascii="Tahoma" w:hAnsi="Tahoma" w:cs="Tahoma"/>
          <w:color w:val="17365D" w:themeColor="text2" w:themeShade="BF"/>
          <w:sz w:val="18"/>
          <w:szCs w:val="18"/>
        </w:rPr>
        <w:t xml:space="preserve">составленное по форме Приложения </w:t>
      </w:r>
      <w:r w:rsidR="003F37E7" w:rsidRPr="0045474E">
        <w:rPr>
          <w:rFonts w:ascii="Tahoma" w:hAnsi="Tahoma" w:cs="Tahoma"/>
          <w:color w:val="17365D" w:themeColor="text2" w:themeShade="BF"/>
          <w:sz w:val="18"/>
          <w:szCs w:val="18"/>
        </w:rPr>
        <w:t xml:space="preserve">№ 6 </w:t>
      </w:r>
      <w:r w:rsidR="008A40EE" w:rsidRPr="0045474E">
        <w:rPr>
          <w:rFonts w:ascii="Tahoma" w:hAnsi="Tahoma" w:cs="Tahoma"/>
          <w:color w:val="17365D" w:themeColor="text2" w:themeShade="BF"/>
          <w:sz w:val="18"/>
          <w:szCs w:val="18"/>
        </w:rPr>
        <w:t xml:space="preserve">к Регламенту и </w:t>
      </w:r>
      <w:r w:rsidRPr="0045474E">
        <w:rPr>
          <w:rFonts w:ascii="Tahoma" w:hAnsi="Tahoma" w:cs="Tahoma"/>
          <w:color w:val="17365D" w:themeColor="text2" w:themeShade="BF"/>
          <w:sz w:val="18"/>
          <w:szCs w:val="18"/>
        </w:rPr>
        <w:t xml:space="preserve">подаваемое в Компанию для целей </w:t>
      </w:r>
      <w:r w:rsidR="008C4B0B" w:rsidRPr="0045474E">
        <w:rPr>
          <w:rFonts w:ascii="Tahoma" w:hAnsi="Tahoma" w:cs="Tahoma"/>
          <w:color w:val="17365D" w:themeColor="text2" w:themeShade="BF"/>
          <w:sz w:val="18"/>
          <w:szCs w:val="18"/>
        </w:rPr>
        <w:t>замены выбранной Клиентом Стратегии управления на другую Стратегию управления.</w:t>
      </w:r>
    </w:p>
    <w:p w14:paraId="6748BC3A" w14:textId="77777777" w:rsidR="009D07FE" w:rsidRPr="0045474E" w:rsidRDefault="009D07FE"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ЗАЯВЛЕНИЕ О РАСТОРЖЕНИИ ДОГОВОРА</w:t>
      </w:r>
      <w:r w:rsidRPr="0045474E">
        <w:rPr>
          <w:rFonts w:ascii="Tahoma" w:hAnsi="Tahoma" w:cs="Tahoma"/>
          <w:color w:val="17365D" w:themeColor="text2" w:themeShade="BF"/>
          <w:sz w:val="18"/>
          <w:szCs w:val="18"/>
        </w:rPr>
        <w:t xml:space="preserve"> – заявление, составленное по форме, предусмотренной Приложением № </w:t>
      </w:r>
      <w:r w:rsidR="003F37E7" w:rsidRPr="0045474E">
        <w:rPr>
          <w:rFonts w:ascii="Tahoma" w:hAnsi="Tahoma" w:cs="Tahoma"/>
          <w:color w:val="17365D" w:themeColor="text2" w:themeShade="BF"/>
          <w:sz w:val="18"/>
          <w:szCs w:val="18"/>
        </w:rPr>
        <w:t>4</w:t>
      </w:r>
      <w:r w:rsidR="008A40EE" w:rsidRPr="0045474E">
        <w:rPr>
          <w:rFonts w:ascii="Tahoma" w:hAnsi="Tahoma" w:cs="Tahoma"/>
          <w:color w:val="17365D" w:themeColor="text2" w:themeShade="BF"/>
          <w:sz w:val="18"/>
          <w:szCs w:val="18"/>
        </w:rPr>
        <w:t xml:space="preserve"> </w:t>
      </w:r>
      <w:r w:rsidRPr="0045474E">
        <w:rPr>
          <w:rFonts w:ascii="Tahoma" w:hAnsi="Tahoma" w:cs="Tahoma"/>
          <w:color w:val="17365D" w:themeColor="text2" w:themeShade="BF"/>
          <w:sz w:val="18"/>
          <w:szCs w:val="18"/>
        </w:rPr>
        <w:t>к Регламенту, и подаваемое Клиентом для прекращения действия Договора.</w:t>
      </w:r>
    </w:p>
    <w:p w14:paraId="6C69FDDF" w14:textId="77777777" w:rsidR="00E5037C" w:rsidRPr="0045474E" w:rsidRDefault="00E5037C" w:rsidP="00E71152">
      <w:pPr>
        <w:pStyle w:val="aff"/>
        <w:numPr>
          <w:ilvl w:val="1"/>
          <w:numId w:val="2"/>
        </w:numPr>
        <w:tabs>
          <w:tab w:val="clear" w:pos="644"/>
          <w:tab w:val="num" w:pos="567"/>
        </w:tabs>
        <w:spacing w:before="120" w:after="120"/>
        <w:ind w:left="0" w:firstLine="0"/>
        <w:contextualSpacing w:val="0"/>
        <w:jc w:val="both"/>
        <w:rPr>
          <w:rFonts w:ascii="Tahoma" w:hAnsi="Tahoma" w:cs="Tahoma"/>
          <w:bCs/>
          <w:color w:val="17365D" w:themeColor="text2" w:themeShade="BF"/>
          <w:sz w:val="18"/>
          <w:szCs w:val="18"/>
        </w:rPr>
      </w:pPr>
      <w:r w:rsidRPr="0045474E">
        <w:rPr>
          <w:rFonts w:ascii="Tahoma" w:hAnsi="Tahoma" w:cs="Tahoma"/>
          <w:b/>
          <w:caps/>
          <w:color w:val="17365D" w:themeColor="text2" w:themeShade="BF"/>
          <w:sz w:val="18"/>
          <w:szCs w:val="18"/>
        </w:rPr>
        <w:lastRenderedPageBreak/>
        <w:t xml:space="preserve">ИДЕНТИФИКАЦИЯ - </w:t>
      </w:r>
      <w:r w:rsidRPr="0045474E">
        <w:rPr>
          <w:rFonts w:ascii="Tahoma" w:hAnsi="Tahoma" w:cs="Tahoma"/>
          <w:bCs/>
          <w:color w:val="17365D" w:themeColor="text2" w:themeShade="BF"/>
          <w:sz w:val="18"/>
          <w:szCs w:val="18"/>
        </w:rPr>
        <w:t xml:space="preserve">совокупность </w:t>
      </w:r>
      <w:r w:rsidRPr="0045474E">
        <w:rPr>
          <w:rFonts w:ascii="Tahoma" w:hAnsi="Tahoma"/>
          <w:color w:val="17365D" w:themeColor="text2" w:themeShade="BF"/>
          <w:sz w:val="18"/>
          <w:szCs w:val="18"/>
        </w:rPr>
        <w:t>мероприятий</w:t>
      </w:r>
      <w:r w:rsidRPr="0045474E">
        <w:rPr>
          <w:rFonts w:ascii="Tahoma" w:hAnsi="Tahoma" w:cs="Tahoma"/>
          <w:bCs/>
          <w:color w:val="17365D" w:themeColor="text2" w:themeShade="BF"/>
          <w:sz w:val="18"/>
          <w:szCs w:val="18"/>
        </w:rPr>
        <w:t xml:space="preserve"> по установлению определенных Федеральным законом от 07.08.2001 N 115-ФЗ «О противодействии легализации (отмыванию) доходов, полученных преступным путем, и финансированию терроризма», Налоговым кодексом,</w:t>
      </w:r>
      <w:r w:rsidRPr="0045474E">
        <w:rPr>
          <w:rFonts w:ascii="Tahoma" w:hAnsi="Tahoma" w:cs="Tahoma"/>
          <w:color w:val="17365D" w:themeColor="text2" w:themeShade="BF"/>
          <w:sz w:val="18"/>
          <w:szCs w:val="18"/>
        </w:rPr>
        <w:t xml:space="preserve"> </w:t>
      </w:r>
      <w:r w:rsidRPr="0045474E">
        <w:rPr>
          <w:rFonts w:ascii="Tahoma" w:hAnsi="Tahoma" w:cs="Tahoma"/>
          <w:bCs/>
          <w:color w:val="17365D" w:themeColor="text2" w:themeShade="BF"/>
          <w:sz w:val="18"/>
          <w:szCs w:val="18"/>
        </w:rPr>
        <w:t xml:space="preserve">Постановлением </w:t>
      </w:r>
      <w:r w:rsidRPr="0045474E">
        <w:rPr>
          <w:rFonts w:ascii="Tahoma" w:hAnsi="Tahoma" w:cs="Tahoma"/>
          <w:color w:val="17365D" w:themeColor="text2" w:themeShade="BF"/>
          <w:sz w:val="18"/>
          <w:szCs w:val="18"/>
        </w:rPr>
        <w:t>Правительства</w:t>
      </w:r>
      <w:r w:rsidRPr="0045474E">
        <w:rPr>
          <w:rFonts w:ascii="Tahoma" w:hAnsi="Tahoma" w:cs="Tahoma"/>
          <w:bCs/>
          <w:color w:val="17365D" w:themeColor="text2" w:themeShade="BF"/>
          <w:sz w:val="18"/>
          <w:szCs w:val="18"/>
        </w:rPr>
        <w:t xml:space="preserve"> РФ от 16.06.2018 N 693 «О реализации международного автоматического обмена финансовой информацией с компетентными органами иностранных государств (территорий)» и ФАТКА сведений о Клиенте,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 (ЕСИА и др.).</w:t>
      </w:r>
    </w:p>
    <w:p w14:paraId="393D3711" w14:textId="77777777" w:rsidR="00685D2B" w:rsidRPr="0045474E"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ИНВЕСТИЦИОННЫЙ ГОРИЗОНТ</w:t>
      </w:r>
      <w:r w:rsidR="00685D2B" w:rsidRPr="0045474E">
        <w:rPr>
          <w:rFonts w:ascii="Tahoma" w:hAnsi="Tahoma" w:cs="Tahoma"/>
          <w:color w:val="17365D" w:themeColor="text2" w:themeShade="BF"/>
          <w:sz w:val="18"/>
          <w:szCs w:val="18"/>
        </w:rPr>
        <w:t xml:space="preserve"> – период времени, за который определяется Ожидаемая доходность и Допустимый риск.</w:t>
      </w:r>
    </w:p>
    <w:p w14:paraId="7C76661B" w14:textId="77777777" w:rsidR="007E492A" w:rsidRPr="0045474E"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snapToGrid w:val="0"/>
          <w:color w:val="17365D" w:themeColor="text2" w:themeShade="BF"/>
          <w:sz w:val="18"/>
          <w:szCs w:val="18"/>
        </w:rPr>
      </w:pPr>
      <w:r w:rsidRPr="0045474E">
        <w:rPr>
          <w:rFonts w:ascii="Tahoma" w:hAnsi="Tahoma" w:cs="Tahoma"/>
          <w:b/>
          <w:snapToGrid w:val="0"/>
          <w:color w:val="17365D" w:themeColor="text2" w:themeShade="BF"/>
          <w:sz w:val="18"/>
          <w:szCs w:val="18"/>
        </w:rPr>
        <w:t>ИНВЕСТИЦИОННАЯ ДЕКЛАРАЦИЯ</w:t>
      </w:r>
      <w:r w:rsidRPr="0045474E">
        <w:rPr>
          <w:rFonts w:ascii="Tahoma" w:hAnsi="Tahoma" w:cs="Tahoma"/>
          <w:snapToGrid w:val="0"/>
          <w:color w:val="17365D" w:themeColor="text2" w:themeShade="BF"/>
          <w:sz w:val="18"/>
          <w:szCs w:val="18"/>
        </w:rPr>
        <w:t xml:space="preserve"> </w:t>
      </w:r>
      <w:r w:rsidR="007E492A" w:rsidRPr="0045474E">
        <w:rPr>
          <w:rFonts w:ascii="Tahoma" w:hAnsi="Tahoma" w:cs="Tahoma"/>
          <w:snapToGrid w:val="0"/>
          <w:color w:val="17365D" w:themeColor="text2" w:themeShade="BF"/>
          <w:sz w:val="18"/>
          <w:szCs w:val="18"/>
        </w:rPr>
        <w:t xml:space="preserve">– </w:t>
      </w:r>
      <w:r w:rsidR="009F60C2" w:rsidRPr="0045474E">
        <w:rPr>
          <w:rFonts w:ascii="Tahoma" w:hAnsi="Tahoma" w:cs="Tahoma"/>
          <w:color w:val="17365D" w:themeColor="text2" w:themeShade="BF"/>
          <w:sz w:val="18"/>
          <w:szCs w:val="18"/>
        </w:rPr>
        <w:t>документ</w:t>
      </w:r>
      <w:r w:rsidR="002B4399" w:rsidRPr="0045474E">
        <w:rPr>
          <w:rFonts w:ascii="Tahoma" w:hAnsi="Tahoma" w:cs="Tahoma"/>
          <w:color w:val="17365D" w:themeColor="text2" w:themeShade="BF"/>
          <w:sz w:val="18"/>
          <w:szCs w:val="18"/>
        </w:rPr>
        <w:t xml:space="preserve">, в </w:t>
      </w:r>
      <w:r w:rsidR="009F60C2" w:rsidRPr="0045474E">
        <w:rPr>
          <w:rFonts w:ascii="Tahoma" w:hAnsi="Tahoma" w:cs="Tahoma"/>
          <w:color w:val="17365D" w:themeColor="text2" w:themeShade="BF"/>
          <w:sz w:val="18"/>
          <w:szCs w:val="18"/>
        </w:rPr>
        <w:t xml:space="preserve">котором </w:t>
      </w:r>
      <w:r w:rsidR="002B4399" w:rsidRPr="0045474E">
        <w:rPr>
          <w:rFonts w:ascii="Tahoma" w:hAnsi="Tahoma" w:cs="Tahoma"/>
          <w:color w:val="17365D" w:themeColor="text2" w:themeShade="BF"/>
          <w:sz w:val="18"/>
          <w:szCs w:val="18"/>
        </w:rPr>
        <w:t>определяются направления и способы инвестирования денежных средств Клиента, перечень (состав) Активов, в которые могут быть инвестированы денежные средства Клиента, структура Активов, которую обязана поддерживать Компания в процессе доверительного управления, иные согласованные условия и ограничения, которые обязана соблюдать Компания при осуществлении доверительного управления.</w:t>
      </w:r>
      <w:r w:rsidR="003F37E7" w:rsidRPr="0045474E">
        <w:rPr>
          <w:rFonts w:ascii="Tahoma" w:hAnsi="Tahoma" w:cs="Tahoma"/>
          <w:color w:val="17365D" w:themeColor="text2" w:themeShade="BF"/>
          <w:sz w:val="18"/>
          <w:szCs w:val="18"/>
        </w:rPr>
        <w:t xml:space="preserve"> Инвестиционная декларация устанавливается для каждой Стратегии управления и публикуется на Сайте.</w:t>
      </w:r>
    </w:p>
    <w:p w14:paraId="65381F54" w14:textId="77777777" w:rsidR="00461205" w:rsidRPr="0045474E"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snapToGrid w:val="0"/>
          <w:color w:val="17365D" w:themeColor="text2" w:themeShade="BF"/>
          <w:sz w:val="18"/>
          <w:szCs w:val="18"/>
        </w:rPr>
      </w:pPr>
      <w:r w:rsidRPr="0045474E">
        <w:rPr>
          <w:rFonts w:ascii="Tahoma" w:hAnsi="Tahoma" w:cs="Tahoma"/>
          <w:b/>
          <w:snapToGrid w:val="0"/>
          <w:color w:val="17365D" w:themeColor="text2" w:themeShade="BF"/>
          <w:sz w:val="18"/>
          <w:szCs w:val="18"/>
        </w:rPr>
        <w:t>ИНВЕСТИЦИОННЫЙ ДОХОД</w:t>
      </w:r>
      <w:r w:rsidRPr="0045474E">
        <w:rPr>
          <w:rFonts w:ascii="Tahoma" w:hAnsi="Tahoma" w:cs="Tahoma"/>
          <w:snapToGrid w:val="0"/>
          <w:color w:val="17365D" w:themeColor="text2" w:themeShade="BF"/>
          <w:sz w:val="18"/>
          <w:szCs w:val="18"/>
        </w:rPr>
        <w:t xml:space="preserve"> </w:t>
      </w:r>
      <w:r w:rsidR="007E492A" w:rsidRPr="0045474E">
        <w:rPr>
          <w:rFonts w:ascii="Tahoma" w:hAnsi="Tahoma" w:cs="Tahoma"/>
          <w:snapToGrid w:val="0"/>
          <w:color w:val="17365D" w:themeColor="text2" w:themeShade="BF"/>
          <w:sz w:val="18"/>
          <w:szCs w:val="18"/>
        </w:rPr>
        <w:t xml:space="preserve">– прирост </w:t>
      </w:r>
      <w:r w:rsidR="00D42FC8" w:rsidRPr="0045474E">
        <w:rPr>
          <w:rFonts w:ascii="Tahoma" w:hAnsi="Tahoma" w:cs="Tahoma"/>
          <w:snapToGrid w:val="0"/>
          <w:color w:val="17365D" w:themeColor="text2" w:themeShade="BF"/>
          <w:sz w:val="18"/>
          <w:szCs w:val="18"/>
        </w:rPr>
        <w:t xml:space="preserve">Стоимости </w:t>
      </w:r>
      <w:r w:rsidR="0072422E" w:rsidRPr="0045474E">
        <w:rPr>
          <w:rFonts w:ascii="Tahoma" w:hAnsi="Tahoma" w:cs="Tahoma"/>
          <w:snapToGrid w:val="0"/>
          <w:color w:val="17365D" w:themeColor="text2" w:themeShade="BF"/>
          <w:sz w:val="18"/>
          <w:szCs w:val="18"/>
        </w:rPr>
        <w:t>инвестиционного портфеля</w:t>
      </w:r>
      <w:r w:rsidR="007E492A" w:rsidRPr="0045474E">
        <w:rPr>
          <w:rFonts w:ascii="Tahoma" w:hAnsi="Tahoma" w:cs="Tahoma"/>
          <w:snapToGrid w:val="0"/>
          <w:color w:val="17365D" w:themeColor="text2" w:themeShade="BF"/>
          <w:sz w:val="18"/>
          <w:szCs w:val="18"/>
        </w:rPr>
        <w:t xml:space="preserve"> за период, рассчитываемый как Стоимость </w:t>
      </w:r>
      <w:r w:rsidR="0072422E" w:rsidRPr="0045474E">
        <w:rPr>
          <w:rFonts w:ascii="Tahoma" w:hAnsi="Tahoma" w:cs="Tahoma"/>
          <w:snapToGrid w:val="0"/>
          <w:color w:val="17365D" w:themeColor="text2" w:themeShade="BF"/>
          <w:sz w:val="18"/>
          <w:szCs w:val="18"/>
        </w:rPr>
        <w:t>инвестиционного портфеля</w:t>
      </w:r>
      <w:r w:rsidR="007E492A" w:rsidRPr="0045474E">
        <w:rPr>
          <w:rFonts w:ascii="Tahoma" w:hAnsi="Tahoma" w:cs="Tahoma"/>
          <w:snapToGrid w:val="0"/>
          <w:color w:val="17365D" w:themeColor="text2" w:themeShade="BF"/>
          <w:sz w:val="18"/>
          <w:szCs w:val="18"/>
        </w:rPr>
        <w:t xml:space="preserve"> по состоянию на конец периода минус Стоимость </w:t>
      </w:r>
      <w:r w:rsidR="0072422E" w:rsidRPr="0045474E">
        <w:rPr>
          <w:rFonts w:ascii="Tahoma" w:hAnsi="Tahoma" w:cs="Tahoma"/>
          <w:snapToGrid w:val="0"/>
          <w:color w:val="17365D" w:themeColor="text2" w:themeShade="BF"/>
          <w:sz w:val="18"/>
          <w:szCs w:val="18"/>
        </w:rPr>
        <w:t>инвестиционного портфеля</w:t>
      </w:r>
      <w:r w:rsidR="007E492A" w:rsidRPr="0045474E">
        <w:rPr>
          <w:rFonts w:ascii="Tahoma" w:hAnsi="Tahoma" w:cs="Tahoma"/>
          <w:snapToGrid w:val="0"/>
          <w:color w:val="17365D" w:themeColor="text2" w:themeShade="BF"/>
          <w:sz w:val="18"/>
          <w:szCs w:val="18"/>
        </w:rPr>
        <w:t xml:space="preserve"> на начало периода, и минус сальдо ввода/вывода, где сальдо ввода/вывода определяется как Стоимость введенных Активов за вычетом Стоимости выведенных Активов.</w:t>
      </w:r>
    </w:p>
    <w:p w14:paraId="3516CDBB" w14:textId="77777777" w:rsidR="006036BD" w:rsidRPr="0045474E" w:rsidRDefault="006036BD" w:rsidP="00E71152">
      <w:pPr>
        <w:pStyle w:val="aff"/>
        <w:numPr>
          <w:ilvl w:val="1"/>
          <w:numId w:val="2"/>
        </w:numPr>
        <w:tabs>
          <w:tab w:val="clear" w:pos="644"/>
          <w:tab w:val="num" w:pos="567"/>
        </w:tabs>
        <w:spacing w:before="120" w:after="120"/>
        <w:ind w:left="0" w:firstLine="0"/>
        <w:contextualSpacing w:val="0"/>
        <w:jc w:val="both"/>
        <w:rPr>
          <w:rFonts w:ascii="Tahoma" w:hAnsi="Tahoma" w:cs="Tahoma"/>
          <w:snapToGrid w:val="0"/>
          <w:color w:val="17365D" w:themeColor="text2" w:themeShade="BF"/>
          <w:sz w:val="18"/>
          <w:szCs w:val="18"/>
        </w:rPr>
      </w:pPr>
      <w:r w:rsidRPr="0045474E">
        <w:rPr>
          <w:rFonts w:ascii="Tahoma" w:hAnsi="Tahoma" w:cs="Tahoma"/>
          <w:b/>
          <w:color w:val="17365D" w:themeColor="text2" w:themeShade="BF"/>
          <w:sz w:val="18"/>
          <w:szCs w:val="18"/>
        </w:rPr>
        <w:t>ИНТЕРНЕТ</w:t>
      </w:r>
      <w:r w:rsidRPr="0045474E">
        <w:rPr>
          <w:rFonts w:ascii="Tahoma" w:hAnsi="Tahoma" w:cs="Tahoma"/>
          <w:color w:val="17365D" w:themeColor="text2" w:themeShade="BF"/>
          <w:sz w:val="18"/>
          <w:szCs w:val="18"/>
        </w:rPr>
        <w:t xml:space="preserve"> – информационно--</w:t>
      </w:r>
      <w:r w:rsidRPr="0045474E">
        <w:rPr>
          <w:rFonts w:ascii="Tahoma" w:hAnsi="Tahoma" w:cs="Tahoma"/>
          <w:snapToGrid w:val="0"/>
          <w:color w:val="17365D" w:themeColor="text2" w:themeShade="BF"/>
          <w:sz w:val="18"/>
          <w:szCs w:val="18"/>
        </w:rPr>
        <w:t>телекоммуникационная</w:t>
      </w:r>
      <w:r w:rsidRPr="0045474E">
        <w:rPr>
          <w:rFonts w:ascii="Tahoma" w:hAnsi="Tahoma" w:cs="Tahoma"/>
          <w:color w:val="17365D" w:themeColor="text2" w:themeShade="BF"/>
          <w:sz w:val="18"/>
          <w:szCs w:val="18"/>
        </w:rPr>
        <w:t xml:space="preserve"> сеть Интернет.</w:t>
      </w:r>
    </w:p>
    <w:p w14:paraId="46DF4E35" w14:textId="77777777" w:rsidR="00023489" w:rsidRPr="0045474E"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snapToGrid w:val="0"/>
          <w:color w:val="17365D" w:themeColor="text2" w:themeShade="BF"/>
          <w:sz w:val="18"/>
          <w:szCs w:val="18"/>
        </w:rPr>
      </w:pPr>
      <w:r w:rsidRPr="0045474E">
        <w:rPr>
          <w:rFonts w:ascii="Tahoma" w:hAnsi="Tahoma" w:cs="Tahoma"/>
          <w:b/>
          <w:bCs/>
          <w:snapToGrid w:val="0"/>
          <w:color w:val="17365D" w:themeColor="text2" w:themeShade="BF"/>
          <w:sz w:val="18"/>
          <w:szCs w:val="18"/>
        </w:rPr>
        <w:t>КОМПАНИЯ</w:t>
      </w:r>
      <w:r w:rsidR="00567109" w:rsidRPr="0045474E">
        <w:rPr>
          <w:rFonts w:ascii="Tahoma" w:hAnsi="Tahoma" w:cs="Tahoma"/>
          <w:b/>
          <w:bCs/>
          <w:snapToGrid w:val="0"/>
          <w:color w:val="17365D" w:themeColor="text2" w:themeShade="BF"/>
          <w:sz w:val="18"/>
          <w:szCs w:val="18"/>
        </w:rPr>
        <w:t xml:space="preserve"> </w:t>
      </w:r>
      <w:r w:rsidR="00495DD4" w:rsidRPr="0045474E">
        <w:rPr>
          <w:rFonts w:ascii="Tahoma" w:hAnsi="Tahoma" w:cs="Tahoma"/>
          <w:b/>
          <w:bCs/>
          <w:snapToGrid w:val="0"/>
          <w:color w:val="17365D" w:themeColor="text2" w:themeShade="BF"/>
          <w:sz w:val="18"/>
          <w:szCs w:val="18"/>
        </w:rPr>
        <w:t>–</w:t>
      </w:r>
      <w:r w:rsidR="00567109" w:rsidRPr="0045474E">
        <w:rPr>
          <w:rFonts w:ascii="Tahoma" w:hAnsi="Tahoma" w:cs="Tahoma"/>
          <w:b/>
          <w:bCs/>
          <w:snapToGrid w:val="0"/>
          <w:color w:val="17365D" w:themeColor="text2" w:themeShade="BF"/>
          <w:sz w:val="18"/>
          <w:szCs w:val="18"/>
        </w:rPr>
        <w:t xml:space="preserve"> </w:t>
      </w:r>
      <w:r w:rsidR="00495DD4" w:rsidRPr="0045474E">
        <w:rPr>
          <w:rFonts w:ascii="Tahoma" w:hAnsi="Tahoma" w:cs="Tahoma"/>
          <w:bCs/>
          <w:snapToGrid w:val="0"/>
          <w:color w:val="17365D" w:themeColor="text2" w:themeShade="BF"/>
          <w:sz w:val="18"/>
          <w:szCs w:val="18"/>
        </w:rPr>
        <w:t>профессиональный участник рынка ценных бумаг, оказывающий услуги по доверительному управлению</w:t>
      </w:r>
      <w:r w:rsidR="00495DD4" w:rsidRPr="0045474E">
        <w:rPr>
          <w:rFonts w:ascii="Tahoma" w:hAnsi="Tahoma" w:cs="Tahoma"/>
          <w:b/>
          <w:bCs/>
          <w:snapToGrid w:val="0"/>
          <w:color w:val="17365D" w:themeColor="text2" w:themeShade="BF"/>
          <w:sz w:val="18"/>
          <w:szCs w:val="18"/>
        </w:rPr>
        <w:t xml:space="preserve"> </w:t>
      </w:r>
      <w:r w:rsidR="00495DD4" w:rsidRPr="0045474E">
        <w:rPr>
          <w:rFonts w:ascii="Tahoma" w:hAnsi="Tahoma" w:cs="Tahoma"/>
          <w:snapToGrid w:val="0"/>
          <w:color w:val="17365D" w:themeColor="text2" w:themeShade="BF"/>
          <w:sz w:val="18"/>
          <w:szCs w:val="18"/>
        </w:rPr>
        <w:t>ценными бумагами, имеющий</w:t>
      </w:r>
      <w:r w:rsidR="00FE2F0E" w:rsidRPr="0045474E">
        <w:rPr>
          <w:rFonts w:ascii="Tahoma" w:hAnsi="Tahoma" w:cs="Tahoma"/>
          <w:snapToGrid w:val="0"/>
          <w:color w:val="17365D" w:themeColor="text2" w:themeShade="BF"/>
          <w:sz w:val="18"/>
          <w:szCs w:val="18"/>
        </w:rPr>
        <w:t xml:space="preserve"> следующие реквизиты</w:t>
      </w:r>
      <w:r w:rsidR="00495DD4" w:rsidRPr="0045474E">
        <w:rPr>
          <w:rFonts w:ascii="Tahoma" w:hAnsi="Tahoma" w:cs="Tahoma"/>
          <w:snapToGrid w:val="0"/>
          <w:color w:val="17365D" w:themeColor="text2" w:themeShade="BF"/>
          <w:sz w:val="18"/>
          <w:szCs w:val="18"/>
        </w:rPr>
        <w:t>:</w:t>
      </w:r>
    </w:p>
    <w:p w14:paraId="7FC827D5" w14:textId="77777777" w:rsidR="006C6A53" w:rsidRDefault="006C6A53" w:rsidP="006C6A53">
      <w:pPr>
        <w:pStyle w:val="aff"/>
        <w:numPr>
          <w:ilvl w:val="0"/>
          <w:numId w:val="36"/>
        </w:numPr>
        <w:spacing w:before="120" w:after="120"/>
        <w:ind w:left="567" w:hanging="567"/>
        <w:contextualSpacing w:val="0"/>
        <w:jc w:val="both"/>
        <w:rPr>
          <w:rFonts w:ascii="Tahoma" w:hAnsi="Tahoma" w:cs="Tahoma"/>
          <w:snapToGrid w:val="0"/>
          <w:sz w:val="18"/>
          <w:szCs w:val="18"/>
        </w:rPr>
      </w:pPr>
      <w:r>
        <w:rPr>
          <w:rFonts w:ascii="Tahoma" w:hAnsi="Tahoma" w:cs="Tahoma"/>
          <w:snapToGrid w:val="0"/>
          <w:sz w:val="18"/>
          <w:szCs w:val="18"/>
        </w:rPr>
        <w:t xml:space="preserve">Полное наименование: </w:t>
      </w:r>
      <w:r>
        <w:rPr>
          <w:rFonts w:ascii="Tahoma" w:hAnsi="Tahoma" w:cs="Tahoma"/>
          <w:b/>
          <w:bCs/>
          <w:snapToGrid w:val="0"/>
          <w:sz w:val="18"/>
          <w:szCs w:val="18"/>
        </w:rPr>
        <w:t>Акционерное общество «ТРИНФИКО»</w:t>
      </w:r>
    </w:p>
    <w:p w14:paraId="3CAD1BC0" w14:textId="77777777" w:rsidR="006C6A53" w:rsidRDefault="006C6A53" w:rsidP="006C6A53">
      <w:pPr>
        <w:pStyle w:val="aff"/>
        <w:numPr>
          <w:ilvl w:val="0"/>
          <w:numId w:val="36"/>
        </w:numPr>
        <w:spacing w:before="120" w:after="120"/>
        <w:ind w:left="567" w:hanging="567"/>
        <w:contextualSpacing w:val="0"/>
        <w:jc w:val="both"/>
        <w:rPr>
          <w:rFonts w:ascii="Tahoma" w:hAnsi="Tahoma" w:cs="Tahoma"/>
          <w:snapToGrid w:val="0"/>
          <w:sz w:val="18"/>
          <w:szCs w:val="18"/>
        </w:rPr>
      </w:pPr>
      <w:r>
        <w:rPr>
          <w:rFonts w:ascii="Tahoma" w:hAnsi="Tahoma" w:cs="Tahoma"/>
          <w:snapToGrid w:val="0"/>
          <w:sz w:val="18"/>
          <w:szCs w:val="18"/>
        </w:rPr>
        <w:t xml:space="preserve">Сокращенное наименование: </w:t>
      </w:r>
      <w:r>
        <w:rPr>
          <w:rFonts w:ascii="Tahoma" w:hAnsi="Tahoma" w:cs="Tahoma"/>
          <w:b/>
          <w:bCs/>
          <w:snapToGrid w:val="0"/>
          <w:sz w:val="18"/>
          <w:szCs w:val="18"/>
        </w:rPr>
        <w:t xml:space="preserve">АО «ТРИНФИКО» </w:t>
      </w:r>
    </w:p>
    <w:p w14:paraId="580E7AE0" w14:textId="77777777" w:rsidR="006C6A53" w:rsidRDefault="006C6A53" w:rsidP="006C6A53">
      <w:pPr>
        <w:pStyle w:val="aff"/>
        <w:numPr>
          <w:ilvl w:val="0"/>
          <w:numId w:val="36"/>
        </w:numPr>
        <w:spacing w:before="120" w:after="120"/>
        <w:ind w:left="567" w:hanging="567"/>
        <w:contextualSpacing w:val="0"/>
        <w:jc w:val="both"/>
        <w:rPr>
          <w:rFonts w:ascii="Tahoma" w:hAnsi="Tahoma" w:cs="Tahoma"/>
          <w:snapToGrid w:val="0"/>
          <w:sz w:val="18"/>
          <w:szCs w:val="18"/>
        </w:rPr>
      </w:pPr>
      <w:r>
        <w:rPr>
          <w:rFonts w:ascii="Tahoma" w:hAnsi="Tahoma" w:cs="Tahoma"/>
          <w:snapToGrid w:val="0"/>
          <w:sz w:val="18"/>
          <w:szCs w:val="18"/>
        </w:rPr>
        <w:t>Место нахождения и почтовый адрес: 129090, г. Москва, пер. Ботанический, д. 5</w:t>
      </w:r>
    </w:p>
    <w:p w14:paraId="3E8CD351" w14:textId="77777777" w:rsidR="006C6A53" w:rsidRDefault="006C6A53" w:rsidP="006C6A53">
      <w:pPr>
        <w:pStyle w:val="aff"/>
        <w:numPr>
          <w:ilvl w:val="0"/>
          <w:numId w:val="36"/>
        </w:numPr>
        <w:spacing w:before="120" w:after="120"/>
        <w:ind w:left="567" w:hanging="567"/>
        <w:contextualSpacing w:val="0"/>
        <w:jc w:val="both"/>
        <w:rPr>
          <w:rFonts w:ascii="Tahoma" w:hAnsi="Tahoma" w:cs="Tahoma"/>
          <w:snapToGrid w:val="0"/>
          <w:sz w:val="18"/>
          <w:szCs w:val="18"/>
        </w:rPr>
      </w:pPr>
      <w:r>
        <w:rPr>
          <w:rFonts w:ascii="Tahoma" w:hAnsi="Tahoma" w:cs="Tahoma"/>
          <w:snapToGrid w:val="0"/>
          <w:sz w:val="18"/>
          <w:szCs w:val="18"/>
        </w:rPr>
        <w:t xml:space="preserve">ИНН </w:t>
      </w:r>
      <w:r>
        <w:rPr>
          <w:rFonts w:ascii="Tahoma" w:hAnsi="Tahoma" w:cs="Tahoma"/>
          <w:snapToGrid w:val="0"/>
          <w:sz w:val="18"/>
          <w:szCs w:val="18"/>
          <w:lang w:val="en-US"/>
        </w:rPr>
        <w:t>7724136129</w:t>
      </w:r>
    </w:p>
    <w:p w14:paraId="3B93B280" w14:textId="77777777" w:rsidR="006C6A53" w:rsidRDefault="006C6A53" w:rsidP="006C6A53">
      <w:pPr>
        <w:pStyle w:val="aff"/>
        <w:numPr>
          <w:ilvl w:val="0"/>
          <w:numId w:val="36"/>
        </w:numPr>
        <w:spacing w:before="120" w:after="120"/>
        <w:ind w:left="567" w:hanging="567"/>
        <w:contextualSpacing w:val="0"/>
        <w:jc w:val="both"/>
        <w:rPr>
          <w:rFonts w:ascii="Tahoma" w:hAnsi="Tahoma" w:cs="Tahoma"/>
          <w:snapToGrid w:val="0"/>
          <w:sz w:val="18"/>
          <w:szCs w:val="18"/>
        </w:rPr>
      </w:pPr>
      <w:r>
        <w:rPr>
          <w:rFonts w:ascii="Tahoma" w:hAnsi="Tahoma" w:cs="Tahoma"/>
          <w:snapToGrid w:val="0"/>
          <w:sz w:val="18"/>
          <w:szCs w:val="18"/>
        </w:rPr>
        <w:t>КПП 770201001</w:t>
      </w:r>
    </w:p>
    <w:p w14:paraId="2C33BDCE" w14:textId="77777777" w:rsidR="006C6A53" w:rsidRDefault="006C6A53" w:rsidP="006C6A53">
      <w:pPr>
        <w:pStyle w:val="aff"/>
        <w:numPr>
          <w:ilvl w:val="0"/>
          <w:numId w:val="36"/>
        </w:numPr>
        <w:spacing w:before="120" w:after="120"/>
        <w:ind w:left="567" w:hanging="567"/>
        <w:contextualSpacing w:val="0"/>
        <w:jc w:val="both"/>
        <w:rPr>
          <w:rFonts w:ascii="Tahoma" w:hAnsi="Tahoma" w:cs="Tahoma"/>
          <w:snapToGrid w:val="0"/>
          <w:sz w:val="18"/>
          <w:szCs w:val="18"/>
        </w:rPr>
      </w:pPr>
      <w:r>
        <w:rPr>
          <w:rFonts w:ascii="Tahoma" w:hAnsi="Tahoma" w:cs="Tahoma"/>
          <w:snapToGrid w:val="0"/>
          <w:sz w:val="18"/>
          <w:szCs w:val="18"/>
        </w:rPr>
        <w:t xml:space="preserve">ОГРН </w:t>
      </w:r>
      <w:r>
        <w:rPr>
          <w:rFonts w:ascii="Tahoma" w:hAnsi="Tahoma" w:cs="Tahoma"/>
          <w:snapToGrid w:val="0"/>
          <w:sz w:val="18"/>
          <w:szCs w:val="18"/>
          <w:lang w:val="en-US"/>
        </w:rPr>
        <w:t>1027700085126</w:t>
      </w:r>
    </w:p>
    <w:p w14:paraId="5805517D" w14:textId="77777777" w:rsidR="006C6A53" w:rsidRDefault="006C6A53" w:rsidP="006C6A53">
      <w:pPr>
        <w:pStyle w:val="aff"/>
        <w:numPr>
          <w:ilvl w:val="0"/>
          <w:numId w:val="36"/>
        </w:numPr>
        <w:spacing w:before="120" w:after="120"/>
        <w:ind w:left="567" w:hanging="567"/>
        <w:contextualSpacing w:val="0"/>
        <w:jc w:val="both"/>
        <w:rPr>
          <w:rFonts w:ascii="Tahoma" w:hAnsi="Tahoma" w:cs="Tahoma"/>
          <w:snapToGrid w:val="0"/>
          <w:sz w:val="18"/>
          <w:szCs w:val="18"/>
        </w:rPr>
      </w:pPr>
      <w:r>
        <w:rPr>
          <w:rFonts w:ascii="Tahoma" w:hAnsi="Tahoma" w:cs="Tahoma"/>
          <w:snapToGrid w:val="0"/>
          <w:sz w:val="18"/>
          <w:szCs w:val="18"/>
        </w:rPr>
        <w:t xml:space="preserve">Телефон/факс: </w:t>
      </w:r>
      <w:hyperlink r:id="rId8" w:history="1">
        <w:r>
          <w:rPr>
            <w:rStyle w:val="ae"/>
            <w:rFonts w:ascii="Tahoma" w:hAnsi="Tahoma" w:cs="Tahoma"/>
            <w:sz w:val="18"/>
            <w:szCs w:val="18"/>
          </w:rPr>
          <w:t>+7(495)725-25-00</w:t>
        </w:r>
      </w:hyperlink>
    </w:p>
    <w:p w14:paraId="5F141774" w14:textId="77777777" w:rsidR="006C6A53" w:rsidRDefault="006C6A53" w:rsidP="006C6A53">
      <w:pPr>
        <w:pStyle w:val="aff"/>
        <w:numPr>
          <w:ilvl w:val="0"/>
          <w:numId w:val="36"/>
        </w:numPr>
        <w:spacing w:before="120" w:after="120"/>
        <w:ind w:left="567" w:hanging="567"/>
        <w:contextualSpacing w:val="0"/>
        <w:jc w:val="both"/>
        <w:rPr>
          <w:rFonts w:ascii="Tahoma" w:hAnsi="Tahoma" w:cs="Tahoma"/>
          <w:snapToGrid w:val="0"/>
          <w:sz w:val="18"/>
          <w:szCs w:val="18"/>
        </w:rPr>
      </w:pPr>
      <w:r>
        <w:rPr>
          <w:rFonts w:ascii="Tahoma" w:hAnsi="Tahoma" w:cs="Tahoma"/>
          <w:snapToGrid w:val="0"/>
          <w:sz w:val="18"/>
          <w:szCs w:val="18"/>
        </w:rPr>
        <w:t>Адрес Электронной почты для обмена сообщениями с Клиентом: otchet@trinfico.ru</w:t>
      </w:r>
    </w:p>
    <w:p w14:paraId="20D49E53" w14:textId="77777777" w:rsidR="006C6A53" w:rsidRDefault="006C6A53" w:rsidP="006C6A53">
      <w:pPr>
        <w:pStyle w:val="aff"/>
        <w:numPr>
          <w:ilvl w:val="0"/>
          <w:numId w:val="36"/>
        </w:numPr>
        <w:spacing w:before="120" w:after="120"/>
        <w:ind w:left="567" w:hanging="567"/>
        <w:contextualSpacing w:val="0"/>
        <w:jc w:val="both"/>
        <w:rPr>
          <w:rFonts w:ascii="Tahoma" w:hAnsi="Tahoma" w:cs="Tahoma"/>
          <w:snapToGrid w:val="0"/>
          <w:sz w:val="18"/>
          <w:szCs w:val="18"/>
        </w:rPr>
      </w:pPr>
      <w:r>
        <w:rPr>
          <w:rFonts w:ascii="Tahoma" w:hAnsi="Tahoma" w:cs="Tahoma"/>
          <w:snapToGrid w:val="0"/>
          <w:sz w:val="18"/>
          <w:szCs w:val="18"/>
        </w:rPr>
        <w:t>Лицензия профессионального участника рынка ценных бумаг на осуществление деятельности по управлению ценными бумагами № 177-06326-001000 от 16.09.2003, без ограничения срока действия, выдана ФСФР России.</w:t>
      </w:r>
    </w:p>
    <w:p w14:paraId="17CAA02F" w14:textId="77777777" w:rsidR="003D254F" w:rsidRPr="0045474E"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bCs/>
          <w:snapToGrid w:val="0"/>
          <w:color w:val="17365D" w:themeColor="text2" w:themeShade="BF"/>
          <w:sz w:val="18"/>
          <w:szCs w:val="18"/>
        </w:rPr>
        <w:t>КЛИЕНТ</w:t>
      </w:r>
      <w:r w:rsidR="00604C46" w:rsidRPr="0045474E">
        <w:rPr>
          <w:rFonts w:ascii="Tahoma" w:hAnsi="Tahoma" w:cs="Tahoma"/>
          <w:b/>
          <w:bCs/>
          <w:snapToGrid w:val="0"/>
          <w:color w:val="17365D" w:themeColor="text2" w:themeShade="BF"/>
          <w:sz w:val="18"/>
          <w:szCs w:val="18"/>
        </w:rPr>
        <w:t xml:space="preserve"> </w:t>
      </w:r>
      <w:r w:rsidR="00604C46" w:rsidRPr="0045474E">
        <w:rPr>
          <w:rFonts w:ascii="Tahoma" w:hAnsi="Tahoma" w:cs="Tahoma"/>
          <w:bCs/>
          <w:snapToGrid w:val="0"/>
          <w:color w:val="17365D" w:themeColor="text2" w:themeShade="BF"/>
          <w:sz w:val="18"/>
          <w:szCs w:val="18"/>
        </w:rPr>
        <w:t>–</w:t>
      </w:r>
      <w:r w:rsidR="009F60C2" w:rsidRPr="0045474E">
        <w:rPr>
          <w:rFonts w:ascii="Tahoma" w:hAnsi="Tahoma" w:cs="Tahoma"/>
          <w:bCs/>
          <w:snapToGrid w:val="0"/>
          <w:color w:val="17365D" w:themeColor="text2" w:themeShade="BF"/>
          <w:sz w:val="18"/>
          <w:szCs w:val="18"/>
        </w:rPr>
        <w:t xml:space="preserve"> полностью </w:t>
      </w:r>
      <w:r w:rsidR="009F60C2" w:rsidRPr="0045474E">
        <w:rPr>
          <w:rFonts w:ascii="Tahoma" w:hAnsi="Tahoma" w:cs="Tahoma"/>
          <w:snapToGrid w:val="0"/>
          <w:color w:val="17365D" w:themeColor="text2" w:themeShade="BF"/>
          <w:sz w:val="18"/>
          <w:szCs w:val="18"/>
        </w:rPr>
        <w:t>дееспособное</w:t>
      </w:r>
      <w:r w:rsidR="009F60C2" w:rsidRPr="0045474E">
        <w:rPr>
          <w:rFonts w:ascii="Tahoma" w:hAnsi="Tahoma" w:cs="Tahoma"/>
          <w:bCs/>
          <w:snapToGrid w:val="0"/>
          <w:color w:val="17365D" w:themeColor="text2" w:themeShade="BF"/>
          <w:sz w:val="18"/>
          <w:szCs w:val="18"/>
        </w:rPr>
        <w:t xml:space="preserve"> </w:t>
      </w:r>
      <w:r w:rsidR="00604C46" w:rsidRPr="0045474E">
        <w:rPr>
          <w:rFonts w:ascii="Tahoma" w:hAnsi="Tahoma" w:cs="Tahoma"/>
          <w:snapToGrid w:val="0"/>
          <w:color w:val="17365D" w:themeColor="text2" w:themeShade="BF"/>
          <w:sz w:val="18"/>
          <w:szCs w:val="18"/>
        </w:rPr>
        <w:t xml:space="preserve">физическое лицо, </w:t>
      </w:r>
      <w:r w:rsidRPr="0045474E">
        <w:rPr>
          <w:rFonts w:ascii="Tahoma" w:hAnsi="Tahoma" w:cs="Tahoma"/>
          <w:snapToGrid w:val="0"/>
          <w:color w:val="17365D" w:themeColor="text2" w:themeShade="BF"/>
          <w:sz w:val="18"/>
          <w:szCs w:val="18"/>
        </w:rPr>
        <w:t xml:space="preserve">заключающее и (или) </w:t>
      </w:r>
      <w:r w:rsidR="00604C46" w:rsidRPr="0045474E">
        <w:rPr>
          <w:rFonts w:ascii="Tahoma" w:hAnsi="Tahoma" w:cs="Tahoma"/>
          <w:snapToGrid w:val="0"/>
          <w:color w:val="17365D" w:themeColor="text2" w:themeShade="BF"/>
          <w:sz w:val="18"/>
          <w:szCs w:val="18"/>
        </w:rPr>
        <w:t>заключивш</w:t>
      </w:r>
      <w:r w:rsidRPr="0045474E">
        <w:rPr>
          <w:rFonts w:ascii="Tahoma" w:hAnsi="Tahoma" w:cs="Tahoma"/>
          <w:snapToGrid w:val="0"/>
          <w:color w:val="17365D" w:themeColor="text2" w:themeShade="BF"/>
          <w:sz w:val="18"/>
          <w:szCs w:val="18"/>
        </w:rPr>
        <w:t>е</w:t>
      </w:r>
      <w:r w:rsidR="00604C46" w:rsidRPr="0045474E">
        <w:rPr>
          <w:rFonts w:ascii="Tahoma" w:hAnsi="Tahoma" w:cs="Tahoma"/>
          <w:snapToGrid w:val="0"/>
          <w:color w:val="17365D" w:themeColor="text2" w:themeShade="BF"/>
          <w:sz w:val="18"/>
          <w:szCs w:val="18"/>
        </w:rPr>
        <w:t>е Договор с Компанией.</w:t>
      </w:r>
    </w:p>
    <w:p w14:paraId="536FF03B" w14:textId="77777777" w:rsidR="00230AE2" w:rsidRPr="0045474E"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snapToGrid w:val="0"/>
          <w:color w:val="17365D" w:themeColor="text2" w:themeShade="BF"/>
          <w:sz w:val="18"/>
          <w:szCs w:val="18"/>
        </w:rPr>
      </w:pPr>
      <w:r w:rsidRPr="0045474E">
        <w:rPr>
          <w:rFonts w:ascii="Tahoma" w:hAnsi="Tahoma" w:cs="Tahoma"/>
          <w:b/>
          <w:bCs/>
          <w:snapToGrid w:val="0"/>
          <w:color w:val="17365D" w:themeColor="text2" w:themeShade="BF"/>
          <w:sz w:val="18"/>
          <w:szCs w:val="18"/>
        </w:rPr>
        <w:t>ЛИЧНЫЙ КАБИНЕТ</w:t>
      </w:r>
      <w:r w:rsidR="003761A3" w:rsidRPr="0045474E">
        <w:rPr>
          <w:rFonts w:ascii="Tahoma" w:hAnsi="Tahoma" w:cs="Tahoma"/>
          <w:snapToGrid w:val="0"/>
          <w:color w:val="17365D" w:themeColor="text2" w:themeShade="BF"/>
          <w:sz w:val="18"/>
          <w:szCs w:val="18"/>
        </w:rPr>
        <w:t xml:space="preserve"> – </w:t>
      </w:r>
      <w:r w:rsidR="00230AE2" w:rsidRPr="0045474E">
        <w:rPr>
          <w:rFonts w:ascii="Tahoma" w:hAnsi="Tahoma" w:cs="Tahoma"/>
          <w:snapToGrid w:val="0"/>
          <w:color w:val="17365D" w:themeColor="text2" w:themeShade="BF"/>
          <w:sz w:val="18"/>
          <w:szCs w:val="18"/>
        </w:rPr>
        <w:t xml:space="preserve">персональный </w:t>
      </w:r>
      <w:r w:rsidR="00E40C6F" w:rsidRPr="0045474E">
        <w:rPr>
          <w:rFonts w:ascii="Tahoma" w:hAnsi="Tahoma" w:cs="Tahoma"/>
          <w:snapToGrid w:val="0"/>
          <w:color w:val="17365D" w:themeColor="text2" w:themeShade="BF"/>
          <w:sz w:val="18"/>
          <w:szCs w:val="18"/>
        </w:rPr>
        <w:t>раздел</w:t>
      </w:r>
      <w:r w:rsidR="00A9521C" w:rsidRPr="0045474E">
        <w:rPr>
          <w:rFonts w:ascii="Tahoma" w:hAnsi="Tahoma" w:cs="Tahoma"/>
          <w:snapToGrid w:val="0"/>
          <w:color w:val="17365D" w:themeColor="text2" w:themeShade="BF"/>
          <w:sz w:val="18"/>
          <w:szCs w:val="18"/>
        </w:rPr>
        <w:t xml:space="preserve"> на портале https://lk.trinfico.ru/login</w:t>
      </w:r>
      <w:r w:rsidR="00E40C6F" w:rsidRPr="0045474E">
        <w:rPr>
          <w:rFonts w:ascii="Tahoma" w:hAnsi="Tahoma" w:cs="Tahoma"/>
          <w:snapToGrid w:val="0"/>
          <w:color w:val="17365D" w:themeColor="text2" w:themeShade="BF"/>
          <w:sz w:val="18"/>
          <w:szCs w:val="18"/>
        </w:rPr>
        <w:t>,</w:t>
      </w:r>
      <w:r w:rsidR="00A8303C" w:rsidRPr="0045474E">
        <w:rPr>
          <w:rFonts w:ascii="Tahoma" w:hAnsi="Tahoma" w:cs="Tahoma"/>
          <w:snapToGrid w:val="0"/>
          <w:color w:val="17365D" w:themeColor="text2" w:themeShade="BF"/>
          <w:sz w:val="18"/>
          <w:szCs w:val="18"/>
        </w:rPr>
        <w:t xml:space="preserve"> </w:t>
      </w:r>
      <w:r w:rsidR="00230AE2" w:rsidRPr="0045474E">
        <w:rPr>
          <w:rFonts w:ascii="Tahoma" w:hAnsi="Tahoma" w:cs="Tahoma"/>
          <w:snapToGrid w:val="0"/>
          <w:color w:val="17365D" w:themeColor="text2" w:themeShade="BF"/>
          <w:sz w:val="18"/>
          <w:szCs w:val="18"/>
        </w:rPr>
        <w:t>создаваемый для Клиента при заключении Соглашения об ЭДО,</w:t>
      </w:r>
      <w:r w:rsidR="00EB0D5A" w:rsidRPr="0045474E">
        <w:rPr>
          <w:rFonts w:ascii="Tahoma" w:hAnsi="Tahoma" w:cs="Tahoma"/>
          <w:snapToGrid w:val="0"/>
          <w:color w:val="17365D" w:themeColor="text2" w:themeShade="BF"/>
          <w:sz w:val="18"/>
          <w:szCs w:val="18"/>
        </w:rPr>
        <w:t xml:space="preserve"> </w:t>
      </w:r>
      <w:r w:rsidR="00E40C6F" w:rsidRPr="0045474E">
        <w:rPr>
          <w:rFonts w:ascii="Tahoma" w:hAnsi="Tahoma" w:cs="Tahoma"/>
          <w:snapToGrid w:val="0"/>
          <w:color w:val="17365D" w:themeColor="text2" w:themeShade="BF"/>
          <w:sz w:val="18"/>
          <w:szCs w:val="18"/>
        </w:rPr>
        <w:t xml:space="preserve">предназначенный для </w:t>
      </w:r>
      <w:r w:rsidR="00230AE2" w:rsidRPr="0045474E">
        <w:rPr>
          <w:rFonts w:ascii="Tahoma" w:hAnsi="Tahoma" w:cs="Tahoma"/>
          <w:snapToGrid w:val="0"/>
          <w:color w:val="17365D" w:themeColor="text2" w:themeShade="BF"/>
          <w:sz w:val="18"/>
          <w:szCs w:val="18"/>
        </w:rPr>
        <w:t xml:space="preserve">дистанционного заключения (через </w:t>
      </w:r>
      <w:r w:rsidR="0026517B" w:rsidRPr="0045474E">
        <w:rPr>
          <w:rFonts w:ascii="Tahoma" w:hAnsi="Tahoma" w:cs="Tahoma"/>
          <w:snapToGrid w:val="0"/>
          <w:color w:val="17365D" w:themeColor="text2" w:themeShade="BF"/>
          <w:sz w:val="18"/>
          <w:szCs w:val="18"/>
        </w:rPr>
        <w:t>Интернет) Договора, других со</w:t>
      </w:r>
      <w:r w:rsidR="00230AE2" w:rsidRPr="0045474E">
        <w:rPr>
          <w:rFonts w:ascii="Tahoma" w:hAnsi="Tahoma" w:cs="Tahoma"/>
          <w:snapToGrid w:val="0"/>
          <w:color w:val="17365D" w:themeColor="text2" w:themeShade="BF"/>
          <w:sz w:val="18"/>
          <w:szCs w:val="18"/>
        </w:rPr>
        <w:t>глашений между Компанией и Клиентом, подписания и обмена Электронными документами и иной информацией между Компанией и Клиентом.</w:t>
      </w:r>
    </w:p>
    <w:p w14:paraId="085FFA61" w14:textId="77777777" w:rsidR="00D72467" w:rsidRPr="0045474E" w:rsidRDefault="00D72467" w:rsidP="00E71152">
      <w:pPr>
        <w:pStyle w:val="aff"/>
        <w:numPr>
          <w:ilvl w:val="1"/>
          <w:numId w:val="2"/>
        </w:numPr>
        <w:tabs>
          <w:tab w:val="clear" w:pos="644"/>
          <w:tab w:val="num" w:pos="567"/>
        </w:tabs>
        <w:spacing w:before="120" w:after="120"/>
        <w:ind w:left="0" w:firstLine="0"/>
        <w:contextualSpacing w:val="0"/>
        <w:jc w:val="both"/>
        <w:rPr>
          <w:rFonts w:ascii="Tahoma" w:hAnsi="Tahoma" w:cs="Tahoma"/>
          <w:snapToGrid w:val="0"/>
          <w:color w:val="17365D" w:themeColor="text2" w:themeShade="BF"/>
          <w:sz w:val="18"/>
          <w:szCs w:val="18"/>
        </w:rPr>
      </w:pPr>
      <w:r w:rsidRPr="0045474E">
        <w:rPr>
          <w:rFonts w:ascii="Tahoma" w:hAnsi="Tahoma" w:cs="Tahoma"/>
          <w:b/>
          <w:snapToGrid w:val="0"/>
          <w:color w:val="17365D" w:themeColor="text2" w:themeShade="BF"/>
          <w:sz w:val="18"/>
          <w:szCs w:val="18"/>
        </w:rPr>
        <w:t>МИНИМАЛЬНЫЙ ВЗНОС</w:t>
      </w:r>
      <w:r w:rsidRPr="0045474E">
        <w:rPr>
          <w:rFonts w:ascii="Tahoma" w:hAnsi="Tahoma" w:cs="Tahoma"/>
          <w:snapToGrid w:val="0"/>
          <w:color w:val="17365D" w:themeColor="text2" w:themeShade="BF"/>
          <w:sz w:val="18"/>
          <w:szCs w:val="18"/>
        </w:rPr>
        <w:t xml:space="preserve"> </w:t>
      </w:r>
      <w:r w:rsidR="002D40E6" w:rsidRPr="0045474E">
        <w:rPr>
          <w:rFonts w:ascii="Tahoma" w:hAnsi="Tahoma" w:cs="Tahoma"/>
          <w:snapToGrid w:val="0"/>
          <w:color w:val="17365D" w:themeColor="text2" w:themeShade="BF"/>
          <w:sz w:val="18"/>
          <w:szCs w:val="18"/>
        </w:rPr>
        <w:t>–</w:t>
      </w:r>
      <w:r w:rsidRPr="0045474E">
        <w:rPr>
          <w:rFonts w:ascii="Tahoma" w:hAnsi="Tahoma" w:cs="Tahoma"/>
          <w:snapToGrid w:val="0"/>
          <w:color w:val="17365D" w:themeColor="text2" w:themeShade="BF"/>
          <w:sz w:val="18"/>
          <w:szCs w:val="18"/>
        </w:rPr>
        <w:t xml:space="preserve"> </w:t>
      </w:r>
      <w:r w:rsidR="002D40E6" w:rsidRPr="0045474E">
        <w:rPr>
          <w:rFonts w:ascii="Tahoma" w:hAnsi="Tahoma" w:cs="Tahoma"/>
          <w:snapToGrid w:val="0"/>
          <w:color w:val="17365D" w:themeColor="text2" w:themeShade="BF"/>
          <w:sz w:val="18"/>
          <w:szCs w:val="18"/>
        </w:rPr>
        <w:t>сумма денежных средств в размере</w:t>
      </w:r>
      <w:r w:rsidR="005D44F1" w:rsidRPr="0045474E">
        <w:rPr>
          <w:rFonts w:ascii="Tahoma" w:hAnsi="Tahoma" w:cs="Tahoma"/>
          <w:snapToGrid w:val="0"/>
          <w:color w:val="17365D" w:themeColor="text2" w:themeShade="BF"/>
          <w:sz w:val="18"/>
          <w:szCs w:val="18"/>
        </w:rPr>
        <w:t xml:space="preserve">, </w:t>
      </w:r>
      <w:r w:rsidR="00A61512" w:rsidRPr="0045474E">
        <w:rPr>
          <w:rFonts w:ascii="Tahoma" w:hAnsi="Tahoma" w:cs="Tahoma"/>
          <w:snapToGrid w:val="0"/>
          <w:color w:val="17365D" w:themeColor="text2" w:themeShade="BF"/>
          <w:sz w:val="18"/>
          <w:szCs w:val="18"/>
        </w:rPr>
        <w:t>установленно</w:t>
      </w:r>
      <w:r w:rsidR="00A61512">
        <w:rPr>
          <w:rFonts w:ascii="Tahoma" w:hAnsi="Tahoma" w:cs="Tahoma"/>
          <w:snapToGrid w:val="0"/>
          <w:color w:val="17365D" w:themeColor="text2" w:themeShade="BF"/>
          <w:sz w:val="18"/>
          <w:szCs w:val="18"/>
        </w:rPr>
        <w:t>м</w:t>
      </w:r>
      <w:r w:rsidR="00A61512" w:rsidRPr="0045474E">
        <w:rPr>
          <w:rFonts w:ascii="Tahoma" w:hAnsi="Tahoma" w:cs="Tahoma"/>
          <w:snapToGrid w:val="0"/>
          <w:color w:val="17365D" w:themeColor="text2" w:themeShade="BF"/>
          <w:sz w:val="18"/>
          <w:szCs w:val="18"/>
        </w:rPr>
        <w:t xml:space="preserve"> </w:t>
      </w:r>
      <w:r w:rsidR="005D44F1" w:rsidRPr="0045474E">
        <w:rPr>
          <w:rFonts w:ascii="Tahoma" w:hAnsi="Tahoma" w:cs="Tahoma"/>
          <w:snapToGrid w:val="0"/>
          <w:color w:val="17365D" w:themeColor="text2" w:themeShade="BF"/>
          <w:sz w:val="18"/>
          <w:szCs w:val="18"/>
        </w:rPr>
        <w:t>условиями каждой стандартной Стратегии управления, которую необходимо перечислить на Банковский счет для вступления в силу Договора в соответствии с Регламентом</w:t>
      </w:r>
      <w:r w:rsidR="007D66CA" w:rsidRPr="0045474E">
        <w:rPr>
          <w:rFonts w:ascii="Tahoma" w:hAnsi="Tahoma" w:cs="Tahoma"/>
          <w:snapToGrid w:val="0"/>
          <w:color w:val="17365D" w:themeColor="text2" w:themeShade="BF"/>
          <w:sz w:val="18"/>
          <w:szCs w:val="18"/>
        </w:rPr>
        <w:t>.</w:t>
      </w:r>
    </w:p>
    <w:p w14:paraId="651500C7" w14:textId="77777777" w:rsidR="009E6602" w:rsidRPr="0045474E"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b/>
          <w:color w:val="17365D" w:themeColor="text2" w:themeShade="BF"/>
          <w:sz w:val="18"/>
          <w:szCs w:val="18"/>
        </w:rPr>
      </w:pPr>
      <w:r w:rsidRPr="0045474E">
        <w:rPr>
          <w:rFonts w:ascii="Tahoma" w:hAnsi="Tahoma" w:cs="Tahoma"/>
          <w:b/>
          <w:snapToGrid w:val="0"/>
          <w:color w:val="17365D" w:themeColor="text2" w:themeShade="BF"/>
          <w:sz w:val="18"/>
          <w:szCs w:val="18"/>
        </w:rPr>
        <w:t>МЕТОДИКА ОЦЕНКИ СТОИМОСТИ АКТИВОВ</w:t>
      </w:r>
      <w:r w:rsidR="009E6602" w:rsidRPr="0045474E">
        <w:rPr>
          <w:rFonts w:ascii="Tahoma" w:hAnsi="Tahoma" w:cs="Tahoma"/>
          <w:snapToGrid w:val="0"/>
          <w:color w:val="17365D" w:themeColor="text2" w:themeShade="BF"/>
          <w:sz w:val="18"/>
          <w:szCs w:val="18"/>
        </w:rPr>
        <w:t xml:space="preserve"> – документ, публикуемый на Сайте, используемый для целей оценки стоимости </w:t>
      </w:r>
      <w:r w:rsidR="00FE2F0E" w:rsidRPr="0045474E">
        <w:rPr>
          <w:rFonts w:ascii="Tahoma" w:hAnsi="Tahoma" w:cs="Tahoma"/>
          <w:snapToGrid w:val="0"/>
          <w:color w:val="17365D" w:themeColor="text2" w:themeShade="BF"/>
          <w:sz w:val="18"/>
          <w:szCs w:val="18"/>
        </w:rPr>
        <w:t>А</w:t>
      </w:r>
      <w:r w:rsidR="009E6602" w:rsidRPr="0045474E">
        <w:rPr>
          <w:rFonts w:ascii="Tahoma" w:hAnsi="Tahoma" w:cs="Tahoma"/>
          <w:snapToGrid w:val="0"/>
          <w:color w:val="17365D" w:themeColor="text2" w:themeShade="BF"/>
          <w:sz w:val="18"/>
          <w:szCs w:val="18"/>
        </w:rPr>
        <w:t>ктивов, переданных Клиентом в доверительное управление, выведенных Клиентом из доверительного управления, а также находящихся в доверительном управлении по Договору.</w:t>
      </w:r>
    </w:p>
    <w:p w14:paraId="71CBAC34" w14:textId="77777777" w:rsidR="0026517B" w:rsidRPr="0045474E" w:rsidRDefault="0026517B" w:rsidP="00E71152">
      <w:pPr>
        <w:pStyle w:val="aff"/>
        <w:numPr>
          <w:ilvl w:val="1"/>
          <w:numId w:val="2"/>
        </w:numPr>
        <w:tabs>
          <w:tab w:val="clear" w:pos="644"/>
          <w:tab w:val="num" w:pos="567"/>
        </w:tabs>
        <w:spacing w:before="120" w:after="120"/>
        <w:ind w:left="0" w:firstLine="0"/>
        <w:contextualSpacing w:val="0"/>
        <w:jc w:val="both"/>
        <w:rPr>
          <w:rFonts w:ascii="Tahoma" w:hAnsi="Tahoma"/>
          <w:color w:val="17365D" w:themeColor="text2" w:themeShade="BF"/>
          <w:sz w:val="18"/>
          <w:szCs w:val="18"/>
        </w:rPr>
      </w:pPr>
      <w:r w:rsidRPr="0045474E">
        <w:rPr>
          <w:rFonts w:ascii="Tahoma" w:hAnsi="Tahoma"/>
          <w:b/>
          <w:color w:val="17365D" w:themeColor="text2" w:themeShade="BF"/>
          <w:sz w:val="18"/>
          <w:szCs w:val="18"/>
        </w:rPr>
        <w:t xml:space="preserve">НАЛОГОПЛАТЕЛЬЩИК США - </w:t>
      </w:r>
      <w:r w:rsidRPr="0045474E">
        <w:rPr>
          <w:rFonts w:ascii="Tahoma" w:hAnsi="Tahoma"/>
          <w:color w:val="17365D" w:themeColor="text2" w:themeShade="BF"/>
          <w:sz w:val="18"/>
          <w:szCs w:val="18"/>
        </w:rPr>
        <w:t xml:space="preserve">физическое лицо, которое является гражданином США или налоговым резидентом США. По общему правилу, Клиент может </w:t>
      </w:r>
      <w:r w:rsidRPr="0045474E">
        <w:rPr>
          <w:rFonts w:ascii="Tahoma" w:hAnsi="Tahoma" w:cs="Tahoma"/>
          <w:snapToGrid w:val="0"/>
          <w:color w:val="17365D" w:themeColor="text2" w:themeShade="BF"/>
          <w:sz w:val="18"/>
          <w:szCs w:val="18"/>
        </w:rPr>
        <w:t>быть</w:t>
      </w:r>
      <w:r w:rsidRPr="0045474E">
        <w:rPr>
          <w:rFonts w:ascii="Tahoma" w:hAnsi="Tahoma"/>
          <w:color w:val="17365D" w:themeColor="text2" w:themeShade="BF"/>
          <w:sz w:val="18"/>
          <w:szCs w:val="18"/>
        </w:rPr>
        <w:t xml:space="preserve"> признан налоговым резидентом США, если:</w:t>
      </w:r>
    </w:p>
    <w:p w14:paraId="2D9A45E5" w14:textId="77777777" w:rsidR="0026517B" w:rsidRPr="0045474E" w:rsidRDefault="0026517B" w:rsidP="005C3C45">
      <w:pPr>
        <w:spacing w:before="120" w:after="120"/>
        <w:ind w:firstLine="567"/>
        <w:jc w:val="both"/>
        <w:rPr>
          <w:rFonts w:ascii="Tahoma" w:hAnsi="Tahoma"/>
          <w:color w:val="17365D" w:themeColor="text2" w:themeShade="BF"/>
          <w:sz w:val="18"/>
          <w:szCs w:val="18"/>
        </w:rPr>
      </w:pPr>
      <w:r w:rsidRPr="0045474E">
        <w:rPr>
          <w:rFonts w:ascii="Tahoma" w:hAnsi="Tahoma"/>
          <w:color w:val="17365D" w:themeColor="text2" w:themeShade="BF"/>
          <w:sz w:val="18"/>
          <w:szCs w:val="18"/>
        </w:rPr>
        <w:t>1) Клиент родился в США; ИЛИ</w:t>
      </w:r>
    </w:p>
    <w:p w14:paraId="1278378A" w14:textId="77777777" w:rsidR="0026517B" w:rsidRPr="0045474E" w:rsidRDefault="0026517B" w:rsidP="005C3C45">
      <w:pPr>
        <w:spacing w:before="120" w:after="120"/>
        <w:ind w:firstLine="567"/>
        <w:jc w:val="both"/>
        <w:rPr>
          <w:rFonts w:ascii="Tahoma" w:hAnsi="Tahoma"/>
          <w:color w:val="17365D" w:themeColor="text2" w:themeShade="BF"/>
          <w:sz w:val="18"/>
          <w:szCs w:val="18"/>
        </w:rPr>
      </w:pPr>
      <w:r w:rsidRPr="0045474E">
        <w:rPr>
          <w:rFonts w:ascii="Tahoma" w:hAnsi="Tahoma"/>
          <w:color w:val="17365D" w:themeColor="text2" w:themeShade="BF"/>
          <w:sz w:val="18"/>
          <w:szCs w:val="18"/>
        </w:rPr>
        <w:t xml:space="preserve">2) Клиент является гражданином США или у Клиента есть «Грин-карта» США (форма </w:t>
      </w:r>
      <w:r w:rsidRPr="0045474E">
        <w:rPr>
          <w:rFonts w:ascii="Tahoma" w:hAnsi="Tahoma"/>
          <w:color w:val="17365D" w:themeColor="text2" w:themeShade="BF"/>
          <w:sz w:val="18"/>
          <w:szCs w:val="18"/>
          <w:lang w:val="en-US"/>
        </w:rPr>
        <w:t>I</w:t>
      </w:r>
      <w:r w:rsidRPr="0045474E">
        <w:rPr>
          <w:rFonts w:ascii="Tahoma" w:hAnsi="Tahoma"/>
          <w:color w:val="17365D" w:themeColor="text2" w:themeShade="BF"/>
          <w:sz w:val="18"/>
          <w:szCs w:val="18"/>
        </w:rPr>
        <w:t>-551 (“</w:t>
      </w:r>
      <w:r w:rsidRPr="0045474E">
        <w:rPr>
          <w:rFonts w:ascii="Tahoma" w:hAnsi="Tahoma"/>
          <w:color w:val="17365D" w:themeColor="text2" w:themeShade="BF"/>
          <w:sz w:val="18"/>
          <w:szCs w:val="18"/>
          <w:lang w:val="en-US"/>
        </w:rPr>
        <w:t>green</w:t>
      </w:r>
      <w:r w:rsidRPr="0045474E">
        <w:rPr>
          <w:rFonts w:ascii="Tahoma" w:hAnsi="Tahoma"/>
          <w:color w:val="17365D" w:themeColor="text2" w:themeShade="BF"/>
          <w:sz w:val="18"/>
          <w:szCs w:val="18"/>
        </w:rPr>
        <w:t xml:space="preserve"> </w:t>
      </w:r>
      <w:r w:rsidRPr="0045474E">
        <w:rPr>
          <w:rFonts w:ascii="Tahoma" w:hAnsi="Tahoma"/>
          <w:color w:val="17365D" w:themeColor="text2" w:themeShade="BF"/>
          <w:sz w:val="18"/>
          <w:szCs w:val="18"/>
          <w:lang w:val="en-US"/>
        </w:rPr>
        <w:t>card</w:t>
      </w:r>
      <w:r w:rsidRPr="0045474E">
        <w:rPr>
          <w:rFonts w:ascii="Tahoma" w:hAnsi="Tahoma"/>
          <w:color w:val="17365D" w:themeColor="text2" w:themeShade="BF"/>
          <w:sz w:val="18"/>
          <w:szCs w:val="18"/>
        </w:rPr>
        <w:t xml:space="preserve">”), выпущенная </w:t>
      </w:r>
      <w:r w:rsidRPr="0045474E">
        <w:rPr>
          <w:rFonts w:ascii="Tahoma" w:hAnsi="Tahoma"/>
          <w:color w:val="17365D" w:themeColor="text2" w:themeShade="BF"/>
          <w:sz w:val="18"/>
          <w:szCs w:val="18"/>
          <w:lang w:val="en-US"/>
        </w:rPr>
        <w:t>USCIS</w:t>
      </w:r>
      <w:r w:rsidRPr="0045474E">
        <w:rPr>
          <w:rFonts w:ascii="Tahoma" w:hAnsi="Tahoma"/>
          <w:color w:val="17365D" w:themeColor="text2" w:themeShade="BF"/>
          <w:sz w:val="18"/>
          <w:szCs w:val="18"/>
        </w:rPr>
        <w:t xml:space="preserve"> (</w:t>
      </w:r>
      <w:r w:rsidRPr="0045474E">
        <w:rPr>
          <w:rFonts w:ascii="Tahoma" w:hAnsi="Tahoma"/>
          <w:color w:val="17365D" w:themeColor="text2" w:themeShade="BF"/>
          <w:sz w:val="18"/>
          <w:szCs w:val="18"/>
          <w:lang w:val="en-US"/>
        </w:rPr>
        <w:t>US</w:t>
      </w:r>
      <w:r w:rsidRPr="0045474E">
        <w:rPr>
          <w:rFonts w:ascii="Tahoma" w:hAnsi="Tahoma"/>
          <w:color w:val="17365D" w:themeColor="text2" w:themeShade="BF"/>
          <w:sz w:val="18"/>
          <w:szCs w:val="18"/>
        </w:rPr>
        <w:t xml:space="preserve"> </w:t>
      </w:r>
      <w:r w:rsidRPr="0045474E">
        <w:rPr>
          <w:rFonts w:ascii="Tahoma" w:hAnsi="Tahoma"/>
          <w:color w:val="17365D" w:themeColor="text2" w:themeShade="BF"/>
          <w:sz w:val="18"/>
          <w:szCs w:val="18"/>
          <w:lang w:val="en-US"/>
        </w:rPr>
        <w:t>Citizenship</w:t>
      </w:r>
      <w:r w:rsidRPr="0045474E">
        <w:rPr>
          <w:rFonts w:ascii="Tahoma" w:hAnsi="Tahoma"/>
          <w:color w:val="17365D" w:themeColor="text2" w:themeShade="BF"/>
          <w:sz w:val="18"/>
          <w:szCs w:val="18"/>
        </w:rPr>
        <w:t xml:space="preserve"> </w:t>
      </w:r>
      <w:r w:rsidRPr="0045474E">
        <w:rPr>
          <w:rFonts w:ascii="Tahoma" w:hAnsi="Tahoma"/>
          <w:color w:val="17365D" w:themeColor="text2" w:themeShade="BF"/>
          <w:sz w:val="18"/>
          <w:szCs w:val="18"/>
          <w:lang w:val="en-US"/>
        </w:rPr>
        <w:t>and</w:t>
      </w:r>
      <w:r w:rsidRPr="0045474E">
        <w:rPr>
          <w:rFonts w:ascii="Tahoma" w:hAnsi="Tahoma"/>
          <w:color w:val="17365D" w:themeColor="text2" w:themeShade="BF"/>
          <w:sz w:val="18"/>
          <w:szCs w:val="18"/>
        </w:rPr>
        <w:t xml:space="preserve"> </w:t>
      </w:r>
      <w:r w:rsidRPr="0045474E">
        <w:rPr>
          <w:rFonts w:ascii="Tahoma" w:hAnsi="Tahoma"/>
          <w:color w:val="17365D" w:themeColor="text2" w:themeShade="BF"/>
          <w:sz w:val="18"/>
          <w:szCs w:val="18"/>
          <w:lang w:val="en-US"/>
        </w:rPr>
        <w:t>Immigration</w:t>
      </w:r>
      <w:r w:rsidRPr="0045474E">
        <w:rPr>
          <w:rFonts w:ascii="Tahoma" w:hAnsi="Tahoma"/>
          <w:color w:val="17365D" w:themeColor="text2" w:themeShade="BF"/>
          <w:sz w:val="18"/>
          <w:szCs w:val="18"/>
        </w:rPr>
        <w:t xml:space="preserve"> </w:t>
      </w:r>
      <w:r w:rsidRPr="0045474E">
        <w:rPr>
          <w:rFonts w:ascii="Tahoma" w:hAnsi="Tahoma"/>
          <w:color w:val="17365D" w:themeColor="text2" w:themeShade="BF"/>
          <w:sz w:val="18"/>
          <w:szCs w:val="18"/>
          <w:lang w:val="en-US"/>
        </w:rPr>
        <w:t>services</w:t>
      </w:r>
      <w:r w:rsidRPr="0045474E">
        <w:rPr>
          <w:rFonts w:ascii="Tahoma" w:hAnsi="Tahoma"/>
          <w:color w:val="17365D" w:themeColor="text2" w:themeShade="BF"/>
          <w:sz w:val="18"/>
          <w:szCs w:val="18"/>
        </w:rPr>
        <w:t>)), то есть разрешение на постоянное проживание в США в статусе мигранта; ИЛИ</w:t>
      </w:r>
    </w:p>
    <w:p w14:paraId="28F75857" w14:textId="77777777" w:rsidR="0026517B" w:rsidRPr="0045474E" w:rsidRDefault="0026517B" w:rsidP="005C3C45">
      <w:pPr>
        <w:spacing w:before="120" w:after="120"/>
        <w:ind w:firstLine="567"/>
        <w:jc w:val="both"/>
        <w:rPr>
          <w:rFonts w:ascii="Tahoma" w:hAnsi="Tahoma"/>
          <w:color w:val="17365D" w:themeColor="text2" w:themeShade="BF"/>
          <w:sz w:val="18"/>
          <w:szCs w:val="18"/>
        </w:rPr>
      </w:pPr>
      <w:r w:rsidRPr="0045474E">
        <w:rPr>
          <w:rFonts w:ascii="Tahoma" w:hAnsi="Tahoma"/>
          <w:color w:val="17365D" w:themeColor="text2" w:themeShade="BF"/>
          <w:sz w:val="18"/>
          <w:szCs w:val="18"/>
        </w:rPr>
        <w:t>3) Клиент отвечает критерию существенного присутствия. Чтобы отвечать этому критерию, Клиент должен физически находиться на территории США по крайней мере:</w:t>
      </w:r>
    </w:p>
    <w:p w14:paraId="3404C5B7" w14:textId="77777777" w:rsidR="0026517B" w:rsidRPr="0045474E" w:rsidRDefault="0026517B" w:rsidP="005C3C45">
      <w:pPr>
        <w:spacing w:before="120" w:after="120"/>
        <w:ind w:firstLine="567"/>
        <w:jc w:val="both"/>
        <w:rPr>
          <w:rFonts w:ascii="Tahoma" w:hAnsi="Tahoma"/>
          <w:color w:val="17365D" w:themeColor="text2" w:themeShade="BF"/>
          <w:sz w:val="18"/>
          <w:szCs w:val="18"/>
        </w:rPr>
      </w:pPr>
      <w:r w:rsidRPr="0045474E">
        <w:rPr>
          <w:rFonts w:ascii="Tahoma" w:hAnsi="Tahoma"/>
          <w:color w:val="17365D" w:themeColor="text2" w:themeShade="BF"/>
          <w:sz w:val="18"/>
          <w:szCs w:val="18"/>
          <w:lang w:val="en-US"/>
        </w:rPr>
        <w:t>a</w:t>
      </w:r>
      <w:r w:rsidRPr="0045474E">
        <w:rPr>
          <w:rFonts w:ascii="Tahoma" w:hAnsi="Tahoma"/>
          <w:color w:val="17365D" w:themeColor="text2" w:themeShade="BF"/>
          <w:sz w:val="18"/>
          <w:szCs w:val="18"/>
        </w:rPr>
        <w:t>. 31 день в течение текущего года, и</w:t>
      </w:r>
    </w:p>
    <w:p w14:paraId="3621DB97" w14:textId="77777777" w:rsidR="0026517B" w:rsidRPr="0045474E" w:rsidRDefault="0026517B" w:rsidP="005C3C45">
      <w:pPr>
        <w:spacing w:before="120" w:after="120"/>
        <w:ind w:firstLine="567"/>
        <w:jc w:val="both"/>
        <w:rPr>
          <w:rFonts w:ascii="Tahoma" w:hAnsi="Tahoma"/>
          <w:color w:val="17365D" w:themeColor="text2" w:themeShade="BF"/>
          <w:sz w:val="18"/>
          <w:szCs w:val="18"/>
        </w:rPr>
      </w:pPr>
      <w:r w:rsidRPr="0045474E">
        <w:rPr>
          <w:rFonts w:ascii="Tahoma" w:hAnsi="Tahoma"/>
          <w:color w:val="17365D" w:themeColor="text2" w:themeShade="BF"/>
          <w:sz w:val="18"/>
          <w:szCs w:val="18"/>
          <w:lang w:val="en-US"/>
        </w:rPr>
        <w:lastRenderedPageBreak/>
        <w:t>b</w:t>
      </w:r>
      <w:r w:rsidRPr="0045474E">
        <w:rPr>
          <w:rFonts w:ascii="Tahoma" w:hAnsi="Tahoma"/>
          <w:color w:val="17365D" w:themeColor="text2" w:themeShade="BF"/>
          <w:sz w:val="18"/>
          <w:szCs w:val="18"/>
        </w:rPr>
        <w:t>. 183 дня в течение трехлетнего периода, который включает текущий год и два непосредственно предшествующих года, включая в расчет:</w:t>
      </w:r>
    </w:p>
    <w:p w14:paraId="4BF20F17" w14:textId="77777777" w:rsidR="0026517B" w:rsidRPr="0045474E" w:rsidRDefault="0026517B" w:rsidP="005C3C45">
      <w:pPr>
        <w:spacing w:before="120" w:after="120"/>
        <w:ind w:firstLine="567"/>
        <w:jc w:val="both"/>
        <w:rPr>
          <w:rFonts w:ascii="Tahoma" w:hAnsi="Tahoma"/>
          <w:color w:val="17365D" w:themeColor="text2" w:themeShade="BF"/>
          <w:sz w:val="18"/>
          <w:szCs w:val="18"/>
        </w:rPr>
      </w:pPr>
      <w:r w:rsidRPr="0045474E">
        <w:rPr>
          <w:rFonts w:ascii="Tahoma" w:hAnsi="Tahoma"/>
          <w:color w:val="17365D" w:themeColor="text2" w:themeShade="BF"/>
          <w:sz w:val="18"/>
          <w:szCs w:val="18"/>
          <w:lang w:val="en-US"/>
        </w:rPr>
        <w:t>i</w:t>
      </w:r>
      <w:r w:rsidRPr="0045474E">
        <w:rPr>
          <w:rFonts w:ascii="Tahoma" w:hAnsi="Tahoma"/>
          <w:color w:val="17365D" w:themeColor="text2" w:themeShade="BF"/>
          <w:sz w:val="18"/>
          <w:szCs w:val="18"/>
        </w:rPr>
        <w:t>. Все дни, в течение которых Клиент находился в США в течение текущего года; И</w:t>
      </w:r>
    </w:p>
    <w:p w14:paraId="2039BA07" w14:textId="77777777" w:rsidR="0026517B" w:rsidRPr="0045474E" w:rsidRDefault="0026517B" w:rsidP="005C3C45">
      <w:pPr>
        <w:spacing w:before="120" w:after="120"/>
        <w:ind w:firstLine="567"/>
        <w:jc w:val="both"/>
        <w:rPr>
          <w:rFonts w:ascii="Tahoma" w:hAnsi="Tahoma"/>
          <w:color w:val="17365D" w:themeColor="text2" w:themeShade="BF"/>
          <w:sz w:val="18"/>
          <w:szCs w:val="18"/>
        </w:rPr>
      </w:pPr>
      <w:r w:rsidRPr="0045474E">
        <w:rPr>
          <w:rFonts w:ascii="Tahoma" w:hAnsi="Tahoma"/>
          <w:color w:val="17365D" w:themeColor="text2" w:themeShade="BF"/>
          <w:sz w:val="18"/>
          <w:szCs w:val="18"/>
          <w:lang w:val="en-US"/>
        </w:rPr>
        <w:t>ii</w:t>
      </w:r>
      <w:r w:rsidRPr="0045474E">
        <w:rPr>
          <w:rFonts w:ascii="Tahoma" w:hAnsi="Tahoma"/>
          <w:color w:val="17365D" w:themeColor="text2" w:themeShade="BF"/>
          <w:sz w:val="18"/>
          <w:szCs w:val="18"/>
        </w:rPr>
        <w:t>. 1/3 дней, в течение которых Клиент находился в США в течение первого года, предшествующего текущему году; И</w:t>
      </w:r>
    </w:p>
    <w:p w14:paraId="61A25BC2" w14:textId="77777777" w:rsidR="0026517B" w:rsidRPr="0045474E" w:rsidRDefault="0026517B" w:rsidP="005C3C45">
      <w:pPr>
        <w:spacing w:before="120" w:after="120"/>
        <w:ind w:firstLine="567"/>
        <w:jc w:val="both"/>
        <w:rPr>
          <w:rFonts w:ascii="Tahoma" w:hAnsi="Tahoma"/>
          <w:color w:val="17365D" w:themeColor="text2" w:themeShade="BF"/>
          <w:sz w:val="18"/>
          <w:szCs w:val="18"/>
        </w:rPr>
      </w:pPr>
      <w:r w:rsidRPr="0045474E">
        <w:rPr>
          <w:rFonts w:ascii="Tahoma" w:hAnsi="Tahoma"/>
          <w:color w:val="17365D" w:themeColor="text2" w:themeShade="BF"/>
          <w:sz w:val="18"/>
          <w:szCs w:val="18"/>
          <w:lang w:val="en-US"/>
        </w:rPr>
        <w:t>iii</w:t>
      </w:r>
      <w:r w:rsidRPr="0045474E">
        <w:rPr>
          <w:rFonts w:ascii="Tahoma" w:hAnsi="Tahoma"/>
          <w:color w:val="17365D" w:themeColor="text2" w:themeShade="BF"/>
          <w:sz w:val="18"/>
          <w:szCs w:val="18"/>
        </w:rPr>
        <w:t>. 1/6 дней, в течение которых Клиент находился в США в течение второго года, предшествующего текущему году.</w:t>
      </w:r>
    </w:p>
    <w:p w14:paraId="2CA70AAD" w14:textId="77777777" w:rsidR="003B74BA" w:rsidRPr="0045474E"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НЕОБХОДИМЫЕ РАСХОДЫ</w:t>
      </w:r>
      <w:r w:rsidRPr="0045474E">
        <w:rPr>
          <w:rFonts w:ascii="Tahoma" w:hAnsi="Tahoma" w:cs="Tahoma"/>
          <w:color w:val="17365D" w:themeColor="text2" w:themeShade="BF"/>
          <w:sz w:val="18"/>
          <w:szCs w:val="18"/>
        </w:rPr>
        <w:t xml:space="preserve"> </w:t>
      </w:r>
      <w:r w:rsidR="003B74BA" w:rsidRPr="0045474E">
        <w:rPr>
          <w:rFonts w:ascii="Tahoma" w:hAnsi="Tahoma" w:cs="Tahoma"/>
          <w:color w:val="17365D" w:themeColor="text2" w:themeShade="BF"/>
          <w:sz w:val="18"/>
          <w:szCs w:val="18"/>
        </w:rPr>
        <w:t xml:space="preserve">– </w:t>
      </w:r>
      <w:r w:rsidR="00752FEA" w:rsidRPr="0045474E">
        <w:rPr>
          <w:rFonts w:ascii="Tahoma" w:hAnsi="Tahoma" w:cs="Tahoma"/>
          <w:snapToGrid w:val="0"/>
          <w:color w:val="17365D" w:themeColor="text2" w:themeShade="BF"/>
          <w:sz w:val="18"/>
          <w:szCs w:val="18"/>
        </w:rPr>
        <w:t>расходы,</w:t>
      </w:r>
      <w:r w:rsidR="00752FEA" w:rsidRPr="0045474E" w:rsidDel="00441549">
        <w:rPr>
          <w:rFonts w:ascii="Tahoma" w:hAnsi="Tahoma" w:cs="Tahoma"/>
          <w:snapToGrid w:val="0"/>
          <w:color w:val="17365D" w:themeColor="text2" w:themeShade="BF"/>
          <w:sz w:val="18"/>
          <w:szCs w:val="18"/>
        </w:rPr>
        <w:t xml:space="preserve"> </w:t>
      </w:r>
      <w:r w:rsidR="00752FEA" w:rsidRPr="0045474E">
        <w:rPr>
          <w:rFonts w:ascii="Tahoma" w:hAnsi="Tahoma" w:cs="Tahoma"/>
          <w:snapToGrid w:val="0"/>
          <w:color w:val="17365D" w:themeColor="text2" w:themeShade="BF"/>
          <w:sz w:val="18"/>
          <w:szCs w:val="18"/>
        </w:rPr>
        <w:t xml:space="preserve">понесенные Компанией от собственного имени и за собственный счет </w:t>
      </w:r>
      <w:r w:rsidR="00752FEA" w:rsidRPr="0045474E">
        <w:rPr>
          <w:rFonts w:ascii="Tahoma" w:hAnsi="Tahoma" w:cs="Tahoma"/>
          <w:color w:val="17365D" w:themeColor="text2" w:themeShade="BF"/>
          <w:sz w:val="18"/>
          <w:szCs w:val="18"/>
        </w:rPr>
        <w:t>при осуществлении ею доверительного управления Активами Клиента и в интересах Клиента</w:t>
      </w:r>
      <w:r w:rsidR="003B74BA" w:rsidRPr="0045474E">
        <w:rPr>
          <w:rFonts w:ascii="Tahoma" w:hAnsi="Tahoma" w:cs="Tahoma"/>
          <w:color w:val="17365D" w:themeColor="text2" w:themeShade="BF"/>
          <w:sz w:val="18"/>
          <w:szCs w:val="18"/>
        </w:rPr>
        <w:t xml:space="preserve"> и связанные с распоряжением указанными Активами. Необходимые </w:t>
      </w:r>
      <w:r w:rsidR="003B74BA" w:rsidRPr="0045474E">
        <w:rPr>
          <w:rFonts w:ascii="Tahoma" w:hAnsi="Tahoma" w:cs="Tahoma"/>
          <w:snapToGrid w:val="0"/>
          <w:color w:val="17365D" w:themeColor="text2" w:themeShade="BF"/>
          <w:sz w:val="18"/>
          <w:szCs w:val="18"/>
        </w:rPr>
        <w:t>расходы</w:t>
      </w:r>
      <w:r w:rsidR="003B74BA" w:rsidRPr="0045474E">
        <w:rPr>
          <w:rFonts w:ascii="Tahoma" w:hAnsi="Tahoma" w:cs="Tahoma"/>
          <w:color w:val="17365D" w:themeColor="text2" w:themeShade="BF"/>
          <w:sz w:val="18"/>
          <w:szCs w:val="18"/>
        </w:rPr>
        <w:t xml:space="preserve"> </w:t>
      </w:r>
      <w:r w:rsidR="003B74BA" w:rsidRPr="0045474E">
        <w:rPr>
          <w:rFonts w:ascii="Tahoma" w:hAnsi="Tahoma" w:cs="Tahoma"/>
          <w:snapToGrid w:val="0"/>
          <w:color w:val="17365D" w:themeColor="text2" w:themeShade="BF"/>
          <w:sz w:val="18"/>
          <w:szCs w:val="18"/>
        </w:rPr>
        <w:t xml:space="preserve">подлежат возмещению за счет </w:t>
      </w:r>
      <w:r w:rsidR="00807AD6" w:rsidRPr="0045474E">
        <w:rPr>
          <w:rFonts w:ascii="Tahoma" w:hAnsi="Tahoma" w:cs="Tahoma"/>
          <w:snapToGrid w:val="0"/>
          <w:color w:val="17365D" w:themeColor="text2" w:themeShade="BF"/>
          <w:sz w:val="18"/>
          <w:szCs w:val="18"/>
        </w:rPr>
        <w:t>Активов Клиента</w:t>
      </w:r>
      <w:r w:rsidR="004C5C8D" w:rsidRPr="0045474E">
        <w:rPr>
          <w:rFonts w:ascii="Tahoma" w:hAnsi="Tahoma" w:cs="Tahoma"/>
          <w:snapToGrid w:val="0"/>
          <w:color w:val="17365D" w:themeColor="text2" w:themeShade="BF"/>
          <w:sz w:val="18"/>
          <w:szCs w:val="18"/>
        </w:rPr>
        <w:t xml:space="preserve"> и не требуют дополнительного согласования с Клиентом</w:t>
      </w:r>
      <w:r w:rsidR="003B74BA" w:rsidRPr="0045474E">
        <w:rPr>
          <w:rFonts w:ascii="Tahoma" w:hAnsi="Tahoma" w:cs="Tahoma"/>
          <w:color w:val="17365D" w:themeColor="text2" w:themeShade="BF"/>
          <w:sz w:val="18"/>
          <w:szCs w:val="18"/>
        </w:rPr>
        <w:t>.</w:t>
      </w:r>
    </w:p>
    <w:p w14:paraId="1F516997" w14:textId="77777777" w:rsidR="009E6602" w:rsidRPr="0045474E"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ОЖИДАЕМАЯ ДОХОДНОСТЬ</w:t>
      </w:r>
      <w:r w:rsidRPr="0045474E">
        <w:rPr>
          <w:rFonts w:ascii="Tahoma" w:hAnsi="Tahoma" w:cs="Tahoma"/>
          <w:color w:val="17365D" w:themeColor="text2" w:themeShade="BF"/>
          <w:sz w:val="18"/>
          <w:szCs w:val="18"/>
        </w:rPr>
        <w:t xml:space="preserve"> </w:t>
      </w:r>
      <w:r w:rsidR="009E6602" w:rsidRPr="0045474E">
        <w:rPr>
          <w:rFonts w:ascii="Tahoma" w:hAnsi="Tahoma" w:cs="Tahoma"/>
          <w:color w:val="17365D" w:themeColor="text2" w:themeShade="BF"/>
          <w:sz w:val="18"/>
          <w:szCs w:val="18"/>
        </w:rPr>
        <w:t xml:space="preserve">– доходность от </w:t>
      </w:r>
      <w:r w:rsidR="009E6602" w:rsidRPr="0045474E">
        <w:rPr>
          <w:rFonts w:ascii="Tahoma" w:hAnsi="Tahoma" w:cs="Tahoma"/>
          <w:snapToGrid w:val="0"/>
          <w:color w:val="17365D" w:themeColor="text2" w:themeShade="BF"/>
          <w:sz w:val="18"/>
          <w:szCs w:val="18"/>
        </w:rPr>
        <w:t>доверительного</w:t>
      </w:r>
      <w:r w:rsidR="009E6602" w:rsidRPr="0045474E">
        <w:rPr>
          <w:rFonts w:ascii="Tahoma" w:hAnsi="Tahoma" w:cs="Tahoma"/>
          <w:color w:val="17365D" w:themeColor="text2" w:themeShade="BF"/>
          <w:sz w:val="18"/>
          <w:szCs w:val="18"/>
        </w:rPr>
        <w:t xml:space="preserve"> управления, на которую рассчитывает Клиент. Порядок и методика определения Ожидаемой доходности устанавливается </w:t>
      </w:r>
      <w:r w:rsidR="009E6602" w:rsidRPr="0045474E">
        <w:rPr>
          <w:rFonts w:ascii="Tahoma" w:hAnsi="Tahoma" w:cs="Tahoma"/>
          <w:snapToGrid w:val="0"/>
          <w:color w:val="17365D" w:themeColor="text2" w:themeShade="BF"/>
          <w:sz w:val="18"/>
          <w:szCs w:val="18"/>
        </w:rPr>
        <w:t>Положением о порядке определения инвестиционного профиля</w:t>
      </w:r>
      <w:r w:rsidR="00F058CB" w:rsidRPr="0045474E">
        <w:rPr>
          <w:rFonts w:ascii="Tahoma" w:hAnsi="Tahoma" w:cs="Tahoma"/>
          <w:snapToGrid w:val="0"/>
          <w:color w:val="17365D" w:themeColor="text2" w:themeShade="BF"/>
          <w:sz w:val="18"/>
          <w:szCs w:val="18"/>
        </w:rPr>
        <w:t xml:space="preserve"> Компании</w:t>
      </w:r>
      <w:r w:rsidR="009E6602" w:rsidRPr="0045474E">
        <w:rPr>
          <w:rFonts w:ascii="Tahoma" w:hAnsi="Tahoma" w:cs="Tahoma"/>
          <w:color w:val="17365D" w:themeColor="text2" w:themeShade="BF"/>
          <w:sz w:val="18"/>
          <w:szCs w:val="18"/>
        </w:rPr>
        <w:t>.</w:t>
      </w:r>
    </w:p>
    <w:p w14:paraId="114C7810" w14:textId="77777777" w:rsidR="009E6602" w:rsidRPr="0045474E"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ОТЧЕТ О ДЕЯТЕЛЬНОСТИ КОМПАНИИ (ОТЧЕТ)</w:t>
      </w:r>
      <w:r w:rsidR="009E6602" w:rsidRPr="0045474E">
        <w:rPr>
          <w:rFonts w:ascii="Tahoma" w:hAnsi="Tahoma" w:cs="Tahoma"/>
          <w:color w:val="17365D" w:themeColor="text2" w:themeShade="BF"/>
          <w:sz w:val="18"/>
          <w:szCs w:val="18"/>
        </w:rPr>
        <w:t xml:space="preserve"> – документ (в том числе составленный в электронной форме)</w:t>
      </w:r>
      <w:r w:rsidR="00CF6DFB" w:rsidRPr="0045474E">
        <w:rPr>
          <w:rFonts w:ascii="Tahoma" w:hAnsi="Tahoma" w:cs="Tahoma"/>
          <w:color w:val="17365D" w:themeColor="text2" w:themeShade="BF"/>
          <w:sz w:val="18"/>
          <w:szCs w:val="18"/>
        </w:rPr>
        <w:t xml:space="preserve"> </w:t>
      </w:r>
      <w:r w:rsidR="009E6602" w:rsidRPr="0045474E">
        <w:rPr>
          <w:rFonts w:ascii="Tahoma" w:hAnsi="Tahoma" w:cs="Tahoma"/>
          <w:color w:val="17365D" w:themeColor="text2" w:themeShade="BF"/>
          <w:sz w:val="18"/>
          <w:szCs w:val="18"/>
        </w:rPr>
        <w:t>предоставляемый Кл</w:t>
      </w:r>
      <w:r w:rsidR="00F315FC" w:rsidRPr="0045474E">
        <w:rPr>
          <w:rFonts w:ascii="Tahoma" w:hAnsi="Tahoma" w:cs="Tahoma"/>
          <w:color w:val="17365D" w:themeColor="text2" w:themeShade="BF"/>
          <w:sz w:val="18"/>
          <w:szCs w:val="18"/>
        </w:rPr>
        <w:t xml:space="preserve">иенту и содержащий информацию о виде и стоимости оказанных услуг, совершенных сделках и операциях, </w:t>
      </w:r>
      <w:r w:rsidR="00FE2F0E" w:rsidRPr="0045474E">
        <w:rPr>
          <w:rFonts w:ascii="Tahoma" w:hAnsi="Tahoma" w:cs="Tahoma"/>
          <w:color w:val="17365D" w:themeColor="text2" w:themeShade="BF"/>
          <w:sz w:val="18"/>
          <w:szCs w:val="18"/>
        </w:rPr>
        <w:t xml:space="preserve">стоимости инвестиционного портфеля Клиента, </w:t>
      </w:r>
      <w:r w:rsidR="00FE2F0E" w:rsidRPr="0045474E">
        <w:rPr>
          <w:rFonts w:ascii="Tahoma" w:hAnsi="Tahoma" w:cs="Tahoma"/>
          <w:snapToGrid w:val="0"/>
          <w:color w:val="17365D" w:themeColor="text2" w:themeShade="BF"/>
          <w:sz w:val="18"/>
          <w:szCs w:val="18"/>
        </w:rPr>
        <w:t>сведения</w:t>
      </w:r>
      <w:r w:rsidR="00FE2F0E" w:rsidRPr="0045474E">
        <w:rPr>
          <w:rFonts w:ascii="Tahoma" w:hAnsi="Tahoma" w:cs="Tahoma"/>
          <w:color w:val="17365D" w:themeColor="text2" w:themeShade="BF"/>
          <w:sz w:val="18"/>
          <w:szCs w:val="18"/>
        </w:rPr>
        <w:t xml:space="preserve"> о динамике ежемесячной доходности инвестиционного портфеля Клиента, </w:t>
      </w:r>
      <w:r w:rsidR="00F315FC" w:rsidRPr="0045474E">
        <w:rPr>
          <w:rFonts w:ascii="Tahoma" w:hAnsi="Tahoma" w:cs="Tahoma"/>
          <w:color w:val="17365D" w:themeColor="text2" w:themeShade="BF"/>
          <w:sz w:val="18"/>
          <w:szCs w:val="18"/>
        </w:rPr>
        <w:t xml:space="preserve">открытых позициях и обязательствах Клиента, а также о </w:t>
      </w:r>
      <w:r w:rsidR="009E6602" w:rsidRPr="0045474E">
        <w:rPr>
          <w:rFonts w:ascii="Tahoma" w:hAnsi="Tahoma" w:cs="Tahoma"/>
          <w:color w:val="17365D" w:themeColor="text2" w:themeShade="BF"/>
          <w:sz w:val="18"/>
          <w:szCs w:val="18"/>
        </w:rPr>
        <w:t xml:space="preserve">действиях Компании, совершенных в рамках настоящего договора, в порядке и в объеме, установленном </w:t>
      </w:r>
      <w:r w:rsidR="002C3FAA" w:rsidRPr="0045474E">
        <w:rPr>
          <w:rFonts w:ascii="Tahoma" w:hAnsi="Tahoma" w:cs="Tahoma"/>
          <w:color w:val="17365D" w:themeColor="text2" w:themeShade="BF"/>
          <w:sz w:val="18"/>
          <w:szCs w:val="18"/>
        </w:rPr>
        <w:t>Разделом 7</w:t>
      </w:r>
      <w:r w:rsidR="009E6602" w:rsidRPr="0045474E">
        <w:rPr>
          <w:rFonts w:ascii="Tahoma" w:hAnsi="Tahoma" w:cs="Tahoma"/>
          <w:color w:val="17365D" w:themeColor="text2" w:themeShade="BF"/>
          <w:sz w:val="18"/>
          <w:szCs w:val="18"/>
        </w:rPr>
        <w:t xml:space="preserve"> </w:t>
      </w:r>
      <w:r w:rsidR="002C3FAA" w:rsidRPr="0045474E">
        <w:rPr>
          <w:rFonts w:ascii="Tahoma" w:hAnsi="Tahoma" w:cs="Tahoma"/>
          <w:color w:val="17365D" w:themeColor="text2" w:themeShade="BF"/>
          <w:sz w:val="18"/>
          <w:szCs w:val="18"/>
        </w:rPr>
        <w:t>Регламента</w:t>
      </w:r>
      <w:r w:rsidR="009E6602" w:rsidRPr="0045474E">
        <w:rPr>
          <w:rFonts w:ascii="Tahoma" w:hAnsi="Tahoma" w:cs="Tahoma"/>
          <w:color w:val="17365D" w:themeColor="text2" w:themeShade="BF"/>
          <w:sz w:val="18"/>
          <w:szCs w:val="18"/>
        </w:rPr>
        <w:t>.</w:t>
      </w:r>
    </w:p>
    <w:p w14:paraId="3DA6A5C0" w14:textId="77777777" w:rsidR="009E6602" w:rsidRPr="0045474E"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ПОЛОЖЕНИЕ О ПОРЯДКЕ ОПРЕДЕЛЕНИЯ ИНВЕСТИЦИОННОГО ПРОФИЛЯ</w:t>
      </w:r>
      <w:r w:rsidR="009E6602" w:rsidRPr="0045474E">
        <w:rPr>
          <w:rFonts w:ascii="Tahoma" w:hAnsi="Tahoma" w:cs="Tahoma"/>
          <w:color w:val="17365D" w:themeColor="text2" w:themeShade="BF"/>
          <w:sz w:val="18"/>
          <w:szCs w:val="18"/>
        </w:rPr>
        <w:t xml:space="preserve"> – </w:t>
      </w:r>
      <w:r w:rsidR="009E6602" w:rsidRPr="0045474E">
        <w:rPr>
          <w:rFonts w:ascii="Tahoma" w:hAnsi="Tahoma" w:cs="Tahoma"/>
          <w:snapToGrid w:val="0"/>
          <w:color w:val="17365D" w:themeColor="text2" w:themeShade="BF"/>
          <w:sz w:val="18"/>
          <w:szCs w:val="18"/>
        </w:rPr>
        <w:t>документ</w:t>
      </w:r>
      <w:r w:rsidR="009E6602" w:rsidRPr="0045474E">
        <w:rPr>
          <w:rFonts w:ascii="Tahoma" w:hAnsi="Tahoma" w:cs="Tahoma"/>
          <w:color w:val="17365D" w:themeColor="text2" w:themeShade="BF"/>
          <w:sz w:val="18"/>
          <w:szCs w:val="18"/>
        </w:rPr>
        <w:t xml:space="preserve">, </w:t>
      </w:r>
      <w:r w:rsidR="00ED0997" w:rsidRPr="0045474E">
        <w:rPr>
          <w:rFonts w:ascii="Tahoma" w:hAnsi="Tahoma" w:cs="Tahoma"/>
          <w:color w:val="17365D" w:themeColor="text2" w:themeShade="BF"/>
          <w:sz w:val="18"/>
          <w:szCs w:val="18"/>
        </w:rPr>
        <w:t xml:space="preserve">опубликованный на Сайте и </w:t>
      </w:r>
      <w:r w:rsidR="009E6602" w:rsidRPr="0045474E">
        <w:rPr>
          <w:rFonts w:ascii="Tahoma" w:hAnsi="Tahoma" w:cs="Tahoma"/>
          <w:color w:val="17365D" w:themeColor="text2" w:themeShade="BF"/>
          <w:sz w:val="18"/>
          <w:szCs w:val="18"/>
        </w:rPr>
        <w:t xml:space="preserve">содержащий порядок определения инвестиционного профиля </w:t>
      </w:r>
      <w:r w:rsidR="00ED0997" w:rsidRPr="0045474E">
        <w:rPr>
          <w:rFonts w:ascii="Tahoma" w:hAnsi="Tahoma" w:cs="Tahoma"/>
          <w:color w:val="17365D" w:themeColor="text2" w:themeShade="BF"/>
          <w:sz w:val="18"/>
          <w:szCs w:val="18"/>
        </w:rPr>
        <w:t>К</w:t>
      </w:r>
      <w:r w:rsidR="009E6602" w:rsidRPr="0045474E">
        <w:rPr>
          <w:rFonts w:ascii="Tahoma" w:hAnsi="Tahoma" w:cs="Tahoma"/>
          <w:color w:val="17365D" w:themeColor="text2" w:themeShade="BF"/>
          <w:sz w:val="18"/>
          <w:szCs w:val="18"/>
        </w:rPr>
        <w:t xml:space="preserve">лиента и перечня сведений, необходимых для его определения. </w:t>
      </w:r>
    </w:p>
    <w:p w14:paraId="13FC9CB5" w14:textId="4217BEE7" w:rsidR="00D42E69" w:rsidRPr="00D42E69" w:rsidRDefault="00D42E69"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7340A2">
        <w:rPr>
          <w:rFonts w:ascii="Tahoma" w:hAnsi="Tahoma" w:cs="Tahoma"/>
          <w:b/>
          <w:color w:val="17365D" w:themeColor="text2" w:themeShade="BF"/>
          <w:sz w:val="18"/>
          <w:szCs w:val="18"/>
        </w:rPr>
        <w:t xml:space="preserve">ПОРТАЛ </w:t>
      </w:r>
      <w:r w:rsidRPr="00512199">
        <w:rPr>
          <w:rFonts w:ascii="Tahoma" w:hAnsi="Tahoma" w:cs="Tahoma"/>
          <w:b/>
          <w:color w:val="17365D" w:themeColor="text2" w:themeShade="BF"/>
          <w:sz w:val="18"/>
          <w:szCs w:val="18"/>
        </w:rPr>
        <w:t xml:space="preserve">ДОСТУПА </w:t>
      </w:r>
      <w:r>
        <w:rPr>
          <w:rFonts w:ascii="Tahoma" w:hAnsi="Tahoma" w:cs="Tahoma"/>
          <w:color w:val="17365D" w:themeColor="text2" w:themeShade="BF"/>
          <w:sz w:val="18"/>
          <w:szCs w:val="18"/>
        </w:rPr>
        <w:t xml:space="preserve">– </w:t>
      </w:r>
      <w:r w:rsidRPr="00512199">
        <w:rPr>
          <w:rFonts w:ascii="Tahoma" w:hAnsi="Tahoma" w:cs="Tahoma"/>
          <w:color w:val="17365D" w:themeColor="text2" w:themeShade="BF"/>
          <w:sz w:val="18"/>
          <w:szCs w:val="18"/>
        </w:rPr>
        <w:t>Личный кабинет Клиента и (или) Приложение ТРИНФИКО.</w:t>
      </w:r>
    </w:p>
    <w:p w14:paraId="7C3691C7" w14:textId="775C9DCE" w:rsidR="00D42E69" w:rsidRPr="00D42E69" w:rsidRDefault="00D42E69"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7340A2">
        <w:rPr>
          <w:rFonts w:ascii="Tahoma" w:hAnsi="Tahoma" w:cs="Tahoma"/>
          <w:b/>
          <w:color w:val="17365D" w:themeColor="text2" w:themeShade="BF"/>
          <w:sz w:val="18"/>
          <w:szCs w:val="18"/>
        </w:rPr>
        <w:t>ПРИЛОЖЕНИЕ ТРИНФИКО</w:t>
      </w:r>
      <w:r>
        <w:rPr>
          <w:rFonts w:ascii="Tahoma" w:hAnsi="Tahoma" w:cs="Tahoma"/>
          <w:color w:val="17365D" w:themeColor="text2" w:themeShade="BF"/>
          <w:sz w:val="18"/>
          <w:szCs w:val="18"/>
        </w:rPr>
        <w:t xml:space="preserve"> – </w:t>
      </w:r>
      <w:r w:rsidRPr="00512199">
        <w:rPr>
          <w:rFonts w:ascii="Tahoma" w:hAnsi="Tahoma" w:cs="Tahoma"/>
          <w:color w:val="17365D" w:themeColor="text2" w:themeShade="BF"/>
          <w:sz w:val="18"/>
          <w:szCs w:val="18"/>
        </w:rPr>
        <w:t>программное обеспечение (программа для ЭВМ), все исключительные права на которое принадлежат АО «ТРИНФИКО», предназначенное для мобильных устройств (телефонов, планшетов), предоставляющее доступ к Системе ЭДО, хранения информации о Клиенте и предоставления Клиенту информации от Компании или соответствующей Управляющей компании, оформления и обмена Электронными документами, Электронными копиями или копиями Электронных документов, подачи торговых поручений путем совершения Конклюдентных действий, а также использования другого функционала Системы ЭДО.</w:t>
      </w:r>
    </w:p>
    <w:p w14:paraId="3D318979" w14:textId="287A7065" w:rsidR="0026517B" w:rsidRPr="0045474E" w:rsidRDefault="0026517B"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 xml:space="preserve">РАБОЧИЙ ДЕНЬ - </w:t>
      </w:r>
      <w:r w:rsidRPr="0045474E">
        <w:rPr>
          <w:rFonts w:ascii="Tahoma" w:hAnsi="Tahoma" w:cs="Tahoma"/>
          <w:color w:val="17365D" w:themeColor="text2" w:themeShade="BF"/>
          <w:sz w:val="18"/>
          <w:szCs w:val="18"/>
        </w:rPr>
        <w:t xml:space="preserve">любой день, за исключением </w:t>
      </w:r>
      <w:r w:rsidRPr="0045474E">
        <w:rPr>
          <w:rFonts w:ascii="Tahoma" w:hAnsi="Tahoma" w:cs="Tahoma"/>
          <w:snapToGrid w:val="0"/>
          <w:color w:val="17365D" w:themeColor="text2" w:themeShade="BF"/>
          <w:sz w:val="18"/>
          <w:szCs w:val="18"/>
        </w:rPr>
        <w:t>выходных</w:t>
      </w:r>
      <w:r w:rsidRPr="0045474E">
        <w:rPr>
          <w:rFonts w:ascii="Tahoma" w:hAnsi="Tahoma" w:cs="Tahoma"/>
          <w:color w:val="17365D" w:themeColor="text2" w:themeShade="BF"/>
          <w:sz w:val="18"/>
          <w:szCs w:val="18"/>
        </w:rPr>
        <w:t>, праздничных и нерабочих дней, определяемых в соответствии с законодательством Российской Федерации, с 9.30 часов утра до 19 часов вечера по Московскому времени.</w:t>
      </w:r>
      <w:r w:rsidR="002C3FAA" w:rsidRPr="0045474E">
        <w:rPr>
          <w:rFonts w:ascii="Tahoma" w:hAnsi="Tahoma" w:cs="Tahoma"/>
          <w:color w:val="17365D" w:themeColor="text2" w:themeShade="BF"/>
          <w:sz w:val="18"/>
          <w:szCs w:val="18"/>
        </w:rPr>
        <w:t xml:space="preserve"> </w:t>
      </w:r>
    </w:p>
    <w:p w14:paraId="3073AED1" w14:textId="77777777" w:rsidR="00A66534" w:rsidRPr="0045474E" w:rsidRDefault="00A66534"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 xml:space="preserve">РАСХОДЫ </w:t>
      </w:r>
      <w:r w:rsidRPr="0045474E">
        <w:rPr>
          <w:rFonts w:ascii="Tahoma" w:hAnsi="Tahoma" w:cs="Tahoma"/>
          <w:color w:val="17365D" w:themeColor="text2" w:themeShade="BF"/>
          <w:sz w:val="18"/>
          <w:szCs w:val="18"/>
        </w:rPr>
        <w:t xml:space="preserve">– совместно Необходимые расходы и Расходы </w:t>
      </w:r>
      <w:r w:rsidR="0095481F" w:rsidRPr="0045474E">
        <w:rPr>
          <w:rFonts w:ascii="Tahoma" w:hAnsi="Tahoma" w:cs="Tahoma"/>
          <w:color w:val="17365D" w:themeColor="text2" w:themeShade="BF"/>
          <w:sz w:val="18"/>
          <w:szCs w:val="18"/>
        </w:rPr>
        <w:t>по доверительному управлению</w:t>
      </w:r>
      <w:r w:rsidRPr="0045474E">
        <w:rPr>
          <w:rFonts w:ascii="Tahoma" w:hAnsi="Tahoma" w:cs="Tahoma"/>
          <w:color w:val="17365D" w:themeColor="text2" w:themeShade="BF"/>
          <w:sz w:val="18"/>
          <w:szCs w:val="18"/>
        </w:rPr>
        <w:t>.</w:t>
      </w:r>
    </w:p>
    <w:p w14:paraId="610642D1" w14:textId="77777777" w:rsidR="009E6602" w:rsidRPr="0045474E"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РАСХОДЫ</w:t>
      </w:r>
      <w:r w:rsidR="00A66534" w:rsidRPr="0045474E">
        <w:rPr>
          <w:rFonts w:ascii="Tahoma" w:hAnsi="Tahoma" w:cs="Tahoma"/>
          <w:b/>
          <w:color w:val="17365D" w:themeColor="text2" w:themeShade="BF"/>
          <w:sz w:val="18"/>
          <w:szCs w:val="18"/>
        </w:rPr>
        <w:t xml:space="preserve"> </w:t>
      </w:r>
      <w:r w:rsidR="005E5B89" w:rsidRPr="0045474E">
        <w:rPr>
          <w:rFonts w:ascii="Tahoma" w:hAnsi="Tahoma" w:cs="Tahoma"/>
          <w:b/>
          <w:color w:val="17365D" w:themeColor="text2" w:themeShade="BF"/>
          <w:sz w:val="18"/>
          <w:szCs w:val="18"/>
        </w:rPr>
        <w:t>ПО ДОВЕРИТЕЛЬНОМУ УПРАВЛЕНИЮ</w:t>
      </w:r>
      <w:r w:rsidRPr="0045474E">
        <w:rPr>
          <w:rFonts w:ascii="Tahoma" w:hAnsi="Tahoma" w:cs="Tahoma"/>
          <w:b/>
          <w:color w:val="17365D" w:themeColor="text2" w:themeShade="BF"/>
          <w:sz w:val="18"/>
          <w:szCs w:val="18"/>
        </w:rPr>
        <w:t xml:space="preserve"> </w:t>
      </w:r>
      <w:r w:rsidR="009E6602" w:rsidRPr="0045474E">
        <w:rPr>
          <w:rFonts w:ascii="Tahoma" w:hAnsi="Tahoma" w:cs="Tahoma"/>
          <w:b/>
          <w:color w:val="17365D" w:themeColor="text2" w:themeShade="BF"/>
          <w:sz w:val="18"/>
          <w:szCs w:val="18"/>
        </w:rPr>
        <w:t xml:space="preserve">– </w:t>
      </w:r>
      <w:r w:rsidR="009E6602" w:rsidRPr="0045474E">
        <w:rPr>
          <w:rFonts w:ascii="Tahoma" w:hAnsi="Tahoma" w:cs="Tahoma"/>
          <w:color w:val="17365D" w:themeColor="text2" w:themeShade="BF"/>
          <w:sz w:val="18"/>
          <w:szCs w:val="18"/>
        </w:rPr>
        <w:t xml:space="preserve">расходы, связанны с доверительным управлением Активами Клиента, понесенные Компанией, действующей в качестве доверительного управляющего (Д.У.) и оплата которых </w:t>
      </w:r>
      <w:r w:rsidR="004C5C8D" w:rsidRPr="0045474E">
        <w:rPr>
          <w:rFonts w:ascii="Tahoma" w:hAnsi="Tahoma" w:cs="Tahoma"/>
          <w:color w:val="17365D" w:themeColor="text2" w:themeShade="BF"/>
          <w:sz w:val="18"/>
          <w:szCs w:val="18"/>
        </w:rPr>
        <w:t xml:space="preserve">осуществляется </w:t>
      </w:r>
      <w:r w:rsidR="009E6602" w:rsidRPr="0045474E">
        <w:rPr>
          <w:rFonts w:ascii="Tahoma" w:hAnsi="Tahoma" w:cs="Tahoma"/>
          <w:color w:val="17365D" w:themeColor="text2" w:themeShade="BF"/>
          <w:sz w:val="18"/>
          <w:szCs w:val="18"/>
        </w:rPr>
        <w:t>из средств находящихся в доверительном управлении, в том числе, но</w:t>
      </w:r>
      <w:r w:rsidR="002C3FAA" w:rsidRPr="0045474E">
        <w:rPr>
          <w:rFonts w:ascii="Tahoma" w:hAnsi="Tahoma" w:cs="Tahoma"/>
          <w:color w:val="17365D" w:themeColor="text2" w:themeShade="BF"/>
          <w:sz w:val="18"/>
          <w:szCs w:val="18"/>
        </w:rPr>
        <w:t>,</w:t>
      </w:r>
      <w:r w:rsidR="009E6602" w:rsidRPr="0045474E">
        <w:rPr>
          <w:rFonts w:ascii="Tahoma" w:hAnsi="Tahoma" w:cs="Tahoma"/>
          <w:color w:val="17365D" w:themeColor="text2" w:themeShade="BF"/>
          <w:sz w:val="18"/>
          <w:szCs w:val="18"/>
        </w:rPr>
        <w:t xml:space="preserve"> не ограничиваясь:</w:t>
      </w:r>
      <w:r w:rsidR="009E6602" w:rsidRPr="0045474E">
        <w:rPr>
          <w:rFonts w:ascii="Tahoma" w:hAnsi="Tahoma" w:cs="Tahoma"/>
          <w:b/>
          <w:color w:val="17365D" w:themeColor="text2" w:themeShade="BF"/>
          <w:sz w:val="18"/>
          <w:szCs w:val="18"/>
        </w:rPr>
        <w:t xml:space="preserve"> </w:t>
      </w:r>
      <w:r w:rsidR="009E6602" w:rsidRPr="0045474E">
        <w:rPr>
          <w:rFonts w:ascii="Tahoma" w:hAnsi="Tahoma" w:cs="Tahoma"/>
          <w:color w:val="17365D" w:themeColor="text2" w:themeShade="BF"/>
          <w:sz w:val="18"/>
          <w:szCs w:val="18"/>
        </w:rPr>
        <w:t>оплата услуг банка, включая комиссию за осуществление операций, оплату услуг по ведению счета и рассчетно-кассовому обслуживанию, услуг организаторов торговли, фондовых бирж, клиринговых организаций, брокеров, депозитариев, а также иных профессиональных участников рынка ценных бумаг.</w:t>
      </w:r>
    </w:p>
    <w:p w14:paraId="483E4349" w14:textId="77777777" w:rsidR="00461205" w:rsidRPr="0045474E"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РАСЧЕТНЫЙ ПЕРИОД</w:t>
      </w:r>
      <w:r w:rsidR="00461205" w:rsidRPr="0045474E">
        <w:rPr>
          <w:rFonts w:ascii="Tahoma" w:hAnsi="Tahoma" w:cs="Tahoma"/>
          <w:color w:val="17365D" w:themeColor="text2" w:themeShade="BF"/>
          <w:sz w:val="18"/>
          <w:szCs w:val="18"/>
        </w:rPr>
        <w:t xml:space="preserve"> – период времени, по окончании которого </w:t>
      </w:r>
      <w:r w:rsidR="00E8516C" w:rsidRPr="0045474E">
        <w:rPr>
          <w:rFonts w:ascii="Tahoma" w:hAnsi="Tahoma" w:cs="Tahoma"/>
          <w:color w:val="17365D" w:themeColor="text2" w:themeShade="BF"/>
          <w:sz w:val="18"/>
          <w:szCs w:val="18"/>
        </w:rPr>
        <w:t xml:space="preserve">рассчитывается </w:t>
      </w:r>
      <w:r w:rsidR="00461205" w:rsidRPr="0045474E">
        <w:rPr>
          <w:rFonts w:ascii="Tahoma" w:hAnsi="Tahoma" w:cs="Tahoma"/>
          <w:color w:val="17365D" w:themeColor="text2" w:themeShade="BF"/>
          <w:sz w:val="18"/>
          <w:szCs w:val="18"/>
        </w:rPr>
        <w:t xml:space="preserve">и </w:t>
      </w:r>
      <w:r w:rsidR="00E8516C" w:rsidRPr="0045474E">
        <w:rPr>
          <w:rFonts w:ascii="Tahoma" w:hAnsi="Tahoma" w:cs="Tahoma"/>
          <w:color w:val="17365D" w:themeColor="text2" w:themeShade="BF"/>
          <w:sz w:val="18"/>
          <w:szCs w:val="18"/>
        </w:rPr>
        <w:t xml:space="preserve">начисляется Вознаграждение </w:t>
      </w:r>
      <w:r w:rsidR="00461205" w:rsidRPr="0045474E">
        <w:rPr>
          <w:rFonts w:ascii="Tahoma" w:hAnsi="Tahoma" w:cs="Tahoma"/>
          <w:color w:val="17365D" w:themeColor="text2" w:themeShade="BF"/>
          <w:sz w:val="18"/>
          <w:szCs w:val="18"/>
        </w:rPr>
        <w:t>Компании</w:t>
      </w:r>
      <w:r w:rsidR="00E8516C" w:rsidRPr="0045474E">
        <w:rPr>
          <w:rFonts w:ascii="Tahoma" w:hAnsi="Tahoma" w:cs="Tahoma"/>
          <w:color w:val="17365D" w:themeColor="text2" w:themeShade="BF"/>
          <w:sz w:val="18"/>
          <w:szCs w:val="18"/>
        </w:rPr>
        <w:t xml:space="preserve"> за эффективное управление</w:t>
      </w:r>
      <w:r w:rsidR="00461205" w:rsidRPr="0045474E">
        <w:rPr>
          <w:rFonts w:ascii="Tahoma" w:hAnsi="Tahoma" w:cs="Tahoma"/>
          <w:color w:val="17365D" w:themeColor="text2" w:themeShade="BF"/>
          <w:sz w:val="18"/>
          <w:szCs w:val="18"/>
        </w:rPr>
        <w:t xml:space="preserve">, а также совершаются другие предусмотренные настоящим </w:t>
      </w:r>
      <w:r w:rsidR="00CE36E3" w:rsidRPr="0045474E">
        <w:rPr>
          <w:rFonts w:ascii="Tahoma" w:hAnsi="Tahoma" w:cs="Tahoma"/>
          <w:color w:val="17365D" w:themeColor="text2" w:themeShade="BF"/>
          <w:sz w:val="18"/>
          <w:szCs w:val="18"/>
        </w:rPr>
        <w:t xml:space="preserve">Регламентом </w:t>
      </w:r>
      <w:r w:rsidR="00461205" w:rsidRPr="0045474E">
        <w:rPr>
          <w:rFonts w:ascii="Tahoma" w:hAnsi="Tahoma" w:cs="Tahoma"/>
          <w:color w:val="17365D" w:themeColor="text2" w:themeShade="BF"/>
          <w:sz w:val="18"/>
          <w:szCs w:val="18"/>
        </w:rPr>
        <w:t xml:space="preserve">действия. Расчетным периодом для целей настоящего </w:t>
      </w:r>
      <w:r w:rsidR="00CE36E3" w:rsidRPr="0045474E">
        <w:rPr>
          <w:rFonts w:ascii="Tahoma" w:hAnsi="Tahoma" w:cs="Tahoma"/>
          <w:color w:val="17365D" w:themeColor="text2" w:themeShade="BF"/>
          <w:sz w:val="18"/>
          <w:szCs w:val="18"/>
        </w:rPr>
        <w:t xml:space="preserve">Регламента </w:t>
      </w:r>
      <w:r w:rsidR="00461205" w:rsidRPr="0045474E">
        <w:rPr>
          <w:rFonts w:ascii="Tahoma" w:hAnsi="Tahoma" w:cs="Tahoma"/>
          <w:color w:val="17365D" w:themeColor="text2" w:themeShade="BF"/>
          <w:sz w:val="18"/>
          <w:szCs w:val="18"/>
        </w:rPr>
        <w:t xml:space="preserve">является </w:t>
      </w:r>
      <w:r w:rsidR="009D33B3" w:rsidRPr="0045474E">
        <w:rPr>
          <w:rFonts w:ascii="Tahoma" w:hAnsi="Tahoma" w:cs="Tahoma"/>
          <w:color w:val="17365D" w:themeColor="text2" w:themeShade="BF"/>
          <w:sz w:val="18"/>
          <w:szCs w:val="18"/>
        </w:rPr>
        <w:t xml:space="preserve">календарный </w:t>
      </w:r>
      <w:r w:rsidR="00461205" w:rsidRPr="0045474E">
        <w:rPr>
          <w:rFonts w:ascii="Tahoma" w:hAnsi="Tahoma" w:cs="Tahoma"/>
          <w:color w:val="17365D" w:themeColor="text2" w:themeShade="BF"/>
          <w:sz w:val="18"/>
          <w:szCs w:val="18"/>
        </w:rPr>
        <w:t>год</w:t>
      </w:r>
      <w:r w:rsidR="009D11D8" w:rsidRPr="0045474E">
        <w:rPr>
          <w:rFonts w:ascii="Tahoma" w:hAnsi="Tahoma" w:cs="Tahoma"/>
          <w:color w:val="17365D" w:themeColor="text2" w:themeShade="BF"/>
          <w:sz w:val="18"/>
          <w:szCs w:val="18"/>
        </w:rPr>
        <w:t xml:space="preserve">, за исключением случая прекращения Договора, в том числе в связи с его досрочным расторжением по инициативе любой из Сторон (в таком случае окончанием соответствующего Расчетного периода является </w:t>
      </w:r>
      <w:r w:rsidR="002C3FAA" w:rsidRPr="0045474E">
        <w:rPr>
          <w:rFonts w:ascii="Tahoma" w:hAnsi="Tahoma" w:cs="Tahoma"/>
          <w:color w:val="17365D" w:themeColor="text2" w:themeShade="BF"/>
          <w:sz w:val="18"/>
          <w:szCs w:val="18"/>
        </w:rPr>
        <w:t xml:space="preserve">Дата </w:t>
      </w:r>
      <w:r w:rsidR="00351B63" w:rsidRPr="0045474E">
        <w:rPr>
          <w:rFonts w:ascii="Tahoma" w:hAnsi="Tahoma" w:cs="Tahoma"/>
          <w:color w:val="17365D" w:themeColor="text2" w:themeShade="BF"/>
          <w:sz w:val="18"/>
          <w:szCs w:val="18"/>
        </w:rPr>
        <w:t>возврата Активов по Договору)</w:t>
      </w:r>
      <w:r w:rsidR="00461205" w:rsidRPr="0045474E">
        <w:rPr>
          <w:rFonts w:ascii="Tahoma" w:hAnsi="Tahoma" w:cs="Tahoma"/>
          <w:color w:val="17365D" w:themeColor="text2" w:themeShade="BF"/>
          <w:sz w:val="18"/>
          <w:szCs w:val="18"/>
        </w:rPr>
        <w:t xml:space="preserve">. Отсчет первого Расчетного периода начинается с </w:t>
      </w:r>
      <w:r w:rsidR="002C3FAA" w:rsidRPr="0045474E">
        <w:rPr>
          <w:rFonts w:ascii="Tahoma" w:hAnsi="Tahoma" w:cs="Tahoma"/>
          <w:color w:val="17365D" w:themeColor="text2" w:themeShade="BF"/>
          <w:sz w:val="18"/>
          <w:szCs w:val="18"/>
        </w:rPr>
        <w:t>Даты вступления в силу</w:t>
      </w:r>
      <w:r w:rsidR="00461205" w:rsidRPr="0045474E">
        <w:rPr>
          <w:rFonts w:ascii="Tahoma" w:hAnsi="Tahoma" w:cs="Tahoma"/>
          <w:color w:val="17365D" w:themeColor="text2" w:themeShade="BF"/>
          <w:sz w:val="18"/>
          <w:szCs w:val="18"/>
        </w:rPr>
        <w:t>.</w:t>
      </w:r>
    </w:p>
    <w:p w14:paraId="17A82EEC" w14:textId="3C9E9833" w:rsidR="004F5AE1" w:rsidRPr="0045474E" w:rsidRDefault="004F5AE1"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 xml:space="preserve">РАСПОРЯЖЕНИЕ О ВЫВОДЕ АКТИВОВ </w:t>
      </w:r>
      <w:r w:rsidRPr="0045474E">
        <w:rPr>
          <w:rFonts w:ascii="Tahoma" w:hAnsi="Tahoma" w:cs="Tahoma"/>
          <w:color w:val="17365D" w:themeColor="text2" w:themeShade="BF"/>
          <w:sz w:val="18"/>
          <w:szCs w:val="18"/>
        </w:rPr>
        <w:t xml:space="preserve">– распоряжение, которое вправе подать Клиент в соответствии с Регламентом при расторжении Договора по инициативе Компании в целях уведомления </w:t>
      </w:r>
      <w:r w:rsidR="00BF156B">
        <w:rPr>
          <w:rFonts w:ascii="Tahoma" w:hAnsi="Tahoma" w:cs="Tahoma"/>
          <w:color w:val="17365D" w:themeColor="text2" w:themeShade="BF"/>
          <w:sz w:val="18"/>
          <w:szCs w:val="18"/>
        </w:rPr>
        <w:t>К</w:t>
      </w:r>
      <w:r w:rsidRPr="0045474E">
        <w:rPr>
          <w:rFonts w:ascii="Tahoma" w:hAnsi="Tahoma" w:cs="Tahoma"/>
          <w:color w:val="17365D" w:themeColor="text2" w:themeShade="BF"/>
          <w:sz w:val="18"/>
          <w:szCs w:val="18"/>
        </w:rPr>
        <w:t>омпании о выбранном Клиентом варианте возврата Активов.</w:t>
      </w:r>
    </w:p>
    <w:p w14:paraId="2A1CE0B0" w14:textId="77777777" w:rsidR="00230126" w:rsidRPr="0045474E"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 xml:space="preserve">РЕГЛАМЕНТ – </w:t>
      </w:r>
      <w:r w:rsidRPr="0045474E">
        <w:rPr>
          <w:rFonts w:ascii="Tahoma" w:hAnsi="Tahoma" w:cs="Tahoma"/>
          <w:color w:val="17365D" w:themeColor="text2" w:themeShade="BF"/>
          <w:sz w:val="18"/>
          <w:szCs w:val="18"/>
        </w:rPr>
        <w:t xml:space="preserve">настоящий Регламент </w:t>
      </w:r>
      <w:r w:rsidR="001B6265" w:rsidRPr="0045474E">
        <w:rPr>
          <w:rFonts w:ascii="Tahoma" w:hAnsi="Tahoma" w:cs="Tahoma"/>
          <w:color w:val="17365D" w:themeColor="text2" w:themeShade="BF"/>
          <w:sz w:val="18"/>
          <w:szCs w:val="18"/>
        </w:rPr>
        <w:t xml:space="preserve">доверительного управления ценными бумагами </w:t>
      </w:r>
      <w:r w:rsidR="002179B4" w:rsidRPr="0045474E">
        <w:rPr>
          <w:rFonts w:ascii="Tahoma" w:hAnsi="Tahoma" w:cs="Tahoma"/>
          <w:color w:val="17365D" w:themeColor="text2" w:themeShade="BF"/>
          <w:sz w:val="18"/>
          <w:szCs w:val="18"/>
        </w:rPr>
        <w:t>А</w:t>
      </w:r>
      <w:r w:rsidR="001B6265" w:rsidRPr="0045474E">
        <w:rPr>
          <w:rFonts w:ascii="Tahoma" w:hAnsi="Tahoma" w:cs="Tahoma"/>
          <w:color w:val="17365D" w:themeColor="text2" w:themeShade="BF"/>
          <w:sz w:val="18"/>
          <w:szCs w:val="18"/>
        </w:rPr>
        <w:t>кционерного общества «</w:t>
      </w:r>
      <w:r w:rsidR="006C6A53">
        <w:rPr>
          <w:rFonts w:ascii="Tahoma" w:hAnsi="Tahoma" w:cs="Tahoma"/>
          <w:color w:val="17365D" w:themeColor="text2" w:themeShade="BF"/>
          <w:sz w:val="18"/>
          <w:szCs w:val="18"/>
        </w:rPr>
        <w:t>ТРИНФИКО</w:t>
      </w:r>
      <w:r w:rsidR="001B6265" w:rsidRPr="0045474E">
        <w:rPr>
          <w:rFonts w:ascii="Tahoma" w:hAnsi="Tahoma" w:cs="Tahoma"/>
          <w:color w:val="17365D" w:themeColor="text2" w:themeShade="BF"/>
          <w:sz w:val="18"/>
          <w:szCs w:val="18"/>
        </w:rPr>
        <w:t>»</w:t>
      </w:r>
      <w:r w:rsidRPr="0045474E">
        <w:rPr>
          <w:rFonts w:ascii="Tahoma" w:hAnsi="Tahoma" w:cs="Tahoma"/>
          <w:color w:val="17365D" w:themeColor="text2" w:themeShade="BF"/>
          <w:sz w:val="18"/>
          <w:szCs w:val="18"/>
        </w:rPr>
        <w:t>.</w:t>
      </w:r>
    </w:p>
    <w:p w14:paraId="30E48852" w14:textId="77777777" w:rsidR="003C10E9" w:rsidRPr="0045474E" w:rsidRDefault="003C10E9"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РЕГЛАМЕНТ ЭДО</w:t>
      </w:r>
      <w:r w:rsidRPr="0045474E">
        <w:rPr>
          <w:rFonts w:ascii="Tahoma" w:hAnsi="Tahoma" w:cs="Tahoma"/>
          <w:color w:val="17365D" w:themeColor="text2" w:themeShade="BF"/>
          <w:sz w:val="18"/>
          <w:szCs w:val="18"/>
        </w:rPr>
        <w:t xml:space="preserve"> - Регламента электронного документооборота Акционерного общества «ТРИНФИКО», опубликованный на </w:t>
      </w:r>
      <w:hyperlink r:id="rId9" w:history="1">
        <w:r w:rsidRPr="0045474E">
          <w:rPr>
            <w:rStyle w:val="ae"/>
            <w:rFonts w:ascii="Tahoma" w:hAnsi="Tahoma" w:cs="Tahoma"/>
            <w:color w:val="17365D" w:themeColor="text2" w:themeShade="BF"/>
            <w:sz w:val="18"/>
            <w:szCs w:val="18"/>
            <w:lang w:val="en-US"/>
          </w:rPr>
          <w:t>http</w:t>
        </w:r>
        <w:r w:rsidRPr="0045474E">
          <w:rPr>
            <w:rStyle w:val="ae"/>
            <w:rFonts w:ascii="Tahoma" w:hAnsi="Tahoma" w:cs="Tahoma"/>
            <w:color w:val="17365D" w:themeColor="text2" w:themeShade="BF"/>
            <w:sz w:val="18"/>
            <w:szCs w:val="18"/>
          </w:rPr>
          <w:t>://</w:t>
        </w:r>
        <w:r w:rsidRPr="0045474E">
          <w:rPr>
            <w:rStyle w:val="ae"/>
            <w:rFonts w:ascii="Tahoma" w:hAnsi="Tahoma" w:cs="Tahoma"/>
            <w:color w:val="17365D" w:themeColor="text2" w:themeShade="BF"/>
            <w:sz w:val="18"/>
            <w:szCs w:val="18"/>
            <w:lang w:val="en-US"/>
          </w:rPr>
          <w:t>www</w:t>
        </w:r>
        <w:r w:rsidRPr="0045474E">
          <w:rPr>
            <w:rStyle w:val="ae"/>
            <w:rFonts w:ascii="Tahoma" w:hAnsi="Tahoma" w:cs="Tahoma"/>
            <w:color w:val="17365D" w:themeColor="text2" w:themeShade="BF"/>
            <w:sz w:val="18"/>
            <w:szCs w:val="18"/>
          </w:rPr>
          <w:t>.</w:t>
        </w:r>
        <w:r w:rsidRPr="0045474E">
          <w:rPr>
            <w:rStyle w:val="ae"/>
            <w:rFonts w:ascii="Tahoma" w:hAnsi="Tahoma" w:cs="Tahoma"/>
            <w:color w:val="17365D" w:themeColor="text2" w:themeShade="BF"/>
            <w:sz w:val="18"/>
            <w:szCs w:val="18"/>
            <w:lang w:val="en-US"/>
          </w:rPr>
          <w:t>trinfico</w:t>
        </w:r>
        <w:r w:rsidRPr="0045474E">
          <w:rPr>
            <w:rStyle w:val="ae"/>
            <w:rFonts w:ascii="Tahoma" w:hAnsi="Tahoma" w:cs="Tahoma"/>
            <w:color w:val="17365D" w:themeColor="text2" w:themeShade="BF"/>
            <w:sz w:val="18"/>
            <w:szCs w:val="18"/>
          </w:rPr>
          <w:t>.</w:t>
        </w:r>
        <w:r w:rsidRPr="0045474E">
          <w:rPr>
            <w:rStyle w:val="ae"/>
            <w:rFonts w:ascii="Tahoma" w:hAnsi="Tahoma" w:cs="Tahoma"/>
            <w:color w:val="17365D" w:themeColor="text2" w:themeShade="BF"/>
            <w:sz w:val="18"/>
            <w:szCs w:val="18"/>
            <w:lang w:val="en-US"/>
          </w:rPr>
          <w:t>ru</w:t>
        </w:r>
      </w:hyperlink>
      <w:r w:rsidRPr="0045474E">
        <w:rPr>
          <w:rFonts w:ascii="Tahoma" w:hAnsi="Tahoma" w:cs="Tahoma"/>
          <w:color w:val="17365D" w:themeColor="text2" w:themeShade="BF"/>
          <w:sz w:val="18"/>
          <w:szCs w:val="18"/>
        </w:rPr>
        <w:t>.</w:t>
      </w:r>
    </w:p>
    <w:p w14:paraId="4A4E7719" w14:textId="77777777" w:rsidR="009E6602" w:rsidRPr="0045474E" w:rsidRDefault="00230126"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САЙТ</w:t>
      </w:r>
      <w:r w:rsidR="009E6602" w:rsidRPr="0045474E">
        <w:rPr>
          <w:rFonts w:ascii="Tahoma" w:hAnsi="Tahoma" w:cs="Tahoma"/>
          <w:b/>
          <w:color w:val="17365D" w:themeColor="text2" w:themeShade="BF"/>
          <w:sz w:val="18"/>
          <w:szCs w:val="18"/>
        </w:rPr>
        <w:t xml:space="preserve"> </w:t>
      </w:r>
      <w:r w:rsidR="009E6602" w:rsidRPr="0045474E">
        <w:rPr>
          <w:rFonts w:ascii="Tahoma" w:hAnsi="Tahoma" w:cs="Tahoma"/>
          <w:color w:val="17365D" w:themeColor="text2" w:themeShade="BF"/>
          <w:sz w:val="18"/>
          <w:szCs w:val="18"/>
        </w:rPr>
        <w:t xml:space="preserve"> – совокупность страниц в сети интернет по адресу </w:t>
      </w:r>
      <w:hyperlink r:id="rId10" w:history="1">
        <w:r w:rsidR="006C6A53" w:rsidRPr="006C6A53">
          <w:rPr>
            <w:rStyle w:val="ae"/>
            <w:rFonts w:ascii="Tahoma" w:hAnsi="Tahoma" w:cs="Tahoma"/>
            <w:sz w:val="18"/>
            <w:szCs w:val="18"/>
            <w:lang w:val="en-US"/>
          </w:rPr>
          <w:t>http</w:t>
        </w:r>
        <w:r w:rsidR="006C6A53" w:rsidRPr="006C6A53">
          <w:rPr>
            <w:rStyle w:val="ae"/>
            <w:rFonts w:ascii="Tahoma" w:hAnsi="Tahoma" w:cs="Tahoma"/>
            <w:sz w:val="18"/>
            <w:szCs w:val="18"/>
          </w:rPr>
          <w:t>://</w:t>
        </w:r>
        <w:r w:rsidR="006C6A53" w:rsidRPr="006C6A53">
          <w:rPr>
            <w:rStyle w:val="ae"/>
            <w:rFonts w:ascii="Tahoma" w:hAnsi="Tahoma" w:cs="Tahoma"/>
            <w:sz w:val="18"/>
            <w:szCs w:val="18"/>
            <w:lang w:val="en-US"/>
          </w:rPr>
          <w:t>www</w:t>
        </w:r>
        <w:r w:rsidR="006C6A53" w:rsidRPr="006C6A53">
          <w:rPr>
            <w:rStyle w:val="ae"/>
            <w:rFonts w:ascii="Tahoma" w:hAnsi="Tahoma" w:cs="Tahoma"/>
            <w:sz w:val="18"/>
            <w:szCs w:val="18"/>
          </w:rPr>
          <w:t>.</w:t>
        </w:r>
        <w:r w:rsidR="006C6A53" w:rsidRPr="006C6A53">
          <w:rPr>
            <w:rStyle w:val="ae"/>
            <w:rFonts w:ascii="Tahoma" w:hAnsi="Tahoma" w:cs="Tahoma"/>
            <w:sz w:val="18"/>
            <w:szCs w:val="18"/>
            <w:lang w:val="en-US"/>
          </w:rPr>
          <w:t>trinfico</w:t>
        </w:r>
        <w:r w:rsidR="006C6A53" w:rsidRPr="006C6A53">
          <w:rPr>
            <w:rStyle w:val="ae"/>
            <w:rFonts w:ascii="Tahoma" w:hAnsi="Tahoma" w:cs="Tahoma"/>
            <w:sz w:val="18"/>
            <w:szCs w:val="18"/>
          </w:rPr>
          <w:t>.</w:t>
        </w:r>
        <w:r w:rsidR="006C6A53" w:rsidRPr="006C6A53">
          <w:rPr>
            <w:rStyle w:val="ae"/>
            <w:rFonts w:ascii="Tahoma" w:hAnsi="Tahoma" w:cs="Tahoma"/>
            <w:sz w:val="18"/>
            <w:szCs w:val="18"/>
            <w:lang w:val="en-US"/>
          </w:rPr>
          <w:t>ru</w:t>
        </w:r>
      </w:hyperlink>
      <w:r w:rsidR="00CE36E3" w:rsidRPr="0045474E">
        <w:rPr>
          <w:rFonts w:ascii="Tahoma" w:hAnsi="Tahoma" w:cs="Tahoma"/>
          <w:color w:val="17365D" w:themeColor="text2" w:themeShade="BF"/>
          <w:sz w:val="18"/>
          <w:szCs w:val="18"/>
        </w:rPr>
        <w:t xml:space="preserve"> </w:t>
      </w:r>
    </w:p>
    <w:p w14:paraId="3F3BD499" w14:textId="77777777" w:rsidR="00D925E9" w:rsidRPr="0045474E" w:rsidRDefault="00EA40A7"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САЛЬДОВАЯ СТОИМОСТЬ АКТИВОВ (КЛИЕНТА)</w:t>
      </w:r>
      <w:r w:rsidR="007E492A" w:rsidRPr="0045474E">
        <w:rPr>
          <w:rFonts w:ascii="Tahoma" w:hAnsi="Tahoma" w:cs="Tahoma"/>
          <w:color w:val="17365D" w:themeColor="text2" w:themeShade="BF"/>
          <w:sz w:val="18"/>
          <w:szCs w:val="18"/>
        </w:rPr>
        <w:t xml:space="preserve"> – значение, </w:t>
      </w:r>
      <w:r w:rsidR="0072422E" w:rsidRPr="0045474E">
        <w:rPr>
          <w:rFonts w:ascii="Tahoma" w:hAnsi="Tahoma" w:cs="Tahoma"/>
          <w:color w:val="17365D" w:themeColor="text2" w:themeShade="BF"/>
          <w:sz w:val="18"/>
          <w:szCs w:val="18"/>
        </w:rPr>
        <w:t>получаемое путем уменьшения суммы</w:t>
      </w:r>
      <w:r w:rsidR="007E492A" w:rsidRPr="0045474E">
        <w:rPr>
          <w:rFonts w:ascii="Tahoma" w:hAnsi="Tahoma" w:cs="Tahoma"/>
          <w:color w:val="17365D" w:themeColor="text2" w:themeShade="BF"/>
          <w:sz w:val="18"/>
          <w:szCs w:val="18"/>
        </w:rPr>
        <w:t xml:space="preserve"> Стоимости</w:t>
      </w:r>
      <w:r w:rsidR="00CC6064" w:rsidRPr="0045474E">
        <w:rPr>
          <w:rFonts w:ascii="Tahoma" w:hAnsi="Tahoma" w:cs="Tahoma"/>
          <w:color w:val="17365D" w:themeColor="text2" w:themeShade="BF"/>
          <w:sz w:val="18"/>
          <w:szCs w:val="18"/>
        </w:rPr>
        <w:t xml:space="preserve"> </w:t>
      </w:r>
      <w:r w:rsidR="0072422E" w:rsidRPr="0045474E">
        <w:rPr>
          <w:rFonts w:ascii="Tahoma" w:hAnsi="Tahoma" w:cs="Tahoma"/>
          <w:color w:val="17365D" w:themeColor="text2" w:themeShade="BF"/>
          <w:sz w:val="18"/>
          <w:szCs w:val="18"/>
        </w:rPr>
        <w:t xml:space="preserve">Активов </w:t>
      </w:r>
      <w:r w:rsidR="0072422E" w:rsidRPr="0045474E">
        <w:rPr>
          <w:rFonts w:ascii="Tahoma" w:hAnsi="Tahoma" w:cs="Tahoma"/>
          <w:snapToGrid w:val="0"/>
          <w:color w:val="17365D" w:themeColor="text2" w:themeShade="BF"/>
          <w:sz w:val="18"/>
          <w:szCs w:val="18"/>
        </w:rPr>
        <w:t>на начало периода</w:t>
      </w:r>
      <w:r w:rsidR="0072422E" w:rsidRPr="0045474E">
        <w:rPr>
          <w:rFonts w:ascii="Tahoma" w:hAnsi="Tahoma" w:cs="Tahoma"/>
          <w:color w:val="17365D" w:themeColor="text2" w:themeShade="BF"/>
          <w:sz w:val="18"/>
          <w:szCs w:val="18"/>
        </w:rPr>
        <w:t xml:space="preserve"> и Стоимости</w:t>
      </w:r>
      <w:r w:rsidR="007E492A" w:rsidRPr="0045474E">
        <w:rPr>
          <w:rFonts w:ascii="Tahoma" w:hAnsi="Tahoma" w:cs="Tahoma"/>
          <w:color w:val="17365D" w:themeColor="text2" w:themeShade="BF"/>
          <w:sz w:val="18"/>
          <w:szCs w:val="18"/>
        </w:rPr>
        <w:t xml:space="preserve"> введенных </w:t>
      </w:r>
      <w:r w:rsidR="0072422E" w:rsidRPr="0045474E">
        <w:rPr>
          <w:rFonts w:ascii="Tahoma" w:hAnsi="Tahoma" w:cs="Tahoma"/>
          <w:color w:val="17365D" w:themeColor="text2" w:themeShade="BF"/>
          <w:sz w:val="18"/>
          <w:szCs w:val="18"/>
        </w:rPr>
        <w:t xml:space="preserve">Активов на Стоимость выведенных </w:t>
      </w:r>
      <w:r w:rsidR="007E492A" w:rsidRPr="0045474E">
        <w:rPr>
          <w:rFonts w:ascii="Tahoma" w:hAnsi="Tahoma" w:cs="Tahoma"/>
          <w:color w:val="17365D" w:themeColor="text2" w:themeShade="BF"/>
          <w:sz w:val="18"/>
          <w:szCs w:val="18"/>
        </w:rPr>
        <w:t xml:space="preserve">Активов за рассматриваемый период. Период, за который рассчитывается Сальдовая стоимость Активов, определяется в соответствии с положениями настоящего </w:t>
      </w:r>
      <w:r w:rsidR="00CE36E3" w:rsidRPr="0045474E">
        <w:rPr>
          <w:rFonts w:ascii="Tahoma" w:hAnsi="Tahoma" w:cs="Tahoma"/>
          <w:color w:val="17365D" w:themeColor="text2" w:themeShade="BF"/>
          <w:sz w:val="18"/>
          <w:szCs w:val="18"/>
        </w:rPr>
        <w:t>Рег</w:t>
      </w:r>
      <w:r w:rsidR="006B730F" w:rsidRPr="0045474E">
        <w:rPr>
          <w:rFonts w:ascii="Tahoma" w:hAnsi="Tahoma" w:cs="Tahoma"/>
          <w:color w:val="17365D" w:themeColor="text2" w:themeShade="BF"/>
          <w:sz w:val="18"/>
          <w:szCs w:val="18"/>
        </w:rPr>
        <w:t>л</w:t>
      </w:r>
      <w:r w:rsidR="00CE36E3" w:rsidRPr="0045474E">
        <w:rPr>
          <w:rFonts w:ascii="Tahoma" w:hAnsi="Tahoma" w:cs="Tahoma"/>
          <w:color w:val="17365D" w:themeColor="text2" w:themeShade="BF"/>
          <w:sz w:val="18"/>
          <w:szCs w:val="18"/>
        </w:rPr>
        <w:t xml:space="preserve">амента </w:t>
      </w:r>
      <w:r w:rsidR="007E492A" w:rsidRPr="0045474E">
        <w:rPr>
          <w:rFonts w:ascii="Tahoma" w:hAnsi="Tahoma" w:cs="Tahoma"/>
          <w:color w:val="17365D" w:themeColor="text2" w:themeShade="BF"/>
          <w:sz w:val="18"/>
          <w:szCs w:val="18"/>
        </w:rPr>
        <w:t>и целью такого расчета.</w:t>
      </w:r>
    </w:p>
    <w:p w14:paraId="7557B53D" w14:textId="77777777" w:rsidR="0026517B" w:rsidRPr="0045474E" w:rsidRDefault="0026517B"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lastRenderedPageBreak/>
        <w:t xml:space="preserve">СДЕЛКА </w:t>
      </w:r>
      <w:r w:rsidRPr="0045474E">
        <w:rPr>
          <w:rFonts w:ascii="Tahoma" w:hAnsi="Tahoma" w:cs="Tahoma"/>
          <w:color w:val="17365D" w:themeColor="text2" w:themeShade="BF"/>
          <w:sz w:val="18"/>
          <w:szCs w:val="18"/>
        </w:rPr>
        <w:t xml:space="preserve">– гражданско-правовая сделка, заключаемая Компанией </w:t>
      </w:r>
      <w:r w:rsidR="00B33A43" w:rsidRPr="0045474E">
        <w:rPr>
          <w:rFonts w:ascii="Tahoma" w:hAnsi="Tahoma" w:cs="Tahoma"/>
          <w:color w:val="17365D" w:themeColor="text2" w:themeShade="BF"/>
          <w:sz w:val="18"/>
          <w:szCs w:val="18"/>
        </w:rPr>
        <w:t>в рамках осуществления доверительного управления ценными бумагами</w:t>
      </w:r>
      <w:r w:rsidRPr="0045474E">
        <w:rPr>
          <w:rFonts w:ascii="Tahoma" w:hAnsi="Tahoma" w:cs="Tahoma"/>
          <w:color w:val="17365D" w:themeColor="text2" w:themeShade="BF"/>
          <w:sz w:val="18"/>
          <w:szCs w:val="18"/>
        </w:rPr>
        <w:t xml:space="preserve"> </w:t>
      </w:r>
      <w:r w:rsidR="00B33A43" w:rsidRPr="0045474E">
        <w:rPr>
          <w:rFonts w:ascii="Tahoma" w:hAnsi="Tahoma" w:cs="Tahoma"/>
          <w:color w:val="17365D" w:themeColor="text2" w:themeShade="BF"/>
          <w:sz w:val="18"/>
          <w:szCs w:val="18"/>
        </w:rPr>
        <w:t xml:space="preserve">согласно </w:t>
      </w:r>
      <w:r w:rsidRPr="0045474E">
        <w:rPr>
          <w:rFonts w:ascii="Tahoma" w:hAnsi="Tahoma" w:cs="Tahoma"/>
          <w:color w:val="17365D" w:themeColor="text2" w:themeShade="BF"/>
          <w:sz w:val="18"/>
          <w:szCs w:val="18"/>
        </w:rPr>
        <w:t xml:space="preserve">условиям </w:t>
      </w:r>
      <w:r w:rsidR="002C3FAA" w:rsidRPr="0045474E">
        <w:rPr>
          <w:rFonts w:ascii="Tahoma" w:hAnsi="Tahoma" w:cs="Tahoma"/>
          <w:color w:val="17365D" w:themeColor="text2" w:themeShade="BF"/>
          <w:sz w:val="18"/>
          <w:szCs w:val="18"/>
        </w:rPr>
        <w:t>Регламента</w:t>
      </w:r>
      <w:r w:rsidRPr="0045474E">
        <w:rPr>
          <w:rFonts w:ascii="Tahoma" w:hAnsi="Tahoma" w:cs="Tahoma"/>
          <w:color w:val="17365D" w:themeColor="text2" w:themeShade="BF"/>
          <w:sz w:val="18"/>
          <w:szCs w:val="18"/>
        </w:rPr>
        <w:t>.</w:t>
      </w:r>
    </w:p>
    <w:p w14:paraId="40D0E630" w14:textId="06F91B77" w:rsidR="00EA40A7" w:rsidRPr="0045474E" w:rsidRDefault="00EA40A7"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СИСТЕМА ЭДО</w:t>
      </w:r>
      <w:r w:rsidRPr="0045474E">
        <w:rPr>
          <w:rFonts w:ascii="Tahoma" w:hAnsi="Tahoma" w:cs="Tahoma"/>
          <w:color w:val="17365D" w:themeColor="text2" w:themeShade="BF"/>
          <w:sz w:val="18"/>
          <w:szCs w:val="18"/>
        </w:rPr>
        <w:t xml:space="preserve"> - корпоративная система электронного документооборота</w:t>
      </w:r>
      <w:r w:rsidR="003C10E9" w:rsidRPr="0045474E">
        <w:rPr>
          <w:rFonts w:ascii="Tahoma" w:hAnsi="Tahoma" w:cs="Tahoma"/>
          <w:color w:val="17365D" w:themeColor="text2" w:themeShade="BF"/>
          <w:sz w:val="18"/>
          <w:szCs w:val="18"/>
        </w:rPr>
        <w:t xml:space="preserve"> «ТРИНФИКО»</w:t>
      </w:r>
      <w:r w:rsidRPr="0045474E">
        <w:rPr>
          <w:rFonts w:ascii="Tahoma" w:hAnsi="Tahoma" w:cs="Tahoma"/>
          <w:color w:val="17365D" w:themeColor="text2" w:themeShade="BF"/>
          <w:sz w:val="18"/>
          <w:szCs w:val="18"/>
        </w:rPr>
        <w:t>, правообладателем</w:t>
      </w:r>
      <w:r w:rsidR="003C10E9" w:rsidRPr="0045474E">
        <w:rPr>
          <w:rFonts w:ascii="Tahoma" w:hAnsi="Tahoma" w:cs="Tahoma"/>
          <w:color w:val="17365D" w:themeColor="text2" w:themeShade="BF"/>
          <w:sz w:val="18"/>
          <w:szCs w:val="18"/>
        </w:rPr>
        <w:t xml:space="preserve"> и оператором </w:t>
      </w:r>
      <w:r w:rsidRPr="0045474E">
        <w:rPr>
          <w:rFonts w:ascii="Tahoma" w:hAnsi="Tahoma" w:cs="Tahoma"/>
          <w:color w:val="17365D" w:themeColor="text2" w:themeShade="BF"/>
          <w:sz w:val="18"/>
          <w:szCs w:val="18"/>
        </w:rPr>
        <w:t xml:space="preserve">которой является </w:t>
      </w:r>
      <w:r w:rsidR="003C10E9" w:rsidRPr="0045474E">
        <w:rPr>
          <w:rFonts w:ascii="Tahoma" w:hAnsi="Tahoma" w:cs="Tahoma"/>
          <w:color w:val="17365D" w:themeColor="text2" w:themeShade="BF"/>
          <w:sz w:val="18"/>
          <w:szCs w:val="18"/>
        </w:rPr>
        <w:t xml:space="preserve">Акционерное общество «ТРИНФИКО» (ОГРН: </w:t>
      </w:r>
      <w:r w:rsidR="003C10E9" w:rsidRPr="0045474E">
        <w:rPr>
          <w:rFonts w:ascii="Tahoma" w:eastAsia="Tahoma" w:hAnsi="Tahoma"/>
          <w:color w:val="17365D" w:themeColor="text2" w:themeShade="BF"/>
          <w:sz w:val="18"/>
        </w:rPr>
        <w:t>1027700085126</w:t>
      </w:r>
      <w:r w:rsidR="003C10E9" w:rsidRPr="0045474E">
        <w:rPr>
          <w:rFonts w:ascii="Tahoma" w:hAnsi="Tahoma" w:cs="Tahoma"/>
          <w:color w:val="17365D" w:themeColor="text2" w:themeShade="BF"/>
          <w:sz w:val="18"/>
          <w:szCs w:val="18"/>
        </w:rPr>
        <w:t>)</w:t>
      </w:r>
      <w:r w:rsidRPr="0045474E">
        <w:rPr>
          <w:rFonts w:ascii="Tahoma" w:hAnsi="Tahoma" w:cs="Tahoma"/>
          <w:color w:val="17365D" w:themeColor="text2" w:themeShade="BF"/>
          <w:sz w:val="18"/>
          <w:szCs w:val="18"/>
        </w:rPr>
        <w:t xml:space="preserve">, представляющая собой программно-аппаратный комплекс, включая Личный кабинет, </w:t>
      </w:r>
      <w:r w:rsidR="00393FC7">
        <w:rPr>
          <w:rFonts w:ascii="Tahoma" w:hAnsi="Tahoma" w:cs="Tahoma"/>
          <w:color w:val="17365D" w:themeColor="text2" w:themeShade="BF"/>
          <w:sz w:val="18"/>
          <w:szCs w:val="18"/>
        </w:rPr>
        <w:t xml:space="preserve">Приложение ТРИНФИКО, </w:t>
      </w:r>
      <w:r w:rsidRPr="0045474E">
        <w:rPr>
          <w:rFonts w:ascii="Tahoma" w:hAnsi="Tahoma" w:cs="Tahoma"/>
          <w:color w:val="17365D" w:themeColor="text2" w:themeShade="BF"/>
          <w:sz w:val="18"/>
          <w:szCs w:val="18"/>
        </w:rPr>
        <w:t xml:space="preserve">доступ к </w:t>
      </w:r>
      <w:r w:rsidR="00393FC7" w:rsidRPr="0045474E">
        <w:rPr>
          <w:rFonts w:ascii="Tahoma" w:hAnsi="Tahoma" w:cs="Tahoma"/>
          <w:color w:val="17365D" w:themeColor="text2" w:themeShade="BF"/>
          <w:sz w:val="18"/>
          <w:szCs w:val="18"/>
        </w:rPr>
        <w:t>котор</w:t>
      </w:r>
      <w:r w:rsidR="00393FC7">
        <w:rPr>
          <w:rFonts w:ascii="Tahoma" w:hAnsi="Tahoma" w:cs="Tahoma"/>
          <w:color w:val="17365D" w:themeColor="text2" w:themeShade="BF"/>
          <w:sz w:val="18"/>
          <w:szCs w:val="18"/>
        </w:rPr>
        <w:t xml:space="preserve">ым </w:t>
      </w:r>
      <w:r w:rsidRPr="0045474E">
        <w:rPr>
          <w:rFonts w:ascii="Tahoma" w:hAnsi="Tahoma" w:cs="Tahoma"/>
          <w:color w:val="17365D" w:themeColor="text2" w:themeShade="BF"/>
          <w:sz w:val="18"/>
          <w:szCs w:val="18"/>
        </w:rPr>
        <w:t xml:space="preserve">осуществляется по информационно-телекоммуникационным сетям, и функционирующая в соответствии с условиями Регламента </w:t>
      </w:r>
      <w:r w:rsidR="00D636AC" w:rsidRPr="0045474E">
        <w:rPr>
          <w:rFonts w:ascii="Tahoma" w:hAnsi="Tahoma" w:cs="Tahoma"/>
          <w:color w:val="17365D" w:themeColor="text2" w:themeShade="BF"/>
          <w:sz w:val="18"/>
          <w:szCs w:val="18"/>
        </w:rPr>
        <w:t>ЭДО</w:t>
      </w:r>
      <w:r w:rsidRPr="0045474E">
        <w:rPr>
          <w:rFonts w:ascii="Tahoma" w:hAnsi="Tahoma" w:cs="Tahoma"/>
          <w:color w:val="17365D" w:themeColor="text2" w:themeShade="BF"/>
          <w:sz w:val="18"/>
          <w:szCs w:val="18"/>
        </w:rPr>
        <w:t xml:space="preserve"> и настоящего Регламента.</w:t>
      </w:r>
    </w:p>
    <w:p w14:paraId="291B9130" w14:textId="77777777" w:rsidR="00EA40A7" w:rsidRPr="0045474E" w:rsidRDefault="00EA40A7"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СОГЛАШЕНИЕ ОБ ЭДО</w:t>
      </w:r>
      <w:r w:rsidRPr="0045474E">
        <w:rPr>
          <w:rFonts w:ascii="Tahoma" w:hAnsi="Tahoma" w:cs="Tahoma"/>
          <w:color w:val="17365D" w:themeColor="text2" w:themeShade="BF"/>
          <w:sz w:val="18"/>
          <w:szCs w:val="18"/>
        </w:rPr>
        <w:t xml:space="preserve"> - Соглашение об условиях электронного документооборота, заключаемое Клиентом, с одной стороны, и Компанией</w:t>
      </w:r>
      <w:r w:rsidR="003C10E9" w:rsidRPr="0045474E">
        <w:rPr>
          <w:rFonts w:ascii="Tahoma" w:hAnsi="Tahoma" w:cs="Tahoma"/>
          <w:color w:val="17365D" w:themeColor="text2" w:themeShade="BF"/>
          <w:sz w:val="18"/>
          <w:szCs w:val="18"/>
        </w:rPr>
        <w:t>, Акционерным обществом «ТРИНФИКО» и Управляющими компаниями</w:t>
      </w:r>
      <w:r w:rsidRPr="0045474E">
        <w:rPr>
          <w:rFonts w:ascii="Tahoma" w:hAnsi="Tahoma" w:cs="Tahoma"/>
          <w:color w:val="17365D" w:themeColor="text2" w:themeShade="BF"/>
          <w:sz w:val="18"/>
          <w:szCs w:val="18"/>
        </w:rPr>
        <w:t xml:space="preserve">, </w:t>
      </w:r>
      <w:r w:rsidR="00D636AC" w:rsidRPr="0045474E">
        <w:rPr>
          <w:rFonts w:ascii="Tahoma" w:hAnsi="Tahoma" w:cs="Tahoma"/>
          <w:color w:val="17365D" w:themeColor="text2" w:themeShade="BF"/>
          <w:sz w:val="18"/>
          <w:szCs w:val="18"/>
        </w:rPr>
        <w:t xml:space="preserve">указанными в Регламенте ЭДО, </w:t>
      </w:r>
      <w:r w:rsidRPr="0045474E">
        <w:rPr>
          <w:rFonts w:ascii="Tahoma" w:hAnsi="Tahoma" w:cs="Tahoma"/>
          <w:color w:val="17365D" w:themeColor="text2" w:themeShade="BF"/>
          <w:sz w:val="18"/>
          <w:szCs w:val="18"/>
        </w:rPr>
        <w:t xml:space="preserve">с другой стороны, путем присоединения к Регламенту электронного документооборота </w:t>
      </w:r>
      <w:r w:rsidR="003C10E9" w:rsidRPr="0045474E">
        <w:rPr>
          <w:rFonts w:ascii="Tahoma" w:hAnsi="Tahoma" w:cs="Tahoma"/>
          <w:color w:val="17365D" w:themeColor="text2" w:themeShade="BF"/>
          <w:sz w:val="18"/>
          <w:szCs w:val="18"/>
        </w:rPr>
        <w:t>А</w:t>
      </w:r>
      <w:r w:rsidRPr="0045474E">
        <w:rPr>
          <w:rFonts w:ascii="Tahoma" w:hAnsi="Tahoma" w:cs="Tahoma"/>
          <w:color w:val="17365D" w:themeColor="text2" w:themeShade="BF"/>
          <w:sz w:val="18"/>
          <w:szCs w:val="18"/>
        </w:rPr>
        <w:t>кционерного общества «ТРИНФИКО».</w:t>
      </w:r>
    </w:p>
    <w:p w14:paraId="219D986F" w14:textId="77777777" w:rsidR="006F73CE" w:rsidRPr="0045474E" w:rsidRDefault="006F73CE"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 xml:space="preserve">СООБЩЕНИЕ </w:t>
      </w:r>
      <w:r w:rsidRPr="0045474E">
        <w:rPr>
          <w:rFonts w:ascii="Tahoma" w:hAnsi="Tahoma" w:cs="Tahoma"/>
          <w:color w:val="17365D" w:themeColor="text2" w:themeShade="BF"/>
          <w:sz w:val="18"/>
          <w:szCs w:val="18"/>
        </w:rPr>
        <w:t>– любое уведомление, заявление, жалоба, требование, письмо и иное юридически значимое сообщение, направляемое в соответствии с Регламентом.</w:t>
      </w:r>
    </w:p>
    <w:p w14:paraId="35EDA46E" w14:textId="77777777" w:rsidR="007E492A" w:rsidRPr="0045474E" w:rsidRDefault="00EA40A7" w:rsidP="00E71152">
      <w:pPr>
        <w:pStyle w:val="aff"/>
        <w:numPr>
          <w:ilvl w:val="1"/>
          <w:numId w:val="2"/>
        </w:numPr>
        <w:tabs>
          <w:tab w:val="clear" w:pos="644"/>
          <w:tab w:val="num" w:pos="567"/>
        </w:tabs>
        <w:spacing w:before="120" w:after="120"/>
        <w:ind w:left="0" w:firstLine="0"/>
        <w:contextualSpacing w:val="0"/>
        <w:jc w:val="both"/>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СРЕДНЕДНЕВНАЯ СТОИМОСТЬ ИНВЕСТИЦИОННОГО ПОРТФЕЛЯ</w:t>
      </w:r>
      <w:r w:rsidR="007E492A" w:rsidRPr="0045474E">
        <w:rPr>
          <w:rFonts w:ascii="Tahoma" w:hAnsi="Tahoma" w:cs="Tahoma"/>
          <w:b/>
          <w:color w:val="17365D" w:themeColor="text2" w:themeShade="BF"/>
          <w:sz w:val="18"/>
          <w:szCs w:val="18"/>
        </w:rPr>
        <w:t xml:space="preserve"> </w:t>
      </w:r>
      <w:r w:rsidR="007E492A" w:rsidRPr="0045474E">
        <w:rPr>
          <w:rFonts w:ascii="Tahoma" w:hAnsi="Tahoma" w:cs="Tahoma"/>
          <w:color w:val="17365D" w:themeColor="text2" w:themeShade="BF"/>
          <w:sz w:val="18"/>
          <w:szCs w:val="18"/>
        </w:rPr>
        <w:t xml:space="preserve">– используется в целях расчета вознаграждения Компании и определяется путем сложения Стоимости </w:t>
      </w:r>
      <w:r w:rsidR="00883798" w:rsidRPr="0045474E">
        <w:rPr>
          <w:rFonts w:ascii="Tahoma" w:hAnsi="Tahoma" w:cs="Tahoma"/>
          <w:color w:val="17365D" w:themeColor="text2" w:themeShade="BF"/>
          <w:sz w:val="18"/>
          <w:szCs w:val="18"/>
        </w:rPr>
        <w:t>инвестиционного портфеля</w:t>
      </w:r>
      <w:r w:rsidR="007E492A" w:rsidRPr="0045474E">
        <w:rPr>
          <w:rFonts w:ascii="Tahoma" w:hAnsi="Tahoma" w:cs="Tahoma"/>
          <w:color w:val="17365D" w:themeColor="text2" w:themeShade="BF"/>
          <w:sz w:val="18"/>
          <w:szCs w:val="18"/>
        </w:rPr>
        <w:t xml:space="preserve"> на каждый </w:t>
      </w:r>
      <w:r w:rsidR="00CD1935" w:rsidRPr="0045474E">
        <w:rPr>
          <w:rFonts w:ascii="Tahoma" w:hAnsi="Tahoma" w:cs="Tahoma"/>
          <w:color w:val="17365D" w:themeColor="text2" w:themeShade="BF"/>
          <w:sz w:val="18"/>
          <w:szCs w:val="18"/>
        </w:rPr>
        <w:t>Р</w:t>
      </w:r>
      <w:r w:rsidR="003E2EA9" w:rsidRPr="0045474E">
        <w:rPr>
          <w:rFonts w:ascii="Tahoma" w:hAnsi="Tahoma" w:cs="Tahoma"/>
          <w:color w:val="17365D" w:themeColor="text2" w:themeShade="BF"/>
          <w:sz w:val="18"/>
          <w:szCs w:val="18"/>
        </w:rPr>
        <w:t xml:space="preserve">абочий </w:t>
      </w:r>
      <w:r w:rsidR="007E492A" w:rsidRPr="0045474E">
        <w:rPr>
          <w:rFonts w:ascii="Tahoma" w:hAnsi="Tahoma" w:cs="Tahoma"/>
          <w:color w:val="17365D" w:themeColor="text2" w:themeShade="BF"/>
          <w:sz w:val="18"/>
          <w:szCs w:val="18"/>
        </w:rPr>
        <w:t xml:space="preserve">день, и деления указанной суммы на количество </w:t>
      </w:r>
      <w:r w:rsidR="009F5304">
        <w:rPr>
          <w:rFonts w:ascii="Tahoma" w:hAnsi="Tahoma" w:cs="Tahoma"/>
          <w:color w:val="17365D" w:themeColor="text2" w:themeShade="BF"/>
          <w:sz w:val="18"/>
          <w:szCs w:val="18"/>
        </w:rPr>
        <w:t>Р</w:t>
      </w:r>
      <w:r w:rsidR="003E2EA9" w:rsidRPr="0045474E">
        <w:rPr>
          <w:rFonts w:ascii="Tahoma" w:hAnsi="Tahoma" w:cs="Tahoma"/>
          <w:color w:val="17365D" w:themeColor="text2" w:themeShade="BF"/>
          <w:sz w:val="18"/>
          <w:szCs w:val="18"/>
        </w:rPr>
        <w:t xml:space="preserve">абочих </w:t>
      </w:r>
      <w:r w:rsidR="007E492A" w:rsidRPr="0045474E">
        <w:rPr>
          <w:rFonts w:ascii="Tahoma" w:hAnsi="Tahoma" w:cs="Tahoma"/>
          <w:color w:val="17365D" w:themeColor="text2" w:themeShade="BF"/>
          <w:sz w:val="18"/>
          <w:szCs w:val="18"/>
        </w:rPr>
        <w:t xml:space="preserve">дней в </w:t>
      </w:r>
      <w:r w:rsidR="008871AE" w:rsidRPr="0045474E">
        <w:rPr>
          <w:rFonts w:ascii="Tahoma" w:hAnsi="Tahoma" w:cs="Tahoma"/>
          <w:color w:val="17365D" w:themeColor="text2" w:themeShade="BF"/>
          <w:sz w:val="18"/>
          <w:szCs w:val="18"/>
        </w:rPr>
        <w:t xml:space="preserve">соответствующем </w:t>
      </w:r>
      <w:r w:rsidR="00853FCF" w:rsidRPr="0045474E">
        <w:rPr>
          <w:rFonts w:ascii="Tahoma" w:hAnsi="Tahoma" w:cs="Tahoma"/>
          <w:color w:val="17365D" w:themeColor="text2" w:themeShade="BF"/>
          <w:sz w:val="18"/>
          <w:szCs w:val="18"/>
        </w:rPr>
        <w:t>период</w:t>
      </w:r>
      <w:r w:rsidR="000F66E4" w:rsidRPr="0045474E">
        <w:rPr>
          <w:rFonts w:ascii="Tahoma" w:hAnsi="Tahoma" w:cs="Tahoma"/>
          <w:color w:val="17365D" w:themeColor="text2" w:themeShade="BF"/>
          <w:sz w:val="18"/>
          <w:szCs w:val="18"/>
        </w:rPr>
        <w:t>е</w:t>
      </w:r>
      <w:r w:rsidR="007E492A" w:rsidRPr="0045474E">
        <w:rPr>
          <w:rFonts w:ascii="Tahoma" w:hAnsi="Tahoma" w:cs="Tahoma"/>
          <w:color w:val="17365D" w:themeColor="text2" w:themeShade="BF"/>
          <w:sz w:val="18"/>
          <w:szCs w:val="18"/>
        </w:rPr>
        <w:t>.</w:t>
      </w:r>
    </w:p>
    <w:p w14:paraId="78C9DC16" w14:textId="1A380756" w:rsidR="00C623C9" w:rsidRPr="0045474E" w:rsidRDefault="00EA40A7"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СТОИМОСТЬ АКТИВОВ</w:t>
      </w:r>
      <w:r w:rsidRPr="0045474E">
        <w:rPr>
          <w:rFonts w:ascii="Tahoma" w:hAnsi="Tahoma" w:cs="Tahoma"/>
          <w:color w:val="17365D" w:themeColor="text2" w:themeShade="BF"/>
          <w:sz w:val="18"/>
          <w:szCs w:val="18"/>
        </w:rPr>
        <w:t xml:space="preserve"> </w:t>
      </w:r>
      <w:r w:rsidR="00461205" w:rsidRPr="0045474E">
        <w:rPr>
          <w:rFonts w:ascii="Tahoma" w:hAnsi="Tahoma" w:cs="Tahoma"/>
          <w:color w:val="17365D" w:themeColor="text2" w:themeShade="BF"/>
          <w:sz w:val="18"/>
          <w:szCs w:val="18"/>
        </w:rPr>
        <w:t xml:space="preserve">– </w:t>
      </w:r>
      <w:r w:rsidR="004E0DDC" w:rsidRPr="0045474E">
        <w:rPr>
          <w:rFonts w:ascii="Tahoma" w:hAnsi="Tahoma" w:cs="Tahoma"/>
          <w:color w:val="17365D" w:themeColor="text2" w:themeShade="BF"/>
          <w:sz w:val="18"/>
          <w:szCs w:val="18"/>
        </w:rPr>
        <w:t xml:space="preserve">оценочная стоимость Активов, используемая для целей Договора, в том числе при указании их оценочной стоимости в </w:t>
      </w:r>
      <w:r w:rsidR="00CD1935" w:rsidRPr="0045474E">
        <w:rPr>
          <w:rFonts w:ascii="Tahoma" w:hAnsi="Tahoma" w:cs="Tahoma"/>
          <w:color w:val="17365D" w:themeColor="text2" w:themeShade="BF"/>
          <w:sz w:val="18"/>
          <w:szCs w:val="18"/>
        </w:rPr>
        <w:t>О</w:t>
      </w:r>
      <w:r w:rsidR="004E0DDC" w:rsidRPr="0045474E">
        <w:rPr>
          <w:rFonts w:ascii="Tahoma" w:hAnsi="Tahoma" w:cs="Tahoma"/>
          <w:color w:val="17365D" w:themeColor="text2" w:themeShade="BF"/>
          <w:sz w:val="18"/>
          <w:szCs w:val="18"/>
        </w:rPr>
        <w:t>тчете о деятельности Компании</w:t>
      </w:r>
      <w:r w:rsidR="00C40132" w:rsidRPr="0045474E">
        <w:rPr>
          <w:rFonts w:ascii="Tahoma" w:hAnsi="Tahoma" w:cs="Tahoma"/>
          <w:color w:val="17365D" w:themeColor="text2" w:themeShade="BF"/>
          <w:sz w:val="18"/>
          <w:szCs w:val="18"/>
        </w:rPr>
        <w:t>, определяется в соответствии с Методикой оценки стоимости Активов</w:t>
      </w:r>
      <w:r w:rsidR="00461205" w:rsidRPr="0045474E">
        <w:rPr>
          <w:rFonts w:ascii="Tahoma" w:hAnsi="Tahoma" w:cs="Tahoma"/>
          <w:color w:val="17365D" w:themeColor="text2" w:themeShade="BF"/>
          <w:sz w:val="18"/>
          <w:szCs w:val="18"/>
        </w:rPr>
        <w:t>.</w:t>
      </w:r>
      <w:r w:rsidR="004E0DDC" w:rsidRPr="0045474E">
        <w:rPr>
          <w:rFonts w:ascii="Tahoma" w:hAnsi="Tahoma" w:cs="Tahoma"/>
          <w:color w:val="17365D" w:themeColor="text2" w:themeShade="BF"/>
          <w:sz w:val="18"/>
          <w:szCs w:val="18"/>
        </w:rPr>
        <w:t xml:space="preserve"> </w:t>
      </w:r>
    </w:p>
    <w:p w14:paraId="730D26CF" w14:textId="77777777" w:rsidR="00C6261E" w:rsidRPr="0045474E" w:rsidRDefault="00EA40A7"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СТОИМОСТЬ ВВЕДЕННЫХ АКТИВОВ</w:t>
      </w:r>
      <w:r w:rsidR="00E90406" w:rsidRPr="0045474E">
        <w:rPr>
          <w:rFonts w:ascii="Tahoma" w:hAnsi="Tahoma" w:cs="Tahoma"/>
          <w:color w:val="17365D" w:themeColor="text2" w:themeShade="BF"/>
          <w:sz w:val="18"/>
          <w:szCs w:val="18"/>
        </w:rPr>
        <w:t xml:space="preserve"> – Стоимость Активов, переданных в доверительное управление Компании</w:t>
      </w:r>
      <w:r w:rsidR="00A07A21" w:rsidRPr="0045474E">
        <w:rPr>
          <w:rFonts w:ascii="Tahoma" w:hAnsi="Tahoma" w:cs="Tahoma"/>
          <w:color w:val="17365D" w:themeColor="text2" w:themeShade="BF"/>
          <w:sz w:val="18"/>
          <w:szCs w:val="18"/>
        </w:rPr>
        <w:t>.</w:t>
      </w:r>
    </w:p>
    <w:p w14:paraId="5A96C5EA" w14:textId="77777777" w:rsidR="00E90406" w:rsidRPr="0045474E" w:rsidRDefault="00EA40A7"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СТОИМОСТЬ ВЫВЕДЕННЫХ АКТИВОВ</w:t>
      </w:r>
      <w:r w:rsidRPr="0045474E">
        <w:rPr>
          <w:rFonts w:ascii="Tahoma" w:hAnsi="Tahoma" w:cs="Tahoma"/>
          <w:color w:val="17365D" w:themeColor="text2" w:themeShade="BF"/>
          <w:sz w:val="18"/>
          <w:szCs w:val="18"/>
        </w:rPr>
        <w:t xml:space="preserve"> </w:t>
      </w:r>
      <w:r w:rsidR="00E90406" w:rsidRPr="0045474E">
        <w:rPr>
          <w:rFonts w:ascii="Tahoma" w:hAnsi="Tahoma" w:cs="Tahoma"/>
          <w:color w:val="17365D" w:themeColor="text2" w:themeShade="BF"/>
          <w:sz w:val="18"/>
          <w:szCs w:val="18"/>
        </w:rPr>
        <w:t xml:space="preserve">– Стоимость Активов, </w:t>
      </w:r>
      <w:r w:rsidR="00A07A21" w:rsidRPr="0045474E">
        <w:rPr>
          <w:rFonts w:ascii="Tahoma" w:hAnsi="Tahoma" w:cs="Tahoma"/>
          <w:color w:val="17365D" w:themeColor="text2" w:themeShade="BF"/>
          <w:sz w:val="18"/>
          <w:szCs w:val="18"/>
        </w:rPr>
        <w:t>отозванных Клиентом из доверительного управления Компании.</w:t>
      </w:r>
    </w:p>
    <w:p w14:paraId="65337F71" w14:textId="77777777" w:rsidR="00977810" w:rsidRPr="0045474E" w:rsidRDefault="00EA40A7"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 xml:space="preserve">СТОИМОСТЬ ИНВЕСТИЦИОННОГО ПОРТФЕЛЯ </w:t>
      </w:r>
      <w:r w:rsidR="00977810" w:rsidRPr="0045474E">
        <w:rPr>
          <w:rFonts w:ascii="Tahoma" w:hAnsi="Tahoma" w:cs="Tahoma"/>
          <w:b/>
          <w:color w:val="17365D" w:themeColor="text2" w:themeShade="BF"/>
          <w:sz w:val="18"/>
          <w:szCs w:val="18"/>
        </w:rPr>
        <w:t xml:space="preserve">– </w:t>
      </w:r>
      <w:r w:rsidR="00977810" w:rsidRPr="0045474E">
        <w:rPr>
          <w:rFonts w:ascii="Tahoma" w:hAnsi="Tahoma" w:cs="Tahoma"/>
          <w:color w:val="17365D" w:themeColor="text2" w:themeShade="BF"/>
          <w:sz w:val="18"/>
          <w:szCs w:val="18"/>
        </w:rPr>
        <w:t>стоимость чистых активов, определяемая в соответствии с Методикой оценки стоимости Активов.</w:t>
      </w:r>
    </w:p>
    <w:p w14:paraId="03ACFF4D" w14:textId="77777777" w:rsidR="001E0E5C" w:rsidRPr="0045474E" w:rsidRDefault="00EA40A7"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СТРАТЕГИЯ УПРАВЛЕНИЯ</w:t>
      </w:r>
      <w:r w:rsidR="00EC5C6A" w:rsidRPr="0045474E">
        <w:rPr>
          <w:rFonts w:ascii="Tahoma" w:hAnsi="Tahoma" w:cs="Tahoma"/>
          <w:color w:val="17365D" w:themeColor="text2" w:themeShade="BF"/>
          <w:sz w:val="18"/>
          <w:szCs w:val="18"/>
        </w:rPr>
        <w:t xml:space="preserve"> – </w:t>
      </w:r>
      <w:r w:rsidR="00D773C1" w:rsidRPr="0045474E">
        <w:rPr>
          <w:rFonts w:ascii="Tahoma" w:hAnsi="Tahoma" w:cs="Tahoma"/>
          <w:color w:val="17365D" w:themeColor="text2" w:themeShade="BF"/>
          <w:sz w:val="18"/>
          <w:szCs w:val="18"/>
        </w:rPr>
        <w:t xml:space="preserve">стандартная стратегия управления Активами Клиента, положениями которой </w:t>
      </w:r>
      <w:r w:rsidR="00CD1935" w:rsidRPr="0045474E">
        <w:rPr>
          <w:rFonts w:ascii="Tahoma" w:hAnsi="Tahoma" w:cs="Tahoma"/>
          <w:color w:val="17365D" w:themeColor="text2" w:themeShade="BF"/>
          <w:sz w:val="18"/>
          <w:szCs w:val="18"/>
        </w:rPr>
        <w:t>устанавливается</w:t>
      </w:r>
      <w:r w:rsidR="00D773C1" w:rsidRPr="0045474E">
        <w:rPr>
          <w:rFonts w:ascii="Tahoma" w:hAnsi="Tahoma" w:cs="Tahoma"/>
          <w:color w:val="17365D" w:themeColor="text2" w:themeShade="BF"/>
          <w:sz w:val="18"/>
          <w:szCs w:val="18"/>
        </w:rPr>
        <w:t xml:space="preserve"> </w:t>
      </w:r>
      <w:r w:rsidR="00EC5C6A" w:rsidRPr="0045474E">
        <w:rPr>
          <w:rFonts w:ascii="Tahoma" w:hAnsi="Tahoma" w:cs="Tahoma"/>
          <w:color w:val="17365D" w:themeColor="text2" w:themeShade="BF"/>
          <w:sz w:val="18"/>
          <w:szCs w:val="18"/>
        </w:rPr>
        <w:t>набор методик, подходов к осуществлению доверительного управления ценными бумагами, различающихся набором активов, степенью риска и видами сделок.</w:t>
      </w:r>
      <w:r w:rsidR="00DF634B" w:rsidRPr="0045474E">
        <w:rPr>
          <w:rFonts w:ascii="Tahoma" w:hAnsi="Tahoma" w:cs="Tahoma"/>
          <w:color w:val="17365D" w:themeColor="text2" w:themeShade="BF"/>
          <w:sz w:val="18"/>
          <w:szCs w:val="18"/>
        </w:rPr>
        <w:t xml:space="preserve"> Соответствующая Стратегия управления с приложением применимой к ней Декларации о рисках утверждаются Компанией и публикуются на Сайте.</w:t>
      </w:r>
    </w:p>
    <w:p w14:paraId="1ECADA02" w14:textId="77777777" w:rsidR="00EC5C6A" w:rsidRPr="0045474E" w:rsidRDefault="00EA40A7"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СТАНДАРТНЫЙ ИНВЕСТИЦИОННЫЙ ПРОФИЛЬ</w:t>
      </w:r>
      <w:r w:rsidR="00EC5C6A" w:rsidRPr="0045474E">
        <w:rPr>
          <w:rFonts w:ascii="Tahoma" w:hAnsi="Tahoma" w:cs="Tahoma"/>
          <w:b/>
          <w:color w:val="17365D" w:themeColor="text2" w:themeShade="BF"/>
          <w:sz w:val="18"/>
          <w:szCs w:val="18"/>
        </w:rPr>
        <w:t xml:space="preserve"> </w:t>
      </w:r>
      <w:r w:rsidR="00EC5C6A" w:rsidRPr="0045474E">
        <w:rPr>
          <w:rFonts w:ascii="Tahoma" w:hAnsi="Tahoma" w:cs="Tahoma"/>
          <w:color w:val="17365D" w:themeColor="text2" w:themeShade="BF"/>
          <w:sz w:val="18"/>
          <w:szCs w:val="18"/>
        </w:rPr>
        <w:t xml:space="preserve">- </w:t>
      </w:r>
      <w:r w:rsidR="00EC5C6A" w:rsidRPr="0045474E">
        <w:rPr>
          <w:rFonts w:ascii="Tahoma" w:hAnsi="Tahoma" w:cs="Tahoma"/>
          <w:snapToGrid w:val="0"/>
          <w:color w:val="17365D" w:themeColor="text2" w:themeShade="BF"/>
          <w:sz w:val="18"/>
          <w:szCs w:val="18"/>
        </w:rPr>
        <w:t xml:space="preserve">информация о доходности от доверительного управления, на которую рассчитывает Клиент (Ожидаемая доходность), о риске, который способен нести Клиент (Допустимый риск) и периоде времени, за который определяется ожидаемая доходность и допустимый риск (Инвестиционный горизонт). Стандартный инвестиционный профиль определяется в соответствии с </w:t>
      </w:r>
      <w:r w:rsidR="00965481" w:rsidRPr="0045474E">
        <w:rPr>
          <w:rFonts w:ascii="Tahoma" w:hAnsi="Tahoma" w:cs="Tahoma"/>
          <w:snapToGrid w:val="0"/>
          <w:color w:val="17365D" w:themeColor="text2" w:themeShade="BF"/>
          <w:sz w:val="18"/>
          <w:szCs w:val="18"/>
        </w:rPr>
        <w:t>Положением о</w:t>
      </w:r>
      <w:r w:rsidR="00EC5C6A" w:rsidRPr="0045474E">
        <w:rPr>
          <w:rFonts w:ascii="Tahoma" w:hAnsi="Tahoma" w:cs="Tahoma"/>
          <w:snapToGrid w:val="0"/>
          <w:color w:val="17365D" w:themeColor="text2" w:themeShade="BF"/>
          <w:sz w:val="18"/>
          <w:szCs w:val="18"/>
        </w:rPr>
        <w:t xml:space="preserve"> поряд</w:t>
      </w:r>
      <w:r w:rsidR="00965481" w:rsidRPr="0045474E">
        <w:rPr>
          <w:rFonts w:ascii="Tahoma" w:hAnsi="Tahoma" w:cs="Tahoma"/>
          <w:snapToGrid w:val="0"/>
          <w:color w:val="17365D" w:themeColor="text2" w:themeShade="BF"/>
          <w:sz w:val="18"/>
          <w:szCs w:val="18"/>
        </w:rPr>
        <w:t>ке</w:t>
      </w:r>
      <w:r w:rsidR="00EC5C6A" w:rsidRPr="0045474E">
        <w:rPr>
          <w:rFonts w:ascii="Tahoma" w:hAnsi="Tahoma" w:cs="Tahoma"/>
          <w:snapToGrid w:val="0"/>
          <w:color w:val="17365D" w:themeColor="text2" w:themeShade="BF"/>
          <w:sz w:val="18"/>
          <w:szCs w:val="18"/>
        </w:rPr>
        <w:t xml:space="preserve"> определения инвестиционного профиля</w:t>
      </w:r>
      <w:r w:rsidR="00965481" w:rsidRPr="0045474E">
        <w:rPr>
          <w:rFonts w:ascii="Tahoma" w:hAnsi="Tahoma" w:cs="Tahoma"/>
          <w:snapToGrid w:val="0"/>
          <w:color w:val="17365D" w:themeColor="text2" w:themeShade="BF"/>
          <w:sz w:val="18"/>
          <w:szCs w:val="18"/>
        </w:rPr>
        <w:t xml:space="preserve"> Компании</w:t>
      </w:r>
      <w:r w:rsidR="00EC5C6A" w:rsidRPr="0045474E">
        <w:rPr>
          <w:rFonts w:ascii="Tahoma" w:hAnsi="Tahoma" w:cs="Tahoma"/>
          <w:snapToGrid w:val="0"/>
          <w:color w:val="17365D" w:themeColor="text2" w:themeShade="BF"/>
          <w:sz w:val="18"/>
          <w:szCs w:val="18"/>
        </w:rPr>
        <w:t>.</w:t>
      </w:r>
    </w:p>
    <w:p w14:paraId="671A3892" w14:textId="77777777" w:rsidR="00461205" w:rsidRPr="0045474E" w:rsidRDefault="00EA40A7"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СЧЕТ ДЕПО КОМПАНИИ</w:t>
      </w:r>
      <w:r w:rsidRPr="0045474E">
        <w:rPr>
          <w:rFonts w:ascii="Tahoma" w:hAnsi="Tahoma" w:cs="Tahoma"/>
          <w:color w:val="17365D" w:themeColor="text2" w:themeShade="BF"/>
          <w:sz w:val="18"/>
          <w:szCs w:val="18"/>
        </w:rPr>
        <w:t xml:space="preserve"> </w:t>
      </w:r>
      <w:r w:rsidRPr="0045474E">
        <w:rPr>
          <w:rFonts w:ascii="Tahoma" w:hAnsi="Tahoma" w:cs="Tahoma"/>
          <w:b/>
          <w:color w:val="17365D" w:themeColor="text2" w:themeShade="BF"/>
          <w:sz w:val="18"/>
          <w:szCs w:val="18"/>
        </w:rPr>
        <w:t>(ЛИЦЕВОЙ СЧЕТ)</w:t>
      </w:r>
      <w:r w:rsidR="009E6602" w:rsidRPr="0045474E">
        <w:rPr>
          <w:rFonts w:ascii="Tahoma" w:hAnsi="Tahoma" w:cs="Tahoma"/>
          <w:b/>
          <w:color w:val="17365D" w:themeColor="text2" w:themeShade="BF"/>
          <w:sz w:val="18"/>
          <w:szCs w:val="18"/>
        </w:rPr>
        <w:t xml:space="preserve"> </w:t>
      </w:r>
      <w:r w:rsidR="00461205" w:rsidRPr="0045474E">
        <w:rPr>
          <w:rFonts w:ascii="Tahoma" w:hAnsi="Tahoma" w:cs="Tahoma"/>
          <w:color w:val="17365D" w:themeColor="text2" w:themeShade="BF"/>
          <w:sz w:val="18"/>
          <w:szCs w:val="18"/>
        </w:rPr>
        <w:t xml:space="preserve">– </w:t>
      </w:r>
      <w:r w:rsidR="00C33AF3" w:rsidRPr="0045474E">
        <w:rPr>
          <w:rFonts w:ascii="Tahoma" w:hAnsi="Tahoma" w:cs="Tahoma"/>
          <w:color w:val="17365D" w:themeColor="text2" w:themeShade="BF"/>
          <w:sz w:val="18"/>
          <w:szCs w:val="18"/>
        </w:rPr>
        <w:t xml:space="preserve">счет депо доверительного управляющего, открываемый Компанией для учета прав на ценные бумаги, находящиеся в </w:t>
      </w:r>
      <w:r w:rsidR="00C33AF3" w:rsidRPr="0045474E">
        <w:rPr>
          <w:rFonts w:ascii="Tahoma" w:hAnsi="Tahoma" w:cs="Tahoma"/>
          <w:snapToGrid w:val="0"/>
          <w:color w:val="17365D" w:themeColor="text2" w:themeShade="BF"/>
          <w:sz w:val="18"/>
          <w:szCs w:val="18"/>
        </w:rPr>
        <w:t>доверительном</w:t>
      </w:r>
      <w:r w:rsidR="00C33AF3" w:rsidRPr="0045474E">
        <w:rPr>
          <w:rFonts w:ascii="Tahoma" w:hAnsi="Tahoma" w:cs="Tahoma"/>
          <w:color w:val="17365D" w:themeColor="text2" w:themeShade="BF"/>
          <w:sz w:val="18"/>
          <w:szCs w:val="18"/>
        </w:rPr>
        <w:t xml:space="preserve"> управлении</w:t>
      </w:r>
      <w:r w:rsidR="00461205" w:rsidRPr="0045474E">
        <w:rPr>
          <w:rFonts w:ascii="Tahoma" w:hAnsi="Tahoma" w:cs="Tahoma"/>
          <w:color w:val="17365D" w:themeColor="text2" w:themeShade="BF"/>
          <w:sz w:val="18"/>
          <w:szCs w:val="18"/>
        </w:rPr>
        <w:t>.</w:t>
      </w:r>
    </w:p>
    <w:p w14:paraId="73F91B91" w14:textId="77777777" w:rsidR="00492F99" w:rsidRPr="0045474E" w:rsidRDefault="00492F99"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 xml:space="preserve">УВЕДОМЛЕНИЕ </w:t>
      </w:r>
      <w:r w:rsidR="00CD1935" w:rsidRPr="0045474E">
        <w:rPr>
          <w:rFonts w:ascii="Tahoma" w:hAnsi="Tahoma" w:cs="Tahoma"/>
          <w:b/>
          <w:color w:val="17365D" w:themeColor="text2" w:themeShade="BF"/>
          <w:sz w:val="18"/>
          <w:szCs w:val="18"/>
        </w:rPr>
        <w:t xml:space="preserve">О ПРИСОЕДИНЕНИИ </w:t>
      </w:r>
      <w:r w:rsidR="00CD1935" w:rsidRPr="0045474E">
        <w:rPr>
          <w:rFonts w:ascii="Tahoma" w:hAnsi="Tahoma" w:cs="Tahoma"/>
          <w:color w:val="17365D" w:themeColor="text2" w:themeShade="BF"/>
          <w:sz w:val="18"/>
          <w:szCs w:val="18"/>
        </w:rPr>
        <w:t>- уведомление</w:t>
      </w:r>
      <w:r w:rsidRPr="0045474E">
        <w:rPr>
          <w:rFonts w:ascii="Tahoma" w:hAnsi="Tahoma" w:cs="Tahoma"/>
          <w:color w:val="17365D" w:themeColor="text2" w:themeShade="BF"/>
          <w:sz w:val="18"/>
          <w:szCs w:val="18"/>
        </w:rPr>
        <w:t xml:space="preserve"> </w:t>
      </w:r>
      <w:r w:rsidR="00CD1935" w:rsidRPr="0045474E">
        <w:rPr>
          <w:rFonts w:ascii="Tahoma" w:hAnsi="Tahoma" w:cs="Tahoma"/>
          <w:color w:val="17365D" w:themeColor="text2" w:themeShade="BF"/>
          <w:sz w:val="18"/>
          <w:szCs w:val="18"/>
        </w:rPr>
        <w:t>Компании о регистрации Заявления о присоединении Клиента к Регламенту и заключении Договора между Компанией и Клиентом соответственно</w:t>
      </w:r>
      <w:r w:rsidR="005742CA" w:rsidRPr="0045474E">
        <w:rPr>
          <w:rFonts w:ascii="Tahoma" w:hAnsi="Tahoma" w:cs="Tahoma"/>
          <w:color w:val="17365D" w:themeColor="text2" w:themeShade="BF"/>
          <w:sz w:val="18"/>
          <w:szCs w:val="18"/>
        </w:rPr>
        <w:t>, составленное по форме Приложения № 2 к Регламенту</w:t>
      </w:r>
      <w:r w:rsidR="00CD1935" w:rsidRPr="0045474E">
        <w:rPr>
          <w:rFonts w:ascii="Tahoma" w:hAnsi="Tahoma" w:cs="Tahoma"/>
          <w:color w:val="17365D" w:themeColor="text2" w:themeShade="BF"/>
          <w:sz w:val="18"/>
          <w:szCs w:val="18"/>
        </w:rPr>
        <w:t>.</w:t>
      </w:r>
    </w:p>
    <w:p w14:paraId="36A38469" w14:textId="77777777" w:rsidR="00042A97" w:rsidRPr="0045474E" w:rsidRDefault="00EA40A7"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ФАКТИЧЕСКИЙ РИСК</w:t>
      </w:r>
      <w:r w:rsidRPr="0045474E">
        <w:rPr>
          <w:rFonts w:ascii="Tahoma" w:hAnsi="Tahoma" w:cs="Tahoma"/>
          <w:color w:val="17365D" w:themeColor="text2" w:themeShade="BF"/>
          <w:sz w:val="18"/>
          <w:szCs w:val="18"/>
        </w:rPr>
        <w:t xml:space="preserve"> </w:t>
      </w:r>
      <w:r w:rsidR="00042A97" w:rsidRPr="0045474E">
        <w:rPr>
          <w:rFonts w:ascii="Tahoma" w:hAnsi="Tahoma" w:cs="Tahoma"/>
          <w:color w:val="17365D" w:themeColor="text2" w:themeShade="BF"/>
          <w:sz w:val="18"/>
          <w:szCs w:val="18"/>
        </w:rPr>
        <w:t>– риск, который несет Клиент за определенный период времени (включает в себя риск убытков, в том числе риск изменения (уменьшения) стоимости активов).</w:t>
      </w:r>
      <w:r w:rsidR="00AB5658" w:rsidRPr="0045474E">
        <w:rPr>
          <w:rFonts w:ascii="Tahoma" w:hAnsi="Tahoma" w:cs="Tahoma"/>
          <w:color w:val="17365D" w:themeColor="text2" w:themeShade="BF"/>
          <w:sz w:val="18"/>
          <w:szCs w:val="18"/>
        </w:rPr>
        <w:t xml:space="preserve"> </w:t>
      </w:r>
      <w:r w:rsidR="00384136" w:rsidRPr="0045474E">
        <w:rPr>
          <w:rFonts w:ascii="Tahoma" w:hAnsi="Tahoma" w:cs="Tahoma"/>
          <w:color w:val="17365D" w:themeColor="text2" w:themeShade="BF"/>
          <w:sz w:val="18"/>
          <w:szCs w:val="18"/>
        </w:rPr>
        <w:t xml:space="preserve">Порядок и методика определения Фактического риска устанавливается </w:t>
      </w:r>
      <w:r w:rsidR="00384136" w:rsidRPr="0045474E">
        <w:rPr>
          <w:rFonts w:ascii="Tahoma" w:hAnsi="Tahoma" w:cs="Tahoma"/>
          <w:snapToGrid w:val="0"/>
          <w:color w:val="17365D" w:themeColor="text2" w:themeShade="BF"/>
          <w:sz w:val="18"/>
          <w:szCs w:val="18"/>
        </w:rPr>
        <w:t>Положением о порядке определения инвестиционного профиля</w:t>
      </w:r>
      <w:r w:rsidR="00384136" w:rsidRPr="0045474E">
        <w:rPr>
          <w:rFonts w:ascii="Tahoma" w:hAnsi="Tahoma" w:cs="Tahoma"/>
          <w:color w:val="17365D" w:themeColor="text2" w:themeShade="BF"/>
          <w:sz w:val="18"/>
          <w:szCs w:val="18"/>
        </w:rPr>
        <w:t xml:space="preserve">. </w:t>
      </w:r>
      <w:r w:rsidR="009F5304">
        <w:rPr>
          <w:rFonts w:ascii="Tahoma" w:hAnsi="Tahoma" w:cs="Tahoma"/>
          <w:color w:val="17365D" w:themeColor="text2" w:themeShade="BF"/>
          <w:sz w:val="18"/>
          <w:szCs w:val="18"/>
        </w:rPr>
        <w:t>Компания</w:t>
      </w:r>
      <w:r w:rsidR="009F5304" w:rsidRPr="0045474E">
        <w:rPr>
          <w:rFonts w:ascii="Tahoma" w:hAnsi="Tahoma" w:cs="Tahoma"/>
          <w:color w:val="17365D" w:themeColor="text2" w:themeShade="BF"/>
          <w:sz w:val="18"/>
          <w:szCs w:val="18"/>
        </w:rPr>
        <w:t xml:space="preserve"> </w:t>
      </w:r>
      <w:r w:rsidR="00AB5658" w:rsidRPr="0045474E">
        <w:rPr>
          <w:rFonts w:ascii="Tahoma" w:hAnsi="Tahoma" w:cs="Tahoma"/>
          <w:color w:val="17365D" w:themeColor="text2" w:themeShade="BF"/>
          <w:sz w:val="18"/>
          <w:szCs w:val="18"/>
        </w:rPr>
        <w:t>определяет риск (фактический риск) Клиента, не являющегося квалифицированным инвестором.</w:t>
      </w:r>
    </w:p>
    <w:p w14:paraId="3A1B7800" w14:textId="77777777" w:rsidR="00965481" w:rsidRPr="00631025" w:rsidRDefault="00965481"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bCs/>
          <w:color w:val="17365D" w:themeColor="text2" w:themeShade="BF"/>
          <w:sz w:val="18"/>
          <w:szCs w:val="18"/>
        </w:rPr>
        <w:t xml:space="preserve">ФАТКА/FATCA </w:t>
      </w:r>
      <w:r w:rsidRPr="0045474E">
        <w:rPr>
          <w:rFonts w:ascii="Tahoma" w:hAnsi="Tahoma" w:cs="Tahoma"/>
          <w:color w:val="17365D" w:themeColor="text2" w:themeShade="BF"/>
          <w:sz w:val="18"/>
          <w:szCs w:val="18"/>
        </w:rPr>
        <w:t xml:space="preserve">(Foreign Account Tax Compliance Act) - </w:t>
      </w:r>
      <w:r w:rsidRPr="0045474E">
        <w:rPr>
          <w:rFonts w:ascii="Tahoma" w:hAnsi="Tahoma" w:cs="Tahoma" w:hint="eastAsia"/>
          <w:color w:val="17365D" w:themeColor="text2" w:themeShade="BF"/>
          <w:sz w:val="18"/>
          <w:szCs w:val="18"/>
        </w:rPr>
        <w:t>Закон</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США</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«О</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налогообложении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иностранных</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счетов»</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установленный</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Главой</w:t>
      </w:r>
      <w:r w:rsidRPr="0045474E">
        <w:rPr>
          <w:rFonts w:ascii="Tahoma" w:hAnsi="Tahoma" w:cs="Tahoma"/>
          <w:color w:val="17365D" w:themeColor="text2" w:themeShade="BF"/>
          <w:sz w:val="18"/>
          <w:szCs w:val="18"/>
        </w:rPr>
        <w:t xml:space="preserve"> 4 </w:t>
      </w:r>
      <w:r w:rsidRPr="0045474E">
        <w:rPr>
          <w:rFonts w:ascii="Tahoma" w:hAnsi="Tahoma" w:cs="Tahoma" w:hint="eastAsia"/>
          <w:color w:val="17365D" w:themeColor="text2" w:themeShade="BF"/>
          <w:sz w:val="18"/>
          <w:szCs w:val="18"/>
        </w:rPr>
        <w:t>Налогового</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Кодекса</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США</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Инструкцией</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Казначейства</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США</w:t>
      </w:r>
      <w:r w:rsidRPr="0045474E">
        <w:rPr>
          <w:rFonts w:ascii="Tahoma" w:hAnsi="Tahoma" w:cs="Tahoma"/>
          <w:color w:val="17365D" w:themeColor="text2" w:themeShade="BF"/>
          <w:sz w:val="18"/>
          <w:szCs w:val="18"/>
        </w:rPr>
        <w:t xml:space="preserve"> (U.S. Treasury Regulations) </w:t>
      </w:r>
      <w:r w:rsidRPr="0045474E">
        <w:rPr>
          <w:rFonts w:ascii="Tahoma" w:hAnsi="Tahoma" w:cs="Tahoma" w:hint="eastAsia"/>
          <w:color w:val="17365D" w:themeColor="text2" w:themeShade="BF"/>
          <w:sz w:val="18"/>
          <w:szCs w:val="18"/>
        </w:rPr>
        <w:t>по</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исполнению</w:t>
      </w:r>
      <w:r w:rsidRPr="0045474E">
        <w:rPr>
          <w:rFonts w:ascii="Tahoma" w:hAnsi="Tahoma" w:cs="Tahoma"/>
          <w:color w:val="17365D" w:themeColor="text2" w:themeShade="BF"/>
          <w:sz w:val="18"/>
          <w:szCs w:val="18"/>
        </w:rPr>
        <w:t xml:space="preserve"> </w:t>
      </w:r>
      <w:r w:rsidRPr="00631025">
        <w:rPr>
          <w:rFonts w:ascii="Tahoma" w:hAnsi="Tahoma" w:cs="Tahoma" w:hint="eastAsia"/>
          <w:color w:val="17365D" w:themeColor="text2" w:themeShade="BF"/>
          <w:sz w:val="18"/>
          <w:szCs w:val="18"/>
        </w:rPr>
        <w:t>требований</w:t>
      </w:r>
      <w:r w:rsidRPr="00631025">
        <w:rPr>
          <w:rFonts w:ascii="Tahoma" w:hAnsi="Tahoma" w:cs="Tahoma"/>
          <w:color w:val="17365D" w:themeColor="text2" w:themeShade="BF"/>
          <w:sz w:val="18"/>
          <w:szCs w:val="18"/>
        </w:rPr>
        <w:t xml:space="preserve"> </w:t>
      </w:r>
      <w:r w:rsidRPr="00631025">
        <w:rPr>
          <w:rFonts w:ascii="Tahoma" w:hAnsi="Tahoma" w:cs="Tahoma" w:hint="eastAsia"/>
          <w:color w:val="17365D" w:themeColor="text2" w:themeShade="BF"/>
          <w:sz w:val="18"/>
          <w:szCs w:val="18"/>
        </w:rPr>
        <w:t>Главы</w:t>
      </w:r>
      <w:r w:rsidRPr="00631025">
        <w:rPr>
          <w:rFonts w:ascii="Tahoma" w:hAnsi="Tahoma" w:cs="Tahoma"/>
          <w:color w:val="17365D" w:themeColor="text2" w:themeShade="BF"/>
          <w:sz w:val="18"/>
          <w:szCs w:val="18"/>
        </w:rPr>
        <w:t xml:space="preserve"> 4 </w:t>
      </w:r>
      <w:r w:rsidRPr="00631025">
        <w:rPr>
          <w:rFonts w:ascii="Tahoma" w:hAnsi="Tahoma" w:cs="Tahoma" w:hint="eastAsia"/>
          <w:color w:val="17365D" w:themeColor="text2" w:themeShade="BF"/>
          <w:sz w:val="18"/>
          <w:szCs w:val="18"/>
        </w:rPr>
        <w:t>Налогового</w:t>
      </w:r>
      <w:r w:rsidRPr="00631025">
        <w:rPr>
          <w:rFonts w:ascii="Tahoma" w:hAnsi="Tahoma" w:cs="Tahoma"/>
          <w:color w:val="17365D" w:themeColor="text2" w:themeShade="BF"/>
          <w:sz w:val="18"/>
          <w:szCs w:val="18"/>
        </w:rPr>
        <w:t xml:space="preserve"> </w:t>
      </w:r>
      <w:r w:rsidRPr="00631025">
        <w:rPr>
          <w:rFonts w:ascii="Tahoma" w:hAnsi="Tahoma" w:cs="Tahoma" w:hint="eastAsia"/>
          <w:color w:val="17365D" w:themeColor="text2" w:themeShade="BF"/>
          <w:sz w:val="18"/>
          <w:szCs w:val="18"/>
        </w:rPr>
        <w:t>Кодекса</w:t>
      </w:r>
      <w:r w:rsidRPr="00631025">
        <w:rPr>
          <w:rFonts w:ascii="Tahoma" w:hAnsi="Tahoma" w:cs="Tahoma"/>
          <w:color w:val="17365D" w:themeColor="text2" w:themeShade="BF"/>
          <w:sz w:val="18"/>
          <w:szCs w:val="18"/>
        </w:rPr>
        <w:t xml:space="preserve"> </w:t>
      </w:r>
      <w:r w:rsidRPr="00631025">
        <w:rPr>
          <w:rFonts w:ascii="Tahoma" w:hAnsi="Tahoma" w:cs="Tahoma" w:hint="eastAsia"/>
          <w:color w:val="17365D" w:themeColor="text2" w:themeShade="BF"/>
          <w:sz w:val="18"/>
          <w:szCs w:val="18"/>
        </w:rPr>
        <w:t>США</w:t>
      </w:r>
      <w:r w:rsidRPr="00631025">
        <w:rPr>
          <w:rFonts w:ascii="Tahoma" w:hAnsi="Tahoma" w:cs="Tahoma"/>
          <w:color w:val="17365D" w:themeColor="text2" w:themeShade="BF"/>
          <w:sz w:val="18"/>
          <w:szCs w:val="18"/>
        </w:rPr>
        <w:t>.</w:t>
      </w:r>
    </w:p>
    <w:p w14:paraId="4AD77942" w14:textId="77777777" w:rsidR="00B07980" w:rsidRPr="00631025" w:rsidRDefault="00B07980" w:rsidP="00B07980">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631025">
        <w:rPr>
          <w:rFonts w:ascii="Tahoma" w:hAnsi="Tahoma" w:cs="Tahoma"/>
          <w:b/>
          <w:bCs/>
          <w:color w:val="17365D" w:themeColor="text2" w:themeShade="BF"/>
          <w:sz w:val="18"/>
          <w:szCs w:val="18"/>
        </w:rPr>
        <w:t>ЧРЕЗВЫЧАЙНЫЕ</w:t>
      </w:r>
      <w:r w:rsidRPr="00631025">
        <w:rPr>
          <w:rFonts w:ascii="Tahoma" w:hAnsi="Tahoma" w:cs="Tahoma"/>
          <w:b/>
          <w:color w:val="17365D" w:themeColor="text2" w:themeShade="BF"/>
          <w:sz w:val="18"/>
          <w:szCs w:val="18"/>
        </w:rPr>
        <w:t xml:space="preserve"> ОБСТОЯТЕЛЬСТВА </w:t>
      </w:r>
      <w:r w:rsidRPr="00631025">
        <w:rPr>
          <w:rFonts w:ascii="Tahoma" w:hAnsi="Tahoma" w:cs="Tahoma"/>
          <w:color w:val="17365D" w:themeColor="text2" w:themeShade="BF"/>
          <w:sz w:val="18"/>
          <w:szCs w:val="18"/>
        </w:rPr>
        <w:t>– наступление любого из нижеперечисленных обстоятельств:</w:t>
      </w:r>
    </w:p>
    <w:p w14:paraId="4753A9F9" w14:textId="77777777" w:rsidR="00B07980" w:rsidRPr="00631025" w:rsidRDefault="00B07980" w:rsidP="00B07980">
      <w:pPr>
        <w:pStyle w:val="aff"/>
        <w:numPr>
          <w:ilvl w:val="2"/>
          <w:numId w:val="2"/>
        </w:numPr>
        <w:tabs>
          <w:tab w:val="clear" w:pos="1004"/>
          <w:tab w:val="num" w:pos="720"/>
          <w:tab w:val="num" w:pos="1276"/>
        </w:tabs>
        <w:spacing w:before="120" w:after="120"/>
        <w:ind w:left="1276" w:hanging="709"/>
        <w:contextualSpacing w:val="0"/>
        <w:jc w:val="both"/>
        <w:rPr>
          <w:rFonts w:ascii="Tahoma" w:hAnsi="Tahoma" w:cs="Tahoma"/>
          <w:color w:val="17365D" w:themeColor="text2" w:themeShade="BF"/>
          <w:sz w:val="18"/>
          <w:szCs w:val="18"/>
        </w:rPr>
      </w:pPr>
      <w:r w:rsidRPr="00631025">
        <w:rPr>
          <w:rFonts w:ascii="Tahoma" w:hAnsi="Tahoma" w:cs="Tahoma"/>
          <w:color w:val="17365D" w:themeColor="text2" w:themeShade="BF"/>
          <w:sz w:val="18"/>
          <w:szCs w:val="18"/>
        </w:rPr>
        <w:t xml:space="preserve">вступление в силу нормативных актов Президента, Банка России либо другого уполномоченного органа, положениями которых запрещена или ограничена возможность совершения Сделок для всех или некоторых Клиентов либо введены специальные условия совершения таких Сделок; </w:t>
      </w:r>
    </w:p>
    <w:p w14:paraId="6FAC9CDB" w14:textId="77777777" w:rsidR="00B07980" w:rsidRPr="00631025" w:rsidRDefault="00B07980" w:rsidP="00B07980">
      <w:pPr>
        <w:pStyle w:val="aff"/>
        <w:numPr>
          <w:ilvl w:val="2"/>
          <w:numId w:val="2"/>
        </w:numPr>
        <w:tabs>
          <w:tab w:val="clear" w:pos="1004"/>
          <w:tab w:val="num" w:pos="720"/>
          <w:tab w:val="num" w:pos="1276"/>
        </w:tabs>
        <w:spacing w:before="120" w:after="120"/>
        <w:ind w:left="1276" w:hanging="709"/>
        <w:contextualSpacing w:val="0"/>
        <w:jc w:val="both"/>
        <w:rPr>
          <w:rFonts w:ascii="Tahoma" w:hAnsi="Tahoma" w:cs="Tahoma"/>
          <w:color w:val="17365D" w:themeColor="text2" w:themeShade="BF"/>
          <w:sz w:val="18"/>
          <w:szCs w:val="18"/>
        </w:rPr>
      </w:pPr>
      <w:r w:rsidRPr="00631025">
        <w:rPr>
          <w:rFonts w:ascii="Tahoma" w:hAnsi="Tahoma" w:cs="Tahoma"/>
          <w:color w:val="17365D" w:themeColor="text2" w:themeShade="BF"/>
          <w:sz w:val="18"/>
          <w:szCs w:val="18"/>
        </w:rPr>
        <w:t>введение иностранными государствами и международными организациями мер ограничительного характера, в результате которого платежи в иностранной валюте с использованием Специальных брокерских счетов, открытых в Небанковской кредитной организации акционерном обществе «Национальный расчетный депозитарий» (НКО АО НРД) или другой российской кредитной организации ограничиваются, приостанавливаются, запрещаются или подвергаются другой аналогичной процедуре;</w:t>
      </w:r>
    </w:p>
    <w:p w14:paraId="4C0A70DF" w14:textId="77777777" w:rsidR="00B07980" w:rsidRPr="00631025" w:rsidRDefault="00B07980" w:rsidP="00B07980">
      <w:pPr>
        <w:pStyle w:val="aff"/>
        <w:numPr>
          <w:ilvl w:val="2"/>
          <w:numId w:val="2"/>
        </w:numPr>
        <w:tabs>
          <w:tab w:val="clear" w:pos="1004"/>
          <w:tab w:val="num" w:pos="720"/>
          <w:tab w:val="num" w:pos="1276"/>
        </w:tabs>
        <w:spacing w:before="120" w:after="120"/>
        <w:ind w:left="1276" w:hanging="709"/>
        <w:contextualSpacing w:val="0"/>
        <w:jc w:val="both"/>
        <w:rPr>
          <w:rFonts w:ascii="Tahoma" w:hAnsi="Tahoma" w:cs="Tahoma"/>
          <w:color w:val="17365D" w:themeColor="text2" w:themeShade="BF"/>
          <w:sz w:val="18"/>
          <w:szCs w:val="18"/>
        </w:rPr>
      </w:pPr>
      <w:r w:rsidRPr="00631025">
        <w:rPr>
          <w:rFonts w:ascii="Tahoma" w:hAnsi="Tahoma" w:cs="Tahoma"/>
          <w:color w:val="17365D" w:themeColor="text2" w:themeShade="BF"/>
          <w:sz w:val="18"/>
          <w:szCs w:val="18"/>
        </w:rPr>
        <w:t>введение иностранными государствами и международными организациями мер ограничительного характера, в результате которых вводится запрет, ограничение, приостановление или запрет операций с ценными бумагами иностранных эмитентов в отношении российских организаций, физических и юридических лиц.</w:t>
      </w:r>
    </w:p>
    <w:p w14:paraId="479909D5" w14:textId="77777777" w:rsidR="00DD74BF" w:rsidRPr="0045474E" w:rsidRDefault="00EA40A7" w:rsidP="00E71152">
      <w:pPr>
        <w:pStyle w:val="aff"/>
        <w:numPr>
          <w:ilvl w:val="1"/>
          <w:numId w:val="2"/>
        </w:numPr>
        <w:tabs>
          <w:tab w:val="clear" w:pos="644"/>
          <w:tab w:val="num"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lastRenderedPageBreak/>
        <w:t>ЭЛЕКТРОННАЯ ПОДПИСЬ ИЛИ ПЭП</w:t>
      </w:r>
      <w:r w:rsidR="00DD74BF" w:rsidRPr="0045474E">
        <w:rPr>
          <w:rFonts w:ascii="Tahoma" w:hAnsi="Tahoma" w:cs="Tahoma"/>
          <w:color w:val="17365D" w:themeColor="text2" w:themeShade="BF"/>
          <w:sz w:val="18"/>
          <w:szCs w:val="18"/>
        </w:rPr>
        <w:t xml:space="preserve"> -  </w:t>
      </w:r>
      <w:r w:rsidR="00255CC9" w:rsidRPr="0045474E">
        <w:rPr>
          <w:rFonts w:ascii="Tahoma" w:hAnsi="Tahoma" w:cs="Tahoma"/>
          <w:color w:val="17365D" w:themeColor="text2" w:themeShade="BF"/>
          <w:sz w:val="18"/>
          <w:szCs w:val="18"/>
        </w:rPr>
        <w:t xml:space="preserve">простая электронная подпись, предназначенная для целей подписания Электронных документов в рамках Системы ЭДО, то есть информация в электронной форме, созданная посредством одноразового конфиденциального Ключа </w:t>
      </w:r>
      <w:r w:rsidR="00255CC9" w:rsidRPr="0045474E">
        <w:rPr>
          <w:rFonts w:ascii="Tahoma" w:hAnsi="Tahoma" w:cs="Tahoma"/>
          <w:snapToGrid w:val="0"/>
          <w:color w:val="17365D" w:themeColor="text2" w:themeShade="BF"/>
          <w:sz w:val="18"/>
          <w:szCs w:val="18"/>
        </w:rPr>
        <w:t>ПЭП</w:t>
      </w:r>
      <w:r w:rsidR="00255CC9" w:rsidRPr="0045474E">
        <w:rPr>
          <w:rFonts w:ascii="Tahoma" w:hAnsi="Tahoma" w:cs="Tahoma"/>
          <w:color w:val="17365D" w:themeColor="text2" w:themeShade="BF"/>
          <w:sz w:val="18"/>
          <w:szCs w:val="18"/>
        </w:rPr>
        <w:t>, связанного с подписываемым Электронным документом и направленного Клиенту на Зарегистрированный номер  и проверенная посредством Ключа проверки ПЭП, которая используется для определения конкретного лица (Клиента), подписавшего конкретный Электронный документ.</w:t>
      </w:r>
    </w:p>
    <w:p w14:paraId="551AFCA8" w14:textId="77777777" w:rsidR="007E492A" w:rsidRPr="0045474E" w:rsidRDefault="007E492A" w:rsidP="0064727E">
      <w:pPr>
        <w:pStyle w:val="12"/>
        <w:numPr>
          <w:ilvl w:val="0"/>
          <w:numId w:val="2"/>
        </w:numPr>
        <w:tabs>
          <w:tab w:val="clear" w:pos="2924"/>
          <w:tab w:val="num" w:pos="284"/>
          <w:tab w:val="num" w:pos="851"/>
        </w:tabs>
        <w:spacing w:after="240"/>
        <w:ind w:left="0" w:firstLine="0"/>
        <w:jc w:val="center"/>
        <w:rPr>
          <w:rFonts w:ascii="Tahoma" w:hAnsi="Tahoma" w:cs="Tahoma"/>
          <w:color w:val="17365D" w:themeColor="text2" w:themeShade="BF"/>
          <w:sz w:val="18"/>
          <w:szCs w:val="18"/>
        </w:rPr>
      </w:pPr>
      <w:bookmarkStart w:id="3" w:name="_Toc350932031"/>
      <w:bookmarkStart w:id="4" w:name="_Toc405884717"/>
      <w:bookmarkStart w:id="5" w:name="_Toc28014110"/>
      <w:r w:rsidRPr="0045474E">
        <w:rPr>
          <w:rFonts w:ascii="Tahoma" w:hAnsi="Tahoma" w:cs="Tahoma"/>
          <w:color w:val="17365D" w:themeColor="text2" w:themeShade="BF"/>
          <w:sz w:val="18"/>
          <w:szCs w:val="18"/>
        </w:rPr>
        <w:t>ПРЕДМЕТ</w:t>
      </w:r>
      <w:r w:rsidR="00042EC7" w:rsidRPr="0045474E">
        <w:rPr>
          <w:rFonts w:ascii="Tahoma" w:hAnsi="Tahoma" w:cs="Tahoma"/>
          <w:color w:val="17365D" w:themeColor="text2" w:themeShade="BF"/>
          <w:sz w:val="18"/>
          <w:szCs w:val="18"/>
        </w:rPr>
        <w:t>, ЗАКЛЮЧЕНИЕ ДОГОВОРА</w:t>
      </w:r>
      <w:bookmarkEnd w:id="3"/>
      <w:bookmarkEnd w:id="4"/>
      <w:bookmarkEnd w:id="5"/>
    </w:p>
    <w:p w14:paraId="075B8F6D" w14:textId="77777777" w:rsidR="00042EC7" w:rsidRPr="0045474E" w:rsidRDefault="003726C5" w:rsidP="005C3C45">
      <w:pPr>
        <w:numPr>
          <w:ilvl w:val="1"/>
          <w:numId w:val="2"/>
        </w:numPr>
        <w:tabs>
          <w:tab w:val="clear" w:pos="644"/>
          <w:tab w:val="num" w:pos="567"/>
        </w:tabs>
        <w:spacing w:after="120"/>
        <w:ind w:left="0" w:firstLine="0"/>
        <w:jc w:val="both"/>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Предмет</w:t>
      </w:r>
      <w:r w:rsidR="006271BB" w:rsidRPr="0045474E">
        <w:rPr>
          <w:rFonts w:ascii="Tahoma" w:hAnsi="Tahoma" w:cs="Tahoma"/>
          <w:b/>
          <w:color w:val="17365D" w:themeColor="text2" w:themeShade="BF"/>
          <w:sz w:val="18"/>
          <w:szCs w:val="18"/>
        </w:rPr>
        <w:t xml:space="preserve"> и структура </w:t>
      </w:r>
      <w:r w:rsidRPr="0045474E">
        <w:rPr>
          <w:rFonts w:ascii="Tahoma" w:hAnsi="Tahoma" w:cs="Tahoma"/>
          <w:b/>
          <w:color w:val="17365D" w:themeColor="text2" w:themeShade="BF"/>
          <w:sz w:val="18"/>
          <w:szCs w:val="18"/>
        </w:rPr>
        <w:t>Договора</w:t>
      </w:r>
    </w:p>
    <w:p w14:paraId="5E9A0CA2" w14:textId="77777777" w:rsidR="00D968AB" w:rsidRPr="0045474E" w:rsidRDefault="007E492A" w:rsidP="002654C9">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По Договору Клиент, являющийся </w:t>
      </w:r>
      <w:r w:rsidR="004E2A2F" w:rsidRPr="0045474E">
        <w:rPr>
          <w:rFonts w:ascii="Tahoma" w:hAnsi="Tahoma" w:cs="Tahoma"/>
          <w:color w:val="17365D" w:themeColor="text2" w:themeShade="BF"/>
          <w:sz w:val="18"/>
          <w:szCs w:val="18"/>
        </w:rPr>
        <w:t xml:space="preserve">учредителем </w:t>
      </w:r>
      <w:r w:rsidRPr="0045474E">
        <w:rPr>
          <w:rFonts w:ascii="Tahoma" w:hAnsi="Tahoma" w:cs="Tahoma"/>
          <w:color w:val="17365D" w:themeColor="text2" w:themeShade="BF"/>
          <w:sz w:val="18"/>
          <w:szCs w:val="18"/>
        </w:rPr>
        <w:t xml:space="preserve">доверительного управления, передает Компании в доверительное управление принадлежащие ему Активы, а Компания, являющаяся </w:t>
      </w:r>
      <w:r w:rsidR="00164B76" w:rsidRPr="0045474E">
        <w:rPr>
          <w:rFonts w:ascii="Tahoma" w:hAnsi="Tahoma" w:cs="Tahoma"/>
          <w:color w:val="17365D" w:themeColor="text2" w:themeShade="BF"/>
          <w:sz w:val="18"/>
          <w:szCs w:val="18"/>
        </w:rPr>
        <w:t xml:space="preserve">профессиональным </w:t>
      </w:r>
      <w:r w:rsidR="004E2A2F" w:rsidRPr="0045474E">
        <w:rPr>
          <w:rFonts w:ascii="Tahoma" w:hAnsi="Tahoma" w:cs="Tahoma"/>
          <w:color w:val="17365D" w:themeColor="text2" w:themeShade="BF"/>
          <w:sz w:val="18"/>
          <w:szCs w:val="18"/>
        </w:rPr>
        <w:t xml:space="preserve">доверительным </w:t>
      </w:r>
      <w:r w:rsidRPr="0045474E">
        <w:rPr>
          <w:rFonts w:ascii="Tahoma" w:hAnsi="Tahoma" w:cs="Tahoma"/>
          <w:color w:val="17365D" w:themeColor="text2" w:themeShade="BF"/>
          <w:sz w:val="18"/>
          <w:szCs w:val="18"/>
        </w:rPr>
        <w:t>управляющим, обязуется осуществлять управление указанными Активами в интересах Клиента</w:t>
      </w:r>
      <w:r w:rsidR="00CE36E3" w:rsidRPr="0045474E">
        <w:rPr>
          <w:rFonts w:ascii="Tahoma" w:hAnsi="Tahoma" w:cs="Tahoma"/>
          <w:color w:val="17365D" w:themeColor="text2" w:themeShade="BF"/>
          <w:sz w:val="18"/>
          <w:szCs w:val="18"/>
        </w:rPr>
        <w:t xml:space="preserve"> </w:t>
      </w:r>
      <w:r w:rsidRPr="0045474E">
        <w:rPr>
          <w:rFonts w:ascii="Tahoma" w:hAnsi="Tahoma" w:cs="Tahoma"/>
          <w:color w:val="17365D" w:themeColor="text2" w:themeShade="BF"/>
          <w:sz w:val="18"/>
          <w:szCs w:val="18"/>
        </w:rPr>
        <w:t xml:space="preserve">в соответствии с условиями </w:t>
      </w:r>
      <w:r w:rsidR="00164B76" w:rsidRPr="0045474E">
        <w:rPr>
          <w:rFonts w:ascii="Tahoma" w:hAnsi="Tahoma" w:cs="Tahoma"/>
          <w:color w:val="17365D" w:themeColor="text2" w:themeShade="BF"/>
          <w:sz w:val="18"/>
          <w:szCs w:val="18"/>
        </w:rPr>
        <w:t>Регламента</w:t>
      </w:r>
      <w:r w:rsidRPr="0045474E">
        <w:rPr>
          <w:rFonts w:ascii="Tahoma" w:hAnsi="Tahoma" w:cs="Tahoma"/>
          <w:color w:val="17365D" w:themeColor="text2" w:themeShade="BF"/>
          <w:sz w:val="18"/>
          <w:szCs w:val="18"/>
        </w:rPr>
        <w:t xml:space="preserve"> и </w:t>
      </w:r>
      <w:r w:rsidR="00FA076D" w:rsidRPr="0045474E">
        <w:rPr>
          <w:rFonts w:ascii="Tahoma" w:hAnsi="Tahoma" w:cs="Tahoma"/>
          <w:color w:val="17365D" w:themeColor="text2" w:themeShade="BF"/>
          <w:sz w:val="18"/>
          <w:szCs w:val="18"/>
        </w:rPr>
        <w:t xml:space="preserve">положениями </w:t>
      </w:r>
      <w:r w:rsidRPr="0045474E">
        <w:rPr>
          <w:rFonts w:ascii="Tahoma" w:hAnsi="Tahoma" w:cs="Tahoma"/>
          <w:color w:val="17365D" w:themeColor="text2" w:themeShade="BF"/>
          <w:sz w:val="18"/>
          <w:szCs w:val="18"/>
        </w:rPr>
        <w:t>действующ</w:t>
      </w:r>
      <w:r w:rsidR="00FA076D" w:rsidRPr="0045474E">
        <w:rPr>
          <w:rFonts w:ascii="Tahoma" w:hAnsi="Tahoma" w:cs="Tahoma"/>
          <w:color w:val="17365D" w:themeColor="text2" w:themeShade="BF"/>
          <w:sz w:val="18"/>
          <w:szCs w:val="18"/>
        </w:rPr>
        <w:t>его</w:t>
      </w:r>
      <w:r w:rsidRPr="0045474E">
        <w:rPr>
          <w:rFonts w:ascii="Tahoma" w:hAnsi="Tahoma" w:cs="Tahoma"/>
          <w:color w:val="17365D" w:themeColor="text2" w:themeShade="BF"/>
          <w:sz w:val="18"/>
          <w:szCs w:val="18"/>
        </w:rPr>
        <w:t xml:space="preserve"> </w:t>
      </w:r>
      <w:r w:rsidR="003A2A25" w:rsidRPr="0045474E">
        <w:rPr>
          <w:rFonts w:ascii="Tahoma" w:hAnsi="Tahoma" w:cs="Tahoma"/>
          <w:color w:val="17365D" w:themeColor="text2" w:themeShade="BF"/>
          <w:sz w:val="18"/>
          <w:szCs w:val="18"/>
        </w:rPr>
        <w:t>законодательств</w:t>
      </w:r>
      <w:r w:rsidR="00FA076D" w:rsidRPr="0045474E">
        <w:rPr>
          <w:rFonts w:ascii="Tahoma" w:hAnsi="Tahoma" w:cs="Tahoma"/>
          <w:color w:val="17365D" w:themeColor="text2" w:themeShade="BF"/>
          <w:sz w:val="18"/>
          <w:szCs w:val="18"/>
        </w:rPr>
        <w:t>а</w:t>
      </w:r>
      <w:r w:rsidR="003A2A25" w:rsidRPr="0045474E">
        <w:rPr>
          <w:rFonts w:ascii="Tahoma" w:hAnsi="Tahoma" w:cs="Tahoma"/>
          <w:color w:val="17365D" w:themeColor="text2" w:themeShade="BF"/>
          <w:sz w:val="18"/>
          <w:szCs w:val="18"/>
        </w:rPr>
        <w:t xml:space="preserve"> </w:t>
      </w:r>
      <w:r w:rsidRPr="0045474E">
        <w:rPr>
          <w:rFonts w:ascii="Tahoma" w:hAnsi="Tahoma" w:cs="Tahoma"/>
          <w:color w:val="17365D" w:themeColor="text2" w:themeShade="BF"/>
          <w:sz w:val="18"/>
          <w:szCs w:val="18"/>
        </w:rPr>
        <w:t>Р</w:t>
      </w:r>
      <w:r w:rsidR="00FA076D" w:rsidRPr="0045474E">
        <w:rPr>
          <w:rFonts w:ascii="Tahoma" w:hAnsi="Tahoma" w:cs="Tahoma"/>
          <w:color w:val="17365D" w:themeColor="text2" w:themeShade="BF"/>
          <w:sz w:val="18"/>
          <w:szCs w:val="18"/>
        </w:rPr>
        <w:t xml:space="preserve">оссийской </w:t>
      </w:r>
      <w:r w:rsidRPr="0045474E">
        <w:rPr>
          <w:rFonts w:ascii="Tahoma" w:hAnsi="Tahoma" w:cs="Tahoma"/>
          <w:color w:val="17365D" w:themeColor="text2" w:themeShade="BF"/>
          <w:sz w:val="18"/>
          <w:szCs w:val="18"/>
        </w:rPr>
        <w:t>Ф</w:t>
      </w:r>
      <w:r w:rsidR="00FA076D" w:rsidRPr="0045474E">
        <w:rPr>
          <w:rFonts w:ascii="Tahoma" w:hAnsi="Tahoma" w:cs="Tahoma"/>
          <w:color w:val="17365D" w:themeColor="text2" w:themeShade="BF"/>
          <w:sz w:val="18"/>
          <w:szCs w:val="18"/>
        </w:rPr>
        <w:t>едерации</w:t>
      </w:r>
      <w:r w:rsidR="009F5304">
        <w:rPr>
          <w:rFonts w:ascii="Tahoma" w:hAnsi="Tahoma" w:cs="Tahoma"/>
          <w:color w:val="17365D" w:themeColor="text2" w:themeShade="BF"/>
          <w:sz w:val="18"/>
          <w:szCs w:val="18"/>
        </w:rPr>
        <w:t xml:space="preserve"> </w:t>
      </w:r>
      <w:r w:rsidR="009F5304" w:rsidRPr="009F5304">
        <w:rPr>
          <w:rFonts w:ascii="Tahoma" w:hAnsi="Tahoma" w:cs="Tahoma"/>
          <w:color w:val="17365D" w:themeColor="text2" w:themeShade="BF"/>
          <w:sz w:val="18"/>
          <w:szCs w:val="18"/>
        </w:rPr>
        <w:t>(далее также – «РФ»)</w:t>
      </w:r>
      <w:r w:rsidRPr="0045474E">
        <w:rPr>
          <w:rFonts w:ascii="Tahoma" w:hAnsi="Tahoma" w:cs="Tahoma"/>
          <w:color w:val="17365D" w:themeColor="text2" w:themeShade="BF"/>
          <w:sz w:val="18"/>
          <w:szCs w:val="18"/>
        </w:rPr>
        <w:t>.</w:t>
      </w:r>
    </w:p>
    <w:p w14:paraId="56E379FE" w14:textId="77777777" w:rsidR="0013549D" w:rsidRPr="0045474E" w:rsidRDefault="0013549D" w:rsidP="002654C9">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Передача Активов в доверительное управление не влечет перехода права собственности на них к Компании.</w:t>
      </w:r>
    </w:p>
    <w:p w14:paraId="6FCBE8A0" w14:textId="77777777" w:rsidR="0013549D" w:rsidRPr="0045474E" w:rsidRDefault="00324642" w:rsidP="002654C9">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Все Активы и п</w:t>
      </w:r>
      <w:r w:rsidR="0013549D" w:rsidRPr="0045474E">
        <w:rPr>
          <w:rFonts w:ascii="Tahoma" w:hAnsi="Tahoma" w:cs="Tahoma"/>
          <w:color w:val="17365D" w:themeColor="text2" w:themeShade="BF"/>
          <w:sz w:val="18"/>
          <w:szCs w:val="18"/>
        </w:rPr>
        <w:t>рава, приобретенные Компанией в результате действий по доверительному управлению Активами, в том числе отрицательный финансовый результат, полученный в процессе инвестирования, включаются в состав переданных в доверительное управление Активов Клиента. Обязанности, возникшие в результате таких действий Компании, исполняются за счет Активов Клиента, в том числе обязанности по оплате услуг организаторов торговли, клиринговых организаций, брокеров, депозитариев, регистраторов, кредитных организаций.</w:t>
      </w:r>
    </w:p>
    <w:p w14:paraId="7CA83CC7" w14:textId="77777777" w:rsidR="00324642" w:rsidRPr="0045474E" w:rsidRDefault="00324642" w:rsidP="00AC3D3F">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Компания вправе самостоятельно и от своего имени осуществлять все права, удостоверенные находящимися в ее управлении ценными бумагами (в том числе право на получение дивидендов (доходов) по ценным бумагам, процентов по инструментам с фиксированной доходностью, личные неимущественные права акционера акционерного общества, право на истребование платежа по обязательствам из ценной бумаги, право требовать от эмитента ценной бумаги (лица, обязанного по ценной бумаге) ее выкупа (погашения). При осуществлении прав голоса по голосующим ценным бумагам Компания руководствуется Политикой осуществления прав голоса по ценным бумагам.</w:t>
      </w:r>
    </w:p>
    <w:p w14:paraId="5D30ABD5" w14:textId="77777777" w:rsidR="0013549D" w:rsidRPr="0045474E" w:rsidRDefault="0013549D" w:rsidP="00530677">
      <w:pPr>
        <w:numPr>
          <w:ilvl w:val="2"/>
          <w:numId w:val="2"/>
        </w:numPr>
        <w:tabs>
          <w:tab w:val="clear" w:pos="1004"/>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Компания не принимает на себя обязательства по достижению уровня доходности</w:t>
      </w:r>
      <w:r w:rsidR="001A6A3D" w:rsidRPr="0045474E">
        <w:rPr>
          <w:rFonts w:ascii="Tahoma" w:hAnsi="Tahoma" w:cs="Tahoma"/>
          <w:color w:val="17365D" w:themeColor="text2" w:themeShade="BF"/>
          <w:sz w:val="18"/>
          <w:szCs w:val="18"/>
        </w:rPr>
        <w:t>,</w:t>
      </w:r>
      <w:r w:rsidRPr="0045474E">
        <w:rPr>
          <w:rFonts w:ascii="Tahoma" w:hAnsi="Tahoma" w:cs="Tahoma"/>
          <w:color w:val="17365D" w:themeColor="text2" w:themeShade="BF"/>
          <w:sz w:val="18"/>
          <w:szCs w:val="18"/>
        </w:rPr>
        <w:t xml:space="preserve"> равной или сравнимой с уровнем Ожидаемой доходности, однако Компания, осуществляя доверительное управление Активами Клиента, принимает все, зависящие от Компании разумные меры, для достижения инвестиционных целей соответствующих Стандартному инвестиционному профилю Клиента, а также стремится к осуществлению доверительного управления с учетом заданных показателей Ожидаемой доходности и Допустимого риска, определенных соответствующим Стандартным инвестиционным профилем. Выбранная </w:t>
      </w:r>
      <w:r w:rsidR="00164B76" w:rsidRPr="0045474E">
        <w:rPr>
          <w:rFonts w:ascii="Tahoma" w:hAnsi="Tahoma" w:cs="Tahoma"/>
          <w:color w:val="17365D" w:themeColor="text2" w:themeShade="BF"/>
          <w:sz w:val="18"/>
          <w:szCs w:val="18"/>
        </w:rPr>
        <w:t>К</w:t>
      </w:r>
      <w:r w:rsidRPr="0045474E">
        <w:rPr>
          <w:rFonts w:ascii="Tahoma" w:hAnsi="Tahoma" w:cs="Tahoma"/>
          <w:color w:val="17365D" w:themeColor="text2" w:themeShade="BF"/>
          <w:sz w:val="18"/>
          <w:szCs w:val="18"/>
        </w:rPr>
        <w:t xml:space="preserve">лиентом </w:t>
      </w:r>
      <w:r w:rsidR="00164B76" w:rsidRPr="0045474E">
        <w:rPr>
          <w:rFonts w:ascii="Tahoma" w:hAnsi="Tahoma" w:cs="Tahoma"/>
          <w:color w:val="17365D" w:themeColor="text2" w:themeShade="BF"/>
          <w:sz w:val="18"/>
          <w:szCs w:val="18"/>
        </w:rPr>
        <w:t>с</w:t>
      </w:r>
      <w:r w:rsidRPr="0045474E">
        <w:rPr>
          <w:rFonts w:ascii="Tahoma" w:hAnsi="Tahoma" w:cs="Tahoma"/>
          <w:color w:val="17365D" w:themeColor="text2" w:themeShade="BF"/>
          <w:sz w:val="18"/>
          <w:szCs w:val="18"/>
        </w:rPr>
        <w:t xml:space="preserve">тандартная </w:t>
      </w:r>
      <w:r w:rsidR="00164B76" w:rsidRPr="0045474E">
        <w:rPr>
          <w:rFonts w:ascii="Tahoma" w:hAnsi="Tahoma" w:cs="Tahoma"/>
          <w:color w:val="17365D" w:themeColor="text2" w:themeShade="BF"/>
          <w:sz w:val="18"/>
          <w:szCs w:val="18"/>
        </w:rPr>
        <w:t>С</w:t>
      </w:r>
      <w:r w:rsidRPr="0045474E">
        <w:rPr>
          <w:rFonts w:ascii="Tahoma" w:hAnsi="Tahoma" w:cs="Tahoma"/>
          <w:color w:val="17365D" w:themeColor="text2" w:themeShade="BF"/>
          <w:sz w:val="18"/>
          <w:szCs w:val="18"/>
        </w:rPr>
        <w:t>тратегия управления указывается в Заявлении о присоединении к Регламенту.</w:t>
      </w:r>
      <w:r w:rsidR="007E2810" w:rsidRPr="0045474E">
        <w:rPr>
          <w:rFonts w:ascii="Tahoma" w:hAnsi="Tahoma" w:cs="Tahoma"/>
          <w:color w:val="17365D" w:themeColor="text2" w:themeShade="BF"/>
          <w:sz w:val="18"/>
          <w:szCs w:val="18"/>
        </w:rPr>
        <w:t xml:space="preserve"> Перечень </w:t>
      </w:r>
      <w:r w:rsidR="0046255F" w:rsidRPr="0045474E">
        <w:rPr>
          <w:rFonts w:ascii="Tahoma" w:hAnsi="Tahoma" w:cs="Tahoma"/>
          <w:color w:val="17365D" w:themeColor="text2" w:themeShade="BF"/>
          <w:sz w:val="18"/>
          <w:szCs w:val="18"/>
        </w:rPr>
        <w:t>С</w:t>
      </w:r>
      <w:r w:rsidR="00A01B88" w:rsidRPr="0045474E">
        <w:rPr>
          <w:rFonts w:ascii="Tahoma" w:hAnsi="Tahoma" w:cs="Tahoma"/>
          <w:color w:val="17365D" w:themeColor="text2" w:themeShade="BF"/>
          <w:sz w:val="18"/>
          <w:szCs w:val="18"/>
        </w:rPr>
        <w:t>тратеги</w:t>
      </w:r>
      <w:r w:rsidR="007E2810" w:rsidRPr="0045474E">
        <w:rPr>
          <w:rFonts w:ascii="Tahoma" w:hAnsi="Tahoma" w:cs="Tahoma"/>
          <w:color w:val="17365D" w:themeColor="text2" w:themeShade="BF"/>
          <w:sz w:val="18"/>
          <w:szCs w:val="18"/>
        </w:rPr>
        <w:t xml:space="preserve">й </w:t>
      </w:r>
      <w:r w:rsidR="0046255F" w:rsidRPr="0045474E">
        <w:rPr>
          <w:rFonts w:ascii="Tahoma" w:hAnsi="Tahoma" w:cs="Tahoma"/>
          <w:color w:val="17365D" w:themeColor="text2" w:themeShade="BF"/>
          <w:sz w:val="18"/>
          <w:szCs w:val="18"/>
        </w:rPr>
        <w:t>управления</w:t>
      </w:r>
      <w:r w:rsidR="00833FE3" w:rsidRPr="0045474E">
        <w:rPr>
          <w:rFonts w:ascii="Tahoma" w:hAnsi="Tahoma" w:cs="Tahoma"/>
          <w:color w:val="17365D" w:themeColor="text2" w:themeShade="BF"/>
          <w:sz w:val="18"/>
          <w:szCs w:val="18"/>
        </w:rPr>
        <w:t xml:space="preserve"> с приложением соответствующих им Инвестиционных деклараций, а также </w:t>
      </w:r>
      <w:r w:rsidR="007E2810" w:rsidRPr="0045474E">
        <w:rPr>
          <w:rFonts w:ascii="Tahoma" w:hAnsi="Tahoma" w:cs="Tahoma"/>
          <w:color w:val="17365D" w:themeColor="text2" w:themeShade="BF"/>
          <w:sz w:val="18"/>
          <w:szCs w:val="18"/>
        </w:rPr>
        <w:t xml:space="preserve">Стандартных инвестиционных профилей раскрываются Компанией </w:t>
      </w:r>
      <w:r w:rsidR="00A01B88" w:rsidRPr="0045474E">
        <w:rPr>
          <w:rFonts w:ascii="Tahoma" w:hAnsi="Tahoma" w:cs="Tahoma"/>
          <w:color w:val="17365D" w:themeColor="text2" w:themeShade="BF"/>
          <w:sz w:val="18"/>
          <w:szCs w:val="18"/>
        </w:rPr>
        <w:t>на Сайте.</w:t>
      </w:r>
    </w:p>
    <w:p w14:paraId="2F3CE8DD" w14:textId="77777777" w:rsidR="001109DB" w:rsidRPr="0045474E" w:rsidRDefault="00A35A91" w:rsidP="007F4FFE">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Распространение текста Регламента, в том числе его публикация на Сайте Компании, не должно рассматриваться заинтересованными лицами как публичная оферта (ст. 426 Гражданского кодекса РФ) Компании заключить Договор на условиях, зафиксированных в Регламенте. </w:t>
      </w:r>
      <w:r w:rsidR="001109DB" w:rsidRPr="0045474E">
        <w:rPr>
          <w:rFonts w:ascii="Tahoma" w:hAnsi="Tahoma" w:cs="Tahoma"/>
          <w:color w:val="17365D" w:themeColor="text2" w:themeShade="BF"/>
          <w:sz w:val="18"/>
          <w:szCs w:val="18"/>
        </w:rPr>
        <w:t>Компания вправе отказаться от заключения Договора без объяснения причин такого отказа.</w:t>
      </w:r>
    </w:p>
    <w:p w14:paraId="4EBE41FF" w14:textId="77777777" w:rsidR="00FB1E71" w:rsidRPr="0045474E" w:rsidRDefault="00FB1E71" w:rsidP="007F4FFE">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Договор состоит из Заявления о присоединении Клиента, </w:t>
      </w:r>
      <w:r w:rsidR="00CC1B38" w:rsidRPr="0045474E">
        <w:rPr>
          <w:rFonts w:ascii="Tahoma" w:hAnsi="Tahoma" w:cs="Tahoma"/>
          <w:color w:val="17365D" w:themeColor="text2" w:themeShade="BF"/>
          <w:sz w:val="18"/>
          <w:szCs w:val="18"/>
        </w:rPr>
        <w:t xml:space="preserve">принятого Компанией </w:t>
      </w:r>
      <w:r w:rsidRPr="0045474E">
        <w:rPr>
          <w:rFonts w:ascii="Tahoma" w:hAnsi="Tahoma" w:cs="Tahoma"/>
          <w:color w:val="17365D" w:themeColor="text2" w:themeShade="BF"/>
          <w:sz w:val="18"/>
          <w:szCs w:val="18"/>
        </w:rPr>
        <w:t>в соответствии с Регламентом, и настоящего Регламента, включая все приложения к нему</w:t>
      </w:r>
      <w:r w:rsidR="00833FE3" w:rsidRPr="0045474E">
        <w:rPr>
          <w:rFonts w:ascii="Tahoma" w:hAnsi="Tahoma" w:cs="Tahoma"/>
          <w:color w:val="17365D" w:themeColor="text2" w:themeShade="BF"/>
          <w:sz w:val="18"/>
          <w:szCs w:val="18"/>
        </w:rPr>
        <w:t xml:space="preserve">, а также применимой по отношению </w:t>
      </w:r>
      <w:r w:rsidR="00DF634B" w:rsidRPr="0045474E">
        <w:rPr>
          <w:rFonts w:ascii="Tahoma" w:hAnsi="Tahoma" w:cs="Tahoma"/>
          <w:color w:val="17365D" w:themeColor="text2" w:themeShade="BF"/>
          <w:sz w:val="18"/>
          <w:szCs w:val="18"/>
        </w:rPr>
        <w:t xml:space="preserve">к </w:t>
      </w:r>
      <w:r w:rsidR="00F01E5B" w:rsidRPr="0045474E">
        <w:rPr>
          <w:rFonts w:ascii="Tahoma" w:hAnsi="Tahoma" w:cs="Tahoma"/>
          <w:color w:val="17365D" w:themeColor="text2" w:themeShade="BF"/>
          <w:sz w:val="18"/>
          <w:szCs w:val="18"/>
        </w:rPr>
        <w:t>Договору</w:t>
      </w:r>
      <w:r w:rsidR="00833FE3" w:rsidRPr="0045474E">
        <w:rPr>
          <w:rFonts w:ascii="Tahoma" w:hAnsi="Tahoma" w:cs="Tahoma"/>
          <w:color w:val="17365D" w:themeColor="text2" w:themeShade="BF"/>
          <w:sz w:val="18"/>
          <w:szCs w:val="18"/>
        </w:rPr>
        <w:t xml:space="preserve"> Стратегии </w:t>
      </w:r>
      <w:r w:rsidR="00DF634B" w:rsidRPr="0045474E">
        <w:rPr>
          <w:rFonts w:ascii="Tahoma" w:hAnsi="Tahoma" w:cs="Tahoma"/>
          <w:color w:val="17365D" w:themeColor="text2" w:themeShade="BF"/>
          <w:sz w:val="18"/>
          <w:szCs w:val="18"/>
        </w:rPr>
        <w:t xml:space="preserve">управления </w:t>
      </w:r>
      <w:r w:rsidR="00833FE3" w:rsidRPr="0045474E">
        <w:rPr>
          <w:rFonts w:ascii="Tahoma" w:hAnsi="Tahoma" w:cs="Tahoma"/>
          <w:color w:val="17365D" w:themeColor="text2" w:themeShade="BF"/>
          <w:sz w:val="18"/>
          <w:szCs w:val="18"/>
        </w:rPr>
        <w:t>и соответствующей</w:t>
      </w:r>
      <w:r w:rsidR="00DF634B" w:rsidRPr="0045474E">
        <w:rPr>
          <w:rFonts w:ascii="Tahoma" w:hAnsi="Tahoma" w:cs="Tahoma"/>
          <w:color w:val="17365D" w:themeColor="text2" w:themeShade="BF"/>
          <w:sz w:val="18"/>
          <w:szCs w:val="18"/>
        </w:rPr>
        <w:t xml:space="preserve"> ей Инвестиционной декларации, а также Декларации о рисках</w:t>
      </w:r>
      <w:r w:rsidRPr="0045474E">
        <w:rPr>
          <w:rFonts w:ascii="Tahoma" w:hAnsi="Tahoma" w:cs="Tahoma"/>
          <w:color w:val="17365D" w:themeColor="text2" w:themeShade="BF"/>
          <w:sz w:val="18"/>
          <w:szCs w:val="18"/>
        </w:rPr>
        <w:t xml:space="preserve">. Клиент заключает </w:t>
      </w:r>
      <w:r w:rsidR="00CC1B38" w:rsidRPr="0045474E">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оговор путем присоединения к условиям Регламента в соответствии с положениями Раздела 3 Регламента.</w:t>
      </w:r>
    </w:p>
    <w:p w14:paraId="73F6BA10" w14:textId="5A565FFD" w:rsidR="008B18CE" w:rsidRPr="0045474E" w:rsidRDefault="008B18CE" w:rsidP="000C646D">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В течение срока действия Договора допускается изменение </w:t>
      </w:r>
      <w:r w:rsidR="00F01E5B" w:rsidRPr="0045474E">
        <w:rPr>
          <w:rFonts w:ascii="Tahoma" w:hAnsi="Tahoma" w:cs="Tahoma"/>
          <w:color w:val="17365D" w:themeColor="text2" w:themeShade="BF"/>
          <w:sz w:val="18"/>
          <w:szCs w:val="18"/>
        </w:rPr>
        <w:t>С</w:t>
      </w:r>
      <w:r w:rsidRPr="0045474E">
        <w:rPr>
          <w:rFonts w:ascii="Tahoma" w:hAnsi="Tahoma" w:cs="Tahoma"/>
          <w:color w:val="17365D" w:themeColor="text2" w:themeShade="BF"/>
          <w:sz w:val="18"/>
          <w:szCs w:val="18"/>
        </w:rPr>
        <w:t xml:space="preserve">тратегии управления на другую </w:t>
      </w:r>
      <w:r w:rsidR="00F01E5B" w:rsidRPr="0045474E">
        <w:rPr>
          <w:rFonts w:ascii="Tahoma" w:hAnsi="Tahoma" w:cs="Tahoma"/>
          <w:color w:val="17365D" w:themeColor="text2" w:themeShade="BF"/>
          <w:sz w:val="18"/>
          <w:szCs w:val="18"/>
        </w:rPr>
        <w:t>С</w:t>
      </w:r>
      <w:r w:rsidRPr="0045474E">
        <w:rPr>
          <w:rFonts w:ascii="Tahoma" w:hAnsi="Tahoma" w:cs="Tahoma"/>
          <w:color w:val="17365D" w:themeColor="text2" w:themeShade="BF"/>
          <w:sz w:val="18"/>
          <w:szCs w:val="18"/>
        </w:rPr>
        <w:t>тратегию управления в порядке и в случаях</w:t>
      </w:r>
      <w:r w:rsidR="004D66D6">
        <w:rPr>
          <w:rFonts w:ascii="Tahoma" w:hAnsi="Tahoma" w:cs="Tahoma"/>
          <w:color w:val="17365D" w:themeColor="text2" w:themeShade="BF"/>
          <w:sz w:val="18"/>
          <w:szCs w:val="18"/>
        </w:rPr>
        <w:t xml:space="preserve">, </w:t>
      </w:r>
      <w:r w:rsidRPr="0045474E">
        <w:rPr>
          <w:rFonts w:ascii="Tahoma" w:hAnsi="Tahoma" w:cs="Tahoma"/>
          <w:color w:val="17365D" w:themeColor="text2" w:themeShade="BF"/>
          <w:sz w:val="18"/>
          <w:szCs w:val="18"/>
        </w:rPr>
        <w:t>предусмотренных Регламентом.</w:t>
      </w:r>
    </w:p>
    <w:p w14:paraId="5B4CDD44" w14:textId="23B1D662" w:rsidR="00FD39C6" w:rsidRPr="0045474E" w:rsidRDefault="00FD39C6" w:rsidP="005C3C45">
      <w:pPr>
        <w:numPr>
          <w:ilvl w:val="1"/>
          <w:numId w:val="2"/>
        </w:numPr>
        <w:tabs>
          <w:tab w:val="clear" w:pos="644"/>
          <w:tab w:val="num" w:pos="567"/>
        </w:tabs>
        <w:spacing w:after="120"/>
        <w:ind w:left="0" w:firstLine="0"/>
        <w:jc w:val="both"/>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Изменение</w:t>
      </w:r>
      <w:r w:rsidR="00FA7BB5" w:rsidRPr="0045474E">
        <w:rPr>
          <w:rFonts w:ascii="Tahoma" w:hAnsi="Tahoma" w:cs="Tahoma"/>
          <w:b/>
          <w:color w:val="17365D" w:themeColor="text2" w:themeShade="BF"/>
          <w:sz w:val="18"/>
          <w:szCs w:val="18"/>
        </w:rPr>
        <w:t xml:space="preserve"> и дополнение </w:t>
      </w:r>
      <w:r w:rsidRPr="0045474E">
        <w:rPr>
          <w:rFonts w:ascii="Tahoma" w:hAnsi="Tahoma" w:cs="Tahoma"/>
          <w:b/>
          <w:color w:val="17365D" w:themeColor="text2" w:themeShade="BF"/>
          <w:sz w:val="18"/>
          <w:szCs w:val="18"/>
        </w:rPr>
        <w:t>условий Договора</w:t>
      </w:r>
    </w:p>
    <w:p w14:paraId="2ED15172" w14:textId="1D9F5E9A" w:rsidR="006271BB" w:rsidRPr="0045474E" w:rsidRDefault="00324642" w:rsidP="00324642">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Регламент, в том числе </w:t>
      </w:r>
      <w:r w:rsidR="006271BB" w:rsidRPr="0045474E">
        <w:rPr>
          <w:rFonts w:ascii="Tahoma" w:hAnsi="Tahoma" w:cs="Tahoma"/>
          <w:color w:val="17365D" w:themeColor="text2" w:themeShade="BF"/>
          <w:sz w:val="18"/>
          <w:szCs w:val="18"/>
        </w:rPr>
        <w:t>Заявлени</w:t>
      </w:r>
      <w:r w:rsidRPr="0045474E">
        <w:rPr>
          <w:rFonts w:ascii="Tahoma" w:hAnsi="Tahoma" w:cs="Tahoma"/>
          <w:color w:val="17365D" w:themeColor="text2" w:themeShade="BF"/>
          <w:sz w:val="18"/>
          <w:szCs w:val="18"/>
        </w:rPr>
        <w:t>е</w:t>
      </w:r>
      <w:r w:rsidR="006271BB" w:rsidRPr="0045474E">
        <w:rPr>
          <w:rFonts w:ascii="Tahoma" w:hAnsi="Tahoma" w:cs="Tahoma"/>
          <w:color w:val="17365D" w:themeColor="text2" w:themeShade="BF"/>
          <w:sz w:val="18"/>
          <w:szCs w:val="18"/>
        </w:rPr>
        <w:t xml:space="preserve"> о присоединении </w:t>
      </w:r>
      <w:r w:rsidRPr="0045474E">
        <w:rPr>
          <w:rFonts w:ascii="Tahoma" w:hAnsi="Tahoma" w:cs="Tahoma"/>
          <w:color w:val="17365D" w:themeColor="text2" w:themeShade="BF"/>
          <w:sz w:val="18"/>
          <w:szCs w:val="18"/>
        </w:rPr>
        <w:t xml:space="preserve">к Регламенту </w:t>
      </w:r>
      <w:r w:rsidR="006271BB" w:rsidRPr="0045474E">
        <w:rPr>
          <w:rFonts w:ascii="Tahoma" w:hAnsi="Tahoma" w:cs="Tahoma"/>
          <w:color w:val="17365D" w:themeColor="text2" w:themeShade="BF"/>
          <w:sz w:val="18"/>
          <w:szCs w:val="18"/>
        </w:rPr>
        <w:t>в действующей редакции</w:t>
      </w:r>
      <w:r w:rsidRPr="0045474E">
        <w:rPr>
          <w:rFonts w:ascii="Tahoma" w:hAnsi="Tahoma" w:cs="Tahoma"/>
          <w:color w:val="17365D" w:themeColor="text2" w:themeShade="BF"/>
          <w:sz w:val="18"/>
          <w:szCs w:val="18"/>
        </w:rPr>
        <w:t>,</w:t>
      </w:r>
      <w:r w:rsidR="006271BB" w:rsidRPr="0045474E">
        <w:rPr>
          <w:rFonts w:ascii="Tahoma" w:hAnsi="Tahoma" w:cs="Tahoma"/>
          <w:color w:val="17365D" w:themeColor="text2" w:themeShade="BF"/>
          <w:sz w:val="18"/>
          <w:szCs w:val="18"/>
        </w:rPr>
        <w:t xml:space="preserve"> размещаются на Сайте Компании и доступны к просмотру и (или) скачиванию в </w:t>
      </w:r>
      <w:r w:rsidR="00631025">
        <w:rPr>
          <w:rFonts w:ascii="Tahoma" w:hAnsi="Tahoma" w:cs="Tahoma"/>
          <w:color w:val="17365D" w:themeColor="text2" w:themeShade="BF"/>
          <w:sz w:val="18"/>
          <w:szCs w:val="18"/>
        </w:rPr>
        <w:t>Системе ЭДО</w:t>
      </w:r>
      <w:r w:rsidR="006271BB" w:rsidRPr="0045474E">
        <w:rPr>
          <w:rFonts w:ascii="Tahoma" w:hAnsi="Tahoma" w:cs="Tahoma"/>
          <w:color w:val="17365D" w:themeColor="text2" w:themeShade="BF"/>
          <w:sz w:val="18"/>
          <w:szCs w:val="18"/>
        </w:rPr>
        <w:t>.</w:t>
      </w:r>
    </w:p>
    <w:p w14:paraId="2F2E50CA" w14:textId="77777777" w:rsidR="006271BB" w:rsidRPr="0045474E" w:rsidRDefault="006271BB" w:rsidP="00324642">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Компания вправе вносить изменения в текст Регламента в одностороннем порядке. Если иное не установлено Регламентом, новая редакция Регламента размещается на Сайте Компании и вступает в силу</w:t>
      </w:r>
      <w:r w:rsidR="00FF6EDE" w:rsidRPr="0045474E">
        <w:rPr>
          <w:rFonts w:ascii="Tahoma" w:hAnsi="Tahoma" w:cs="Tahoma"/>
          <w:color w:val="17365D" w:themeColor="text2" w:themeShade="BF"/>
          <w:sz w:val="18"/>
          <w:szCs w:val="18"/>
        </w:rPr>
        <w:t xml:space="preserve"> (становится обязательной для Сторон</w:t>
      </w:r>
      <w:r w:rsidR="00FF6EDE" w:rsidRPr="00F73882">
        <w:rPr>
          <w:rFonts w:ascii="Tahoma" w:hAnsi="Tahoma" w:cs="Tahoma"/>
          <w:color w:val="17365D" w:themeColor="text2" w:themeShade="BF"/>
          <w:sz w:val="18"/>
          <w:szCs w:val="18"/>
        </w:rPr>
        <w:t>)</w:t>
      </w:r>
      <w:r w:rsidRPr="00F73882">
        <w:rPr>
          <w:rFonts w:ascii="Tahoma" w:hAnsi="Tahoma" w:cs="Tahoma"/>
          <w:color w:val="17365D" w:themeColor="text2" w:themeShade="BF"/>
          <w:sz w:val="18"/>
          <w:szCs w:val="18"/>
        </w:rPr>
        <w:t xml:space="preserve"> по истечении </w:t>
      </w:r>
      <w:r w:rsidR="00035A08" w:rsidRPr="00F73882">
        <w:rPr>
          <w:rFonts w:ascii="Tahoma" w:hAnsi="Tahoma" w:cs="Tahoma"/>
          <w:color w:val="17365D" w:themeColor="text2" w:themeShade="BF"/>
          <w:sz w:val="18"/>
          <w:szCs w:val="18"/>
        </w:rPr>
        <w:t xml:space="preserve">2 </w:t>
      </w:r>
      <w:r w:rsidRPr="00F73882">
        <w:rPr>
          <w:rFonts w:ascii="Tahoma" w:hAnsi="Tahoma" w:cs="Tahoma"/>
          <w:color w:val="17365D" w:themeColor="text2" w:themeShade="BF"/>
          <w:sz w:val="18"/>
          <w:szCs w:val="18"/>
        </w:rPr>
        <w:t>(</w:t>
      </w:r>
      <w:r w:rsidR="00035A08" w:rsidRPr="00F73882">
        <w:rPr>
          <w:rFonts w:ascii="Tahoma" w:hAnsi="Tahoma" w:cs="Tahoma"/>
          <w:color w:val="17365D" w:themeColor="text2" w:themeShade="BF"/>
          <w:sz w:val="18"/>
          <w:szCs w:val="18"/>
        </w:rPr>
        <w:t>Двух</w:t>
      </w:r>
      <w:r w:rsidRPr="00F73882">
        <w:rPr>
          <w:rFonts w:ascii="Tahoma" w:hAnsi="Tahoma" w:cs="Tahoma"/>
          <w:color w:val="17365D" w:themeColor="text2" w:themeShade="BF"/>
          <w:sz w:val="18"/>
          <w:szCs w:val="18"/>
        </w:rPr>
        <w:t xml:space="preserve">) </w:t>
      </w:r>
      <w:r w:rsidR="00035A08" w:rsidRPr="00F73882">
        <w:rPr>
          <w:rFonts w:ascii="Tahoma" w:hAnsi="Tahoma" w:cs="Tahoma"/>
          <w:color w:val="17365D" w:themeColor="text2" w:themeShade="BF"/>
          <w:sz w:val="18"/>
          <w:szCs w:val="18"/>
        </w:rPr>
        <w:t xml:space="preserve">Рабочих </w:t>
      </w:r>
      <w:r w:rsidRPr="00F73882">
        <w:rPr>
          <w:rFonts w:ascii="Tahoma" w:hAnsi="Tahoma" w:cs="Tahoma"/>
          <w:color w:val="17365D" w:themeColor="text2" w:themeShade="BF"/>
          <w:sz w:val="18"/>
          <w:szCs w:val="18"/>
        </w:rPr>
        <w:t>дней с даты ее опубликования (размещения). Дата размещения (опубликования) новой редакции Регламента указывается</w:t>
      </w:r>
      <w:r w:rsidRPr="0045474E">
        <w:rPr>
          <w:rFonts w:ascii="Tahoma" w:hAnsi="Tahoma" w:cs="Tahoma"/>
          <w:color w:val="17365D" w:themeColor="text2" w:themeShade="BF"/>
          <w:sz w:val="18"/>
          <w:szCs w:val="18"/>
        </w:rPr>
        <w:t xml:space="preserve"> рядом с текстом новой редакции Регламента на Сайте Компании.</w:t>
      </w:r>
    </w:p>
    <w:p w14:paraId="1EDE2F13" w14:textId="67ED50A7" w:rsidR="0084389F" w:rsidRPr="0045474E" w:rsidRDefault="0084389F" w:rsidP="00324642">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При внесении изменений в текст Декларации о рисках, Компания информирует об этом </w:t>
      </w:r>
      <w:r w:rsidR="00F01E5B" w:rsidRPr="0045474E">
        <w:rPr>
          <w:rFonts w:ascii="Tahoma" w:hAnsi="Tahoma" w:cs="Tahoma"/>
          <w:color w:val="17365D" w:themeColor="text2" w:themeShade="BF"/>
          <w:sz w:val="18"/>
          <w:szCs w:val="18"/>
        </w:rPr>
        <w:t>К</w:t>
      </w:r>
      <w:r w:rsidRPr="0045474E">
        <w:rPr>
          <w:rFonts w:ascii="Tahoma" w:hAnsi="Tahoma" w:cs="Tahoma"/>
          <w:color w:val="17365D" w:themeColor="text2" w:themeShade="BF"/>
          <w:sz w:val="18"/>
          <w:szCs w:val="18"/>
        </w:rPr>
        <w:t>лиентов, которые</w:t>
      </w:r>
      <w:r w:rsidR="008B18CE" w:rsidRPr="0045474E">
        <w:rPr>
          <w:rFonts w:ascii="Tahoma" w:hAnsi="Tahoma" w:cs="Tahoma"/>
          <w:color w:val="17365D" w:themeColor="text2" w:themeShade="BF"/>
          <w:sz w:val="18"/>
          <w:szCs w:val="18"/>
        </w:rPr>
        <w:t xml:space="preserve"> ранее были </w:t>
      </w:r>
      <w:r w:rsidR="00F01E5B" w:rsidRPr="0045474E">
        <w:rPr>
          <w:rFonts w:ascii="Tahoma" w:hAnsi="Tahoma" w:cs="Tahoma"/>
          <w:color w:val="17365D" w:themeColor="text2" w:themeShade="BF"/>
          <w:sz w:val="18"/>
          <w:szCs w:val="18"/>
        </w:rPr>
        <w:t xml:space="preserve">с ней </w:t>
      </w:r>
      <w:r w:rsidR="008B18CE" w:rsidRPr="0045474E">
        <w:rPr>
          <w:rFonts w:ascii="Tahoma" w:hAnsi="Tahoma" w:cs="Tahoma"/>
          <w:color w:val="17365D" w:themeColor="text2" w:themeShade="BF"/>
          <w:sz w:val="18"/>
          <w:szCs w:val="18"/>
        </w:rPr>
        <w:t>ознакомлены</w:t>
      </w:r>
      <w:r w:rsidRPr="0045474E">
        <w:rPr>
          <w:rFonts w:ascii="Tahoma" w:hAnsi="Tahoma" w:cs="Tahoma"/>
          <w:color w:val="17365D" w:themeColor="text2" w:themeShade="BF"/>
          <w:sz w:val="18"/>
          <w:szCs w:val="18"/>
        </w:rPr>
        <w:t xml:space="preserve">, путем раскрытия </w:t>
      </w:r>
      <w:r w:rsidR="00F01E5B" w:rsidRPr="0045474E">
        <w:rPr>
          <w:rFonts w:ascii="Tahoma" w:hAnsi="Tahoma" w:cs="Tahoma"/>
          <w:color w:val="17365D" w:themeColor="text2" w:themeShade="BF"/>
          <w:sz w:val="18"/>
          <w:szCs w:val="18"/>
        </w:rPr>
        <w:t xml:space="preserve">соответствующей </w:t>
      </w:r>
      <w:r w:rsidRPr="0045474E">
        <w:rPr>
          <w:rFonts w:ascii="Tahoma" w:hAnsi="Tahoma" w:cs="Tahoma"/>
          <w:color w:val="17365D" w:themeColor="text2" w:themeShade="BF"/>
          <w:sz w:val="18"/>
          <w:szCs w:val="18"/>
        </w:rPr>
        <w:t xml:space="preserve">информации об этом на Сайте. Клиент считается уведомленным об изменениях в </w:t>
      </w:r>
      <w:r w:rsidR="008B18CE" w:rsidRPr="0045474E">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екларации</w:t>
      </w:r>
      <w:r w:rsidR="00633F3B" w:rsidRPr="0045474E">
        <w:rPr>
          <w:rFonts w:ascii="Tahoma" w:hAnsi="Tahoma" w:cs="Tahoma"/>
          <w:color w:val="17365D" w:themeColor="text2" w:themeShade="BF"/>
          <w:sz w:val="18"/>
          <w:szCs w:val="18"/>
        </w:rPr>
        <w:t xml:space="preserve"> </w:t>
      </w:r>
      <w:r w:rsidRPr="0045474E">
        <w:rPr>
          <w:rFonts w:ascii="Tahoma" w:hAnsi="Tahoma" w:cs="Tahoma"/>
          <w:color w:val="17365D" w:themeColor="text2" w:themeShade="BF"/>
          <w:sz w:val="18"/>
          <w:szCs w:val="18"/>
        </w:rPr>
        <w:t xml:space="preserve">о рисках с даты раскрытия соответствующих изменений на Сайте </w:t>
      </w:r>
      <w:r w:rsidR="00AD5C2C" w:rsidRPr="0045474E">
        <w:rPr>
          <w:rFonts w:ascii="Tahoma" w:hAnsi="Tahoma" w:cs="Tahoma"/>
          <w:color w:val="17365D" w:themeColor="text2" w:themeShade="BF"/>
          <w:sz w:val="18"/>
          <w:szCs w:val="18"/>
        </w:rPr>
        <w:t>К</w:t>
      </w:r>
      <w:r w:rsidRPr="0045474E">
        <w:rPr>
          <w:rFonts w:ascii="Tahoma" w:hAnsi="Tahoma" w:cs="Tahoma"/>
          <w:color w:val="17365D" w:themeColor="text2" w:themeShade="BF"/>
          <w:sz w:val="18"/>
          <w:szCs w:val="18"/>
        </w:rPr>
        <w:t>омпании. Компания вправе</w:t>
      </w:r>
      <w:r w:rsidR="008B18CE" w:rsidRPr="0045474E">
        <w:rPr>
          <w:rFonts w:ascii="Tahoma" w:hAnsi="Tahoma" w:cs="Tahoma"/>
          <w:color w:val="17365D" w:themeColor="text2" w:themeShade="BF"/>
          <w:sz w:val="18"/>
          <w:szCs w:val="18"/>
        </w:rPr>
        <w:t>, но не обязана</w:t>
      </w:r>
      <w:r w:rsidRPr="0045474E">
        <w:rPr>
          <w:rFonts w:ascii="Tahoma" w:hAnsi="Tahoma" w:cs="Tahoma"/>
          <w:color w:val="17365D" w:themeColor="text2" w:themeShade="BF"/>
          <w:sz w:val="18"/>
          <w:szCs w:val="18"/>
        </w:rPr>
        <w:t xml:space="preserve"> дополнительно информировать Клиента о внесении изменений в Декларацию о рисках посредством направления соответствующих уведомлений через </w:t>
      </w:r>
      <w:r w:rsidR="00631025">
        <w:rPr>
          <w:rFonts w:ascii="Tahoma" w:hAnsi="Tahoma" w:cs="Tahoma"/>
          <w:color w:val="17365D" w:themeColor="text2" w:themeShade="BF"/>
          <w:sz w:val="18"/>
          <w:szCs w:val="18"/>
        </w:rPr>
        <w:t>Систему ЭДО</w:t>
      </w:r>
      <w:r w:rsidRPr="0045474E">
        <w:rPr>
          <w:rFonts w:ascii="Tahoma" w:hAnsi="Tahoma" w:cs="Tahoma"/>
          <w:color w:val="17365D" w:themeColor="text2" w:themeShade="BF"/>
          <w:sz w:val="18"/>
          <w:szCs w:val="18"/>
        </w:rPr>
        <w:t>.</w:t>
      </w:r>
    </w:p>
    <w:p w14:paraId="4CC0AFA3" w14:textId="77777777" w:rsidR="006271BB" w:rsidRPr="0045474E" w:rsidRDefault="006271BB" w:rsidP="00324642">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Клиент обязуется самостоятельно отслеживать все изменения к Регламенту и ежедневно посещать Сайт Компании с указанной целью. Компания вправе, но не обязана направить Клиенту уведомление о размещении (публикации) на Сайте новой редакции Регламента. </w:t>
      </w:r>
      <w:r w:rsidR="00FF6EDE" w:rsidRPr="0045474E">
        <w:rPr>
          <w:rFonts w:ascii="Tahoma" w:hAnsi="Tahoma" w:cs="Tahoma"/>
          <w:color w:val="17365D" w:themeColor="text2" w:themeShade="BF"/>
          <w:sz w:val="18"/>
          <w:szCs w:val="18"/>
        </w:rPr>
        <w:t>Данное условие</w:t>
      </w:r>
      <w:r w:rsidRPr="0045474E">
        <w:rPr>
          <w:rFonts w:ascii="Tahoma" w:hAnsi="Tahoma" w:cs="Tahoma"/>
          <w:color w:val="17365D" w:themeColor="text2" w:themeShade="BF"/>
          <w:sz w:val="18"/>
          <w:szCs w:val="18"/>
        </w:rPr>
        <w:t xml:space="preserve"> является существенным и заключение </w:t>
      </w:r>
      <w:r w:rsidR="00FF6EDE" w:rsidRPr="0045474E">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оговора на иных условиях не допускается.</w:t>
      </w:r>
    </w:p>
    <w:p w14:paraId="171EE1D9" w14:textId="77777777" w:rsidR="00FF6EDE" w:rsidRPr="0045474E" w:rsidRDefault="00FF6EDE" w:rsidP="00324642">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lastRenderedPageBreak/>
        <w:t>Любые изменения и дополнения в Регламент с момента их вступления в силу с соблюдением процедур п. 2.2</w:t>
      </w:r>
      <w:r w:rsidR="00A35A91" w:rsidRPr="0045474E">
        <w:rPr>
          <w:rFonts w:ascii="Tahoma" w:hAnsi="Tahoma" w:cs="Tahoma"/>
          <w:color w:val="17365D" w:themeColor="text2" w:themeShade="BF"/>
          <w:sz w:val="18"/>
          <w:szCs w:val="18"/>
        </w:rPr>
        <w:t xml:space="preserve"> Регламента</w:t>
      </w:r>
      <w:r w:rsidRPr="0045474E">
        <w:rPr>
          <w:rFonts w:ascii="Tahoma" w:hAnsi="Tahoma" w:cs="Tahoma"/>
          <w:color w:val="17365D" w:themeColor="text2" w:themeShade="BF"/>
          <w:sz w:val="18"/>
          <w:szCs w:val="18"/>
        </w:rPr>
        <w:t xml:space="preserve"> равно распространяются на всех Клиентов, заключивших Договор, в том числе ранее даты вступления в силу соответствующих изменений и/или дополнений к настоящему</w:t>
      </w:r>
      <w:r w:rsidR="00A35A91" w:rsidRPr="0045474E">
        <w:rPr>
          <w:rFonts w:ascii="Tahoma" w:hAnsi="Tahoma" w:cs="Tahoma"/>
          <w:color w:val="17365D" w:themeColor="text2" w:themeShade="BF"/>
          <w:sz w:val="18"/>
          <w:szCs w:val="18"/>
        </w:rPr>
        <w:t xml:space="preserve"> Регламенту</w:t>
      </w:r>
      <w:r w:rsidRPr="0045474E">
        <w:rPr>
          <w:rFonts w:ascii="Tahoma" w:hAnsi="Tahoma" w:cs="Tahoma"/>
          <w:color w:val="17365D" w:themeColor="text2" w:themeShade="BF"/>
          <w:sz w:val="18"/>
          <w:szCs w:val="18"/>
        </w:rPr>
        <w:t>.</w:t>
      </w:r>
    </w:p>
    <w:p w14:paraId="16CB0F50" w14:textId="77777777" w:rsidR="00FF6EDE" w:rsidRPr="0045474E" w:rsidRDefault="00FF6EDE" w:rsidP="00324642">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В случае несогласия с новой редакцией Регламента, Клиент вправе расторгнуть </w:t>
      </w:r>
      <w:r w:rsidR="00FA7BB5" w:rsidRPr="0045474E">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 xml:space="preserve">оговор в порядке, предусмотренном пунктом </w:t>
      </w:r>
      <w:r w:rsidR="00AD5C2C" w:rsidRPr="0045474E">
        <w:rPr>
          <w:rFonts w:ascii="Tahoma" w:hAnsi="Tahoma" w:cs="Tahoma"/>
          <w:color w:val="17365D" w:themeColor="text2" w:themeShade="BF"/>
          <w:sz w:val="18"/>
          <w:szCs w:val="18"/>
        </w:rPr>
        <w:t>10</w:t>
      </w:r>
      <w:r w:rsidRPr="0045474E">
        <w:rPr>
          <w:rFonts w:ascii="Tahoma" w:hAnsi="Tahoma" w:cs="Tahoma"/>
          <w:color w:val="17365D" w:themeColor="text2" w:themeShade="BF"/>
          <w:sz w:val="18"/>
          <w:szCs w:val="18"/>
        </w:rPr>
        <w:t>.4 Регламента.</w:t>
      </w:r>
    </w:p>
    <w:p w14:paraId="07171C80" w14:textId="77777777" w:rsidR="00FF6EDE" w:rsidRPr="0045474E" w:rsidRDefault="00FF6EDE" w:rsidP="00324642">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Стороны вправе внести изменения в текст </w:t>
      </w:r>
      <w:r w:rsidR="00FA7BB5" w:rsidRPr="0045474E">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оговора по письменному соглашению Сторон. Для этого Клиент должен обратиться в офис Компании для обсуждения соответствующих изменений.</w:t>
      </w:r>
    </w:p>
    <w:p w14:paraId="1CAD02F7" w14:textId="77777777" w:rsidR="00FD39C6" w:rsidRPr="0045474E" w:rsidRDefault="00FA7BB5" w:rsidP="005C3C45">
      <w:pPr>
        <w:numPr>
          <w:ilvl w:val="1"/>
          <w:numId w:val="2"/>
        </w:numPr>
        <w:tabs>
          <w:tab w:val="clear" w:pos="644"/>
          <w:tab w:val="num" w:pos="567"/>
        </w:tabs>
        <w:spacing w:after="120"/>
        <w:ind w:left="0" w:firstLine="0"/>
        <w:jc w:val="both"/>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Порядок заключения Договора</w:t>
      </w:r>
    </w:p>
    <w:p w14:paraId="34577481" w14:textId="77777777" w:rsidR="00813CBD" w:rsidRPr="0045474E" w:rsidRDefault="00813CBD" w:rsidP="006342C3">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Для заключения Договора Клиенту необходимо пройти процедуру Идентификации в соответствии с требованиями </w:t>
      </w:r>
      <w:r w:rsidR="00F111E8" w:rsidRPr="0045474E">
        <w:rPr>
          <w:rFonts w:ascii="Tahoma" w:hAnsi="Tahoma" w:cs="Tahoma"/>
          <w:color w:val="17365D" w:themeColor="text2" w:themeShade="BF"/>
          <w:sz w:val="18"/>
          <w:szCs w:val="18"/>
        </w:rPr>
        <w:t>Раздела</w:t>
      </w:r>
      <w:r w:rsidRPr="0045474E">
        <w:rPr>
          <w:rFonts w:ascii="Tahoma" w:hAnsi="Tahoma" w:cs="Tahoma"/>
          <w:color w:val="17365D" w:themeColor="text2" w:themeShade="BF"/>
          <w:sz w:val="18"/>
          <w:szCs w:val="18"/>
        </w:rPr>
        <w:t xml:space="preserve"> 2 Регламента и законодательства Российской Федерации. Заключение Договора и проведение Идентификации может быть произведено в офисе Компании при личном присутствии Клиента либо представителя Клиента, предоставившего подтверждающие его полномочия документы, соответствующие требованиям Регламента, а также дистанционно с использованием </w:t>
      </w:r>
      <w:r w:rsidR="00D76773" w:rsidRPr="0045474E">
        <w:rPr>
          <w:rFonts w:ascii="Tahoma" w:hAnsi="Tahoma" w:cs="Tahoma"/>
          <w:color w:val="17365D" w:themeColor="text2" w:themeShade="BF"/>
          <w:sz w:val="18"/>
          <w:szCs w:val="18"/>
        </w:rPr>
        <w:t>Системы ЭДО</w:t>
      </w:r>
      <w:r w:rsidRPr="0045474E">
        <w:rPr>
          <w:rFonts w:ascii="Tahoma" w:hAnsi="Tahoma" w:cs="Tahoma"/>
          <w:color w:val="17365D" w:themeColor="text2" w:themeShade="BF"/>
          <w:sz w:val="18"/>
          <w:szCs w:val="18"/>
        </w:rPr>
        <w:t>.</w:t>
      </w:r>
    </w:p>
    <w:p w14:paraId="1A1D4A3D" w14:textId="77777777" w:rsidR="00813CBD" w:rsidRPr="0045474E" w:rsidRDefault="00813CBD" w:rsidP="005C3C45">
      <w:pPr>
        <w:numPr>
          <w:ilvl w:val="2"/>
          <w:numId w:val="2"/>
        </w:numPr>
        <w:tabs>
          <w:tab w:val="num" w:pos="567"/>
        </w:tabs>
        <w:spacing w:after="120"/>
        <w:ind w:left="567" w:hanging="567"/>
        <w:jc w:val="both"/>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Заключение Договора в офисе Компании:</w:t>
      </w:r>
    </w:p>
    <w:p w14:paraId="70B5C3AC" w14:textId="77777777" w:rsidR="00813CBD" w:rsidRPr="0045474E" w:rsidRDefault="00813CBD" w:rsidP="005C3C45">
      <w:pPr>
        <w:spacing w:after="120"/>
        <w:ind w:firstLine="567"/>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В случае заключения Договора в офисе Компании, Клиент обязуется предоставить Компании заполненную и подписанную Клиентом Анкету по форме, утвержденной Компанией, а также предоставить (в случае, если не были предоставлены Компании ранее по другим основаниям) следующие документы:</w:t>
      </w:r>
    </w:p>
    <w:p w14:paraId="0820A290" w14:textId="77777777" w:rsidR="00813CBD" w:rsidRPr="0045474E" w:rsidRDefault="00813CBD" w:rsidP="005C3C45">
      <w:pPr>
        <w:numPr>
          <w:ilvl w:val="3"/>
          <w:numId w:val="2"/>
        </w:numPr>
        <w:tabs>
          <w:tab w:val="clear" w:pos="294"/>
          <w:tab w:val="num" w:pos="1418"/>
        </w:tabs>
        <w:spacing w:after="120"/>
        <w:ind w:left="1418" w:hanging="851"/>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для физических лиц – граждан РФ</w:t>
      </w:r>
      <w:r w:rsidRPr="0045474E">
        <w:rPr>
          <w:rFonts w:ascii="Tahoma" w:hAnsi="Tahoma" w:cs="Tahoma"/>
          <w:color w:val="17365D" w:themeColor="text2" w:themeShade="BF"/>
          <w:sz w:val="18"/>
          <w:szCs w:val="18"/>
        </w:rPr>
        <w:t xml:space="preserve"> (Клиент предъявляет на обозрение сотруднику Компании оригиналы, копии могут быть подготовлены в офисе Компании):</w:t>
      </w:r>
    </w:p>
    <w:p w14:paraId="67091233" w14:textId="77777777" w:rsidR="00813CBD" w:rsidRPr="0045474E" w:rsidRDefault="00813CBD" w:rsidP="000A3DFC">
      <w:pPr>
        <w:numPr>
          <w:ilvl w:val="1"/>
          <w:numId w:val="18"/>
        </w:numPr>
        <w:tabs>
          <w:tab w:val="clear" w:pos="644"/>
          <w:tab w:val="num" w:pos="1134"/>
        </w:tabs>
        <w:spacing w:after="120"/>
        <w:ind w:left="1701" w:hanging="283"/>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документ, удостоверяющий личность;</w:t>
      </w:r>
    </w:p>
    <w:p w14:paraId="620C2EF4" w14:textId="77777777" w:rsidR="00813CBD" w:rsidRPr="0045474E" w:rsidRDefault="00813CBD" w:rsidP="000A3DFC">
      <w:pPr>
        <w:numPr>
          <w:ilvl w:val="1"/>
          <w:numId w:val="18"/>
        </w:numPr>
        <w:tabs>
          <w:tab w:val="clear" w:pos="644"/>
          <w:tab w:val="num" w:pos="1134"/>
        </w:tabs>
        <w:spacing w:after="120"/>
        <w:ind w:left="1701" w:hanging="283"/>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документ о постановке физического лица на учет в налоговом органе РФ (при наличии);</w:t>
      </w:r>
    </w:p>
    <w:p w14:paraId="08722D39" w14:textId="77777777" w:rsidR="00813CBD" w:rsidRPr="0045474E" w:rsidRDefault="00813CBD" w:rsidP="000A3DFC">
      <w:pPr>
        <w:numPr>
          <w:ilvl w:val="1"/>
          <w:numId w:val="18"/>
        </w:numPr>
        <w:tabs>
          <w:tab w:val="clear" w:pos="644"/>
          <w:tab w:val="num" w:pos="1134"/>
        </w:tabs>
        <w:spacing w:after="120"/>
        <w:ind w:left="1701" w:hanging="283"/>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документ, подтверждающий информацию о страховом номере индивидуального лицевого счета Клиента как застрахованного лица в системе обязательного пенсионного страхования;</w:t>
      </w:r>
    </w:p>
    <w:p w14:paraId="1F3D8A5F" w14:textId="77777777" w:rsidR="00813CBD" w:rsidRPr="0045474E" w:rsidRDefault="00813CBD" w:rsidP="000A3DFC">
      <w:pPr>
        <w:numPr>
          <w:ilvl w:val="1"/>
          <w:numId w:val="18"/>
        </w:numPr>
        <w:tabs>
          <w:tab w:val="clear" w:pos="644"/>
          <w:tab w:val="num" w:pos="1134"/>
        </w:tabs>
        <w:spacing w:after="120"/>
        <w:ind w:left="1701" w:hanging="283"/>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документ, подтверждающий статус налогового резидента иностранного государства и присвоенный Клиенту иностранный налоговый идентификатор: код, номер и т.п. (при наличии такого статуса).</w:t>
      </w:r>
    </w:p>
    <w:p w14:paraId="16F22DDD" w14:textId="621FD046" w:rsidR="00813CBD" w:rsidRPr="0045474E" w:rsidRDefault="00813CBD" w:rsidP="005C3C45">
      <w:pPr>
        <w:numPr>
          <w:ilvl w:val="3"/>
          <w:numId w:val="2"/>
        </w:numPr>
        <w:tabs>
          <w:tab w:val="clear" w:pos="294"/>
          <w:tab w:val="num" w:pos="1418"/>
        </w:tabs>
        <w:spacing w:after="120"/>
        <w:ind w:left="1418" w:hanging="851"/>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для физических лиц</w:t>
      </w:r>
      <w:r w:rsidR="009A15B3">
        <w:rPr>
          <w:rFonts w:ascii="Tahoma" w:hAnsi="Tahoma" w:cs="Tahoma"/>
          <w:b/>
          <w:color w:val="17365D" w:themeColor="text2" w:themeShade="BF"/>
          <w:sz w:val="18"/>
          <w:szCs w:val="18"/>
        </w:rPr>
        <w:t xml:space="preserve"> </w:t>
      </w:r>
      <w:r w:rsidRPr="0045474E">
        <w:rPr>
          <w:rFonts w:ascii="Tahoma" w:hAnsi="Tahoma" w:cs="Tahoma"/>
          <w:b/>
          <w:color w:val="17365D" w:themeColor="text2" w:themeShade="BF"/>
          <w:sz w:val="18"/>
          <w:szCs w:val="18"/>
        </w:rPr>
        <w:t>- иностранных граждан, лиц без гражданства, беженцев</w:t>
      </w:r>
      <w:r w:rsidRPr="0045474E">
        <w:rPr>
          <w:rFonts w:ascii="Tahoma" w:hAnsi="Tahoma" w:cs="Tahoma"/>
          <w:i/>
          <w:color w:val="17365D" w:themeColor="text2" w:themeShade="BF"/>
          <w:sz w:val="18"/>
          <w:szCs w:val="18"/>
        </w:rPr>
        <w:t xml:space="preserve"> </w:t>
      </w:r>
      <w:r w:rsidRPr="0045474E">
        <w:rPr>
          <w:rFonts w:ascii="Tahoma" w:hAnsi="Tahoma" w:cs="Tahoma"/>
          <w:color w:val="17365D" w:themeColor="text2" w:themeShade="BF"/>
          <w:sz w:val="18"/>
          <w:szCs w:val="18"/>
        </w:rPr>
        <w:t>(лицо предъявляет на обозрение сотруднику Компании оригиналы и предоставляет нотариально заверенные копии документов; документы, выданные за пределами Российской Федерации, должны содержать апостиль или консульскую легализацию; документы, составленные полностью или частично на иностранном языке, должны быть переведены на русский язык, подпись переводчика должна быть удостоверена нотариально):</w:t>
      </w:r>
    </w:p>
    <w:p w14:paraId="63D63879" w14:textId="40B406E5" w:rsidR="00813CBD" w:rsidRPr="0045474E" w:rsidRDefault="00813CBD" w:rsidP="000A3DFC">
      <w:pPr>
        <w:numPr>
          <w:ilvl w:val="1"/>
          <w:numId w:val="19"/>
        </w:numPr>
        <w:spacing w:after="120"/>
        <w:ind w:left="1701" w:hanging="283"/>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паспорт иностранного гражданина либо документ, установленный федеральным законом или признаваемый в соответствии с международным договором Российской Федерацией в качестве документа, удостоверяющего личность иностранного гражданина или лица без гражданства, либо удостоверение беженца</w:t>
      </w:r>
      <w:r w:rsidR="00611AA9">
        <w:rPr>
          <w:rFonts w:ascii="Tahoma" w:hAnsi="Tahoma" w:cs="Tahoma"/>
          <w:color w:val="17365D" w:themeColor="text2" w:themeShade="BF"/>
          <w:sz w:val="18"/>
          <w:szCs w:val="18"/>
        </w:rPr>
        <w:t>,</w:t>
      </w:r>
      <w:r w:rsidRPr="0045474E">
        <w:rPr>
          <w:rFonts w:ascii="Tahoma" w:hAnsi="Tahoma" w:cs="Tahoma"/>
          <w:color w:val="17365D" w:themeColor="text2" w:themeShade="BF"/>
          <w:sz w:val="18"/>
          <w:szCs w:val="18"/>
        </w:rPr>
        <w:t xml:space="preserve"> либо свидетельство о рассмотрении ходатайства о признании лица беженцем;</w:t>
      </w:r>
    </w:p>
    <w:p w14:paraId="2C4154D9" w14:textId="7957449D" w:rsidR="00813CBD" w:rsidRPr="0045474E" w:rsidRDefault="00813CBD" w:rsidP="000A3DFC">
      <w:pPr>
        <w:numPr>
          <w:ilvl w:val="1"/>
          <w:numId w:val="19"/>
        </w:numPr>
        <w:spacing w:after="120"/>
        <w:ind w:left="1701" w:hanging="283"/>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документ, подтверждающий адрес регистрации по месту жительства иностранного гражданина, а также адрес регистрации по месту пребывания (проживания) иностранного гражданина в РФ (при наличии);</w:t>
      </w:r>
    </w:p>
    <w:p w14:paraId="6160C8F8" w14:textId="77777777" w:rsidR="00813CBD" w:rsidRPr="0045474E" w:rsidRDefault="00813CBD" w:rsidP="000A3DFC">
      <w:pPr>
        <w:numPr>
          <w:ilvl w:val="1"/>
          <w:numId w:val="19"/>
        </w:numPr>
        <w:spacing w:after="120"/>
        <w:ind w:left="1701" w:hanging="283"/>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документ, подтверждающий право иностранного гражданина или лица без гражданства на пребывание (проживание) в РФ (миграционная карта, разрешение на временное проживание, вид на жительство, виза либо иные предусмотренные федеральным законом или международным договором РФ документы, подтверждающие право иностранного гражданина на пребывание (проживание) в Российской Федерации).</w:t>
      </w:r>
    </w:p>
    <w:p w14:paraId="590ABE84" w14:textId="77777777" w:rsidR="00813CBD" w:rsidRPr="0045474E" w:rsidRDefault="00813CBD" w:rsidP="005C3C45">
      <w:pPr>
        <w:numPr>
          <w:ilvl w:val="3"/>
          <w:numId w:val="2"/>
        </w:numPr>
        <w:tabs>
          <w:tab w:val="clear" w:pos="294"/>
          <w:tab w:val="num" w:pos="1418"/>
        </w:tabs>
        <w:spacing w:after="120"/>
        <w:ind w:left="1418" w:hanging="851"/>
        <w:jc w:val="both"/>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для Клиентов, интересы которых представляет другое лицо, дополнительно к документам, перечисленным выше, предоставить:</w:t>
      </w:r>
    </w:p>
    <w:p w14:paraId="0C3BA16D" w14:textId="77777777" w:rsidR="00813CBD" w:rsidRPr="0045474E" w:rsidRDefault="00813CBD" w:rsidP="000A3DFC">
      <w:pPr>
        <w:numPr>
          <w:ilvl w:val="1"/>
          <w:numId w:val="20"/>
        </w:numPr>
        <w:spacing w:after="120"/>
        <w:ind w:left="1701" w:hanging="283"/>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документы, подтверждающие полномочия представителя Клиента (оригинал нотариально удостоверенной доверенности);</w:t>
      </w:r>
    </w:p>
    <w:p w14:paraId="66AC9369" w14:textId="77777777" w:rsidR="00813CBD" w:rsidRPr="0045474E" w:rsidRDefault="00813CBD" w:rsidP="000A3DFC">
      <w:pPr>
        <w:numPr>
          <w:ilvl w:val="1"/>
          <w:numId w:val="20"/>
        </w:numPr>
        <w:spacing w:after="120"/>
        <w:ind w:left="1701" w:hanging="283"/>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документы, указанные в пунктах</w:t>
      </w:r>
      <w:r w:rsidR="00D32C1A" w:rsidRPr="0045474E">
        <w:rPr>
          <w:rFonts w:ascii="Tahoma" w:hAnsi="Tahoma" w:cs="Tahoma"/>
          <w:color w:val="17365D" w:themeColor="text2" w:themeShade="BF"/>
          <w:sz w:val="18"/>
          <w:szCs w:val="18"/>
        </w:rPr>
        <w:t xml:space="preserve"> 2.3.2.1 </w:t>
      </w:r>
      <w:r w:rsidRPr="0045474E">
        <w:rPr>
          <w:rFonts w:ascii="Tahoma" w:hAnsi="Tahoma" w:cs="Tahoma"/>
          <w:color w:val="17365D" w:themeColor="text2" w:themeShade="BF"/>
          <w:sz w:val="18"/>
          <w:szCs w:val="18"/>
        </w:rPr>
        <w:t xml:space="preserve">и </w:t>
      </w:r>
      <w:r w:rsidR="00D32C1A" w:rsidRPr="0045474E">
        <w:rPr>
          <w:rFonts w:ascii="Tahoma" w:hAnsi="Tahoma" w:cs="Tahoma"/>
          <w:color w:val="17365D" w:themeColor="text2" w:themeShade="BF"/>
          <w:sz w:val="18"/>
          <w:szCs w:val="18"/>
        </w:rPr>
        <w:t>2.3.2.2</w:t>
      </w:r>
      <w:r w:rsidRPr="0045474E">
        <w:rPr>
          <w:rFonts w:ascii="Tahoma" w:hAnsi="Tahoma" w:cs="Tahoma"/>
          <w:color w:val="17365D" w:themeColor="text2" w:themeShade="BF"/>
          <w:sz w:val="18"/>
          <w:szCs w:val="18"/>
        </w:rPr>
        <w:t xml:space="preserve"> Регламента в отношении представителя Клиента.</w:t>
      </w:r>
    </w:p>
    <w:p w14:paraId="05A0018F" w14:textId="77777777" w:rsidR="00813CBD" w:rsidRPr="0045474E" w:rsidRDefault="00813CBD" w:rsidP="005C3C45">
      <w:pPr>
        <w:numPr>
          <w:ilvl w:val="3"/>
          <w:numId w:val="2"/>
        </w:numPr>
        <w:tabs>
          <w:tab w:val="clear" w:pos="294"/>
          <w:tab w:val="num" w:pos="1418"/>
        </w:tabs>
        <w:spacing w:after="120"/>
        <w:ind w:left="1418" w:hanging="851"/>
        <w:jc w:val="both"/>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для Клиентов, имеющих выгодоприобретателей и (или) бенефициарных владельцев дополнительно к документам, перечисленным выше, предоставить:</w:t>
      </w:r>
    </w:p>
    <w:p w14:paraId="66687954" w14:textId="77777777" w:rsidR="00813CBD" w:rsidRPr="0045474E" w:rsidRDefault="00813CBD" w:rsidP="000A3DFC">
      <w:pPr>
        <w:numPr>
          <w:ilvl w:val="1"/>
          <w:numId w:val="21"/>
        </w:numPr>
        <w:spacing w:after="120"/>
        <w:ind w:left="1701" w:hanging="283"/>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Анкету физического лица в отношении выгодоприобретателей и (или) бенефициарных владельцев по форме, утвержденной Компанией, за подписью Клиента;</w:t>
      </w:r>
    </w:p>
    <w:p w14:paraId="51037610" w14:textId="3D424EEA" w:rsidR="00813CBD" w:rsidRPr="0045474E" w:rsidRDefault="00813CBD" w:rsidP="000A3DFC">
      <w:pPr>
        <w:numPr>
          <w:ilvl w:val="1"/>
          <w:numId w:val="21"/>
        </w:numPr>
        <w:spacing w:after="120"/>
        <w:ind w:left="1701" w:hanging="283"/>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документы, указанные в пунктах </w:t>
      </w:r>
      <w:r w:rsidR="00D32C1A" w:rsidRPr="0045474E">
        <w:rPr>
          <w:rFonts w:ascii="Tahoma" w:hAnsi="Tahoma" w:cs="Tahoma"/>
          <w:color w:val="17365D" w:themeColor="text2" w:themeShade="BF"/>
          <w:sz w:val="18"/>
          <w:szCs w:val="18"/>
        </w:rPr>
        <w:t>2.3.2.1 и 2.3.2.2</w:t>
      </w:r>
      <w:r w:rsidRPr="0045474E">
        <w:rPr>
          <w:rFonts w:ascii="Tahoma" w:hAnsi="Tahoma" w:cs="Tahoma"/>
          <w:color w:val="17365D" w:themeColor="text2" w:themeShade="BF"/>
          <w:sz w:val="18"/>
          <w:szCs w:val="18"/>
        </w:rPr>
        <w:t xml:space="preserve"> Регламента в отношении выгодоприобретателей и (или) бенефициарных владельцев;</w:t>
      </w:r>
    </w:p>
    <w:p w14:paraId="0CD528E5" w14:textId="77777777" w:rsidR="00813CBD" w:rsidRPr="0045474E" w:rsidRDefault="00813CBD" w:rsidP="000A3DFC">
      <w:pPr>
        <w:numPr>
          <w:ilvl w:val="1"/>
          <w:numId w:val="21"/>
        </w:numPr>
        <w:spacing w:after="120"/>
        <w:ind w:left="1701" w:hanging="283"/>
        <w:jc w:val="both"/>
        <w:rPr>
          <w:rFonts w:ascii="Tahoma" w:hAnsi="Tahoma" w:cs="Tahoma"/>
          <w:color w:val="17365D" w:themeColor="text2" w:themeShade="BF"/>
          <w:sz w:val="18"/>
          <w:szCs w:val="18"/>
        </w:rPr>
      </w:pPr>
      <w:r w:rsidRPr="0045474E">
        <w:rPr>
          <w:rFonts w:ascii="Tahoma" w:hAnsi="Tahoma" w:cs="Tahoma" w:hint="eastAsia"/>
          <w:color w:val="17365D" w:themeColor="text2" w:themeShade="BF"/>
          <w:sz w:val="18"/>
          <w:szCs w:val="18"/>
        </w:rPr>
        <w:lastRenderedPageBreak/>
        <w:t>документы</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являющиеся</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основанием</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для</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наличия</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у</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Клиента</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выгодоприобретател</w:t>
      </w:r>
      <w:r w:rsidRPr="0045474E">
        <w:rPr>
          <w:rFonts w:ascii="Tahoma" w:hAnsi="Tahoma" w:cs="Tahoma"/>
          <w:color w:val="17365D" w:themeColor="text2" w:themeShade="BF"/>
          <w:sz w:val="18"/>
          <w:szCs w:val="18"/>
        </w:rPr>
        <w:t>ей и (или) бенефициарных владельцев.</w:t>
      </w:r>
    </w:p>
    <w:p w14:paraId="688E8DF0" w14:textId="77777777" w:rsidR="00813CBD" w:rsidRPr="0045474E" w:rsidRDefault="00813CBD" w:rsidP="005C3C45">
      <w:pPr>
        <w:numPr>
          <w:ilvl w:val="3"/>
          <w:numId w:val="2"/>
        </w:numPr>
        <w:tabs>
          <w:tab w:val="clear" w:pos="294"/>
          <w:tab w:val="num" w:pos="1418"/>
        </w:tabs>
        <w:spacing w:after="120"/>
        <w:ind w:left="1418" w:hanging="851"/>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Заявление</w:t>
      </w:r>
      <w:r w:rsidR="00D32C1A" w:rsidRPr="0045474E">
        <w:rPr>
          <w:rFonts w:ascii="Tahoma" w:hAnsi="Tahoma" w:cs="Tahoma"/>
          <w:color w:val="17365D" w:themeColor="text2" w:themeShade="BF"/>
          <w:sz w:val="18"/>
          <w:szCs w:val="18"/>
        </w:rPr>
        <w:t xml:space="preserve"> о присоединении</w:t>
      </w:r>
      <w:r w:rsidRPr="0045474E">
        <w:rPr>
          <w:rFonts w:ascii="Tahoma" w:hAnsi="Tahoma" w:cs="Tahoma"/>
          <w:color w:val="17365D" w:themeColor="text2" w:themeShade="BF"/>
          <w:sz w:val="18"/>
          <w:szCs w:val="18"/>
        </w:rPr>
        <w:t xml:space="preserve">, составленное и подписанное Клиентом (представителем Клиента) в присутствии сотрудника Компании на бумажном носителе по форме, приведенной в Приложении </w:t>
      </w:r>
      <w:r w:rsidR="0097545D" w:rsidRPr="0045474E">
        <w:rPr>
          <w:rFonts w:ascii="Tahoma" w:hAnsi="Tahoma" w:cs="Tahoma"/>
          <w:color w:val="17365D" w:themeColor="text2" w:themeShade="BF"/>
          <w:sz w:val="18"/>
          <w:szCs w:val="18"/>
        </w:rPr>
        <w:t>№ 1</w:t>
      </w:r>
      <w:r w:rsidRPr="0045474E">
        <w:rPr>
          <w:rFonts w:ascii="Tahoma" w:hAnsi="Tahoma" w:cs="Tahoma"/>
          <w:color w:val="17365D" w:themeColor="text2" w:themeShade="BF"/>
          <w:sz w:val="18"/>
          <w:szCs w:val="18"/>
        </w:rPr>
        <w:t xml:space="preserve"> к Регламенту.</w:t>
      </w:r>
    </w:p>
    <w:p w14:paraId="3FE82B98" w14:textId="77777777" w:rsidR="00813CBD" w:rsidRPr="0045474E" w:rsidRDefault="00813CBD" w:rsidP="005C3C45">
      <w:pPr>
        <w:numPr>
          <w:ilvl w:val="3"/>
          <w:numId w:val="2"/>
        </w:numPr>
        <w:tabs>
          <w:tab w:val="clear" w:pos="294"/>
          <w:tab w:val="num" w:pos="1418"/>
        </w:tabs>
        <w:spacing w:after="120"/>
        <w:ind w:left="1418" w:hanging="851"/>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Согласие на обработку персональных данных Клиента</w:t>
      </w:r>
      <w:r w:rsidR="005F2FB0" w:rsidRPr="0045474E">
        <w:rPr>
          <w:rFonts w:ascii="Tahoma" w:hAnsi="Tahoma" w:cs="Tahoma"/>
          <w:color w:val="17365D" w:themeColor="text2" w:themeShade="BF"/>
          <w:sz w:val="18"/>
          <w:szCs w:val="18"/>
        </w:rPr>
        <w:t>, представителя К</w:t>
      </w:r>
      <w:r w:rsidR="00F111E8" w:rsidRPr="0045474E">
        <w:rPr>
          <w:rFonts w:ascii="Tahoma" w:hAnsi="Tahoma" w:cs="Tahoma"/>
          <w:color w:val="17365D" w:themeColor="text2" w:themeShade="BF"/>
          <w:sz w:val="18"/>
          <w:szCs w:val="18"/>
        </w:rPr>
        <w:t>лиента</w:t>
      </w:r>
      <w:r w:rsidRPr="0045474E">
        <w:rPr>
          <w:rFonts w:ascii="Tahoma" w:hAnsi="Tahoma" w:cs="Tahoma"/>
          <w:color w:val="17365D" w:themeColor="text2" w:themeShade="BF"/>
          <w:sz w:val="18"/>
          <w:szCs w:val="18"/>
        </w:rPr>
        <w:t xml:space="preserve"> по форме, предусмотренной Компанией, а также обеспечивает предоставление Компании согласий на обработку персональных данных представителей Клиента.</w:t>
      </w:r>
    </w:p>
    <w:p w14:paraId="48DD4647" w14:textId="77777777" w:rsidR="00813CBD" w:rsidRPr="0045474E" w:rsidRDefault="00D32C1A" w:rsidP="005C3C45">
      <w:pPr>
        <w:spacing w:after="120"/>
        <w:ind w:firstLine="567"/>
        <w:jc w:val="both"/>
        <w:rPr>
          <w:rFonts w:ascii="Tahoma" w:hAnsi="Tahoma" w:cs="Tahoma"/>
          <w:b/>
          <w:color w:val="17365D" w:themeColor="text2" w:themeShade="BF"/>
          <w:sz w:val="18"/>
          <w:szCs w:val="18"/>
        </w:rPr>
      </w:pPr>
      <w:r w:rsidRPr="0045474E">
        <w:rPr>
          <w:rFonts w:ascii="Tahoma" w:hAnsi="Tahoma" w:cs="Tahoma"/>
          <w:color w:val="17365D" w:themeColor="text2" w:themeShade="BF"/>
          <w:sz w:val="18"/>
          <w:szCs w:val="18"/>
        </w:rPr>
        <w:t>Д</w:t>
      </w:r>
      <w:r w:rsidR="00813CBD" w:rsidRPr="0045474E">
        <w:rPr>
          <w:rFonts w:ascii="Tahoma" w:hAnsi="Tahoma" w:cs="Tahoma"/>
          <w:color w:val="17365D" w:themeColor="text2" w:themeShade="BF"/>
          <w:sz w:val="18"/>
          <w:szCs w:val="18"/>
        </w:rPr>
        <w:t xml:space="preserve">оговор, заключаемый в офисе Компании, </w:t>
      </w:r>
      <w:r w:rsidRPr="0045474E">
        <w:rPr>
          <w:rFonts w:ascii="Tahoma" w:hAnsi="Tahoma" w:cs="Tahoma"/>
          <w:color w:val="17365D" w:themeColor="text2" w:themeShade="BF"/>
          <w:sz w:val="18"/>
          <w:szCs w:val="18"/>
        </w:rPr>
        <w:t xml:space="preserve">считается заключенным </w:t>
      </w:r>
      <w:r w:rsidR="00813CBD" w:rsidRPr="0045474E">
        <w:rPr>
          <w:rFonts w:ascii="Tahoma" w:hAnsi="Tahoma" w:cs="Tahoma"/>
          <w:color w:val="17365D" w:themeColor="text2" w:themeShade="BF"/>
          <w:sz w:val="18"/>
          <w:szCs w:val="18"/>
        </w:rPr>
        <w:t>со дня регистрации Компанией Заявления</w:t>
      </w:r>
      <w:r w:rsidR="00ED190E" w:rsidRPr="0045474E">
        <w:rPr>
          <w:rFonts w:ascii="Tahoma" w:hAnsi="Tahoma" w:cs="Tahoma"/>
          <w:color w:val="17365D" w:themeColor="text2" w:themeShade="BF"/>
          <w:sz w:val="18"/>
          <w:szCs w:val="18"/>
        </w:rPr>
        <w:t xml:space="preserve"> о присоединении</w:t>
      </w:r>
      <w:r w:rsidR="00813CBD" w:rsidRPr="0045474E">
        <w:rPr>
          <w:rFonts w:ascii="Tahoma" w:hAnsi="Tahoma" w:cs="Tahoma"/>
          <w:color w:val="17365D" w:themeColor="text2" w:themeShade="BF"/>
          <w:sz w:val="18"/>
          <w:szCs w:val="18"/>
        </w:rPr>
        <w:t>, поданного Клиентом (</w:t>
      </w:r>
      <w:r w:rsidR="00813CBD" w:rsidRPr="0045474E">
        <w:rPr>
          <w:rFonts w:ascii="Tahoma" w:hAnsi="Tahoma" w:cs="Tahoma"/>
          <w:b/>
          <w:color w:val="17365D" w:themeColor="text2" w:themeShade="BF"/>
          <w:sz w:val="18"/>
          <w:szCs w:val="18"/>
        </w:rPr>
        <w:t>Дата присоединения</w:t>
      </w:r>
      <w:r w:rsidR="00813CBD" w:rsidRPr="0045474E">
        <w:rPr>
          <w:rFonts w:ascii="Tahoma" w:hAnsi="Tahoma" w:cs="Tahoma"/>
          <w:color w:val="17365D" w:themeColor="text2" w:themeShade="BF"/>
          <w:sz w:val="18"/>
          <w:szCs w:val="18"/>
        </w:rPr>
        <w:t>). Регистрация Заявления</w:t>
      </w:r>
      <w:r w:rsidR="00ED190E" w:rsidRPr="0045474E">
        <w:rPr>
          <w:rFonts w:ascii="Tahoma" w:hAnsi="Tahoma" w:cs="Tahoma"/>
          <w:color w:val="17365D" w:themeColor="text2" w:themeShade="BF"/>
          <w:sz w:val="18"/>
          <w:szCs w:val="18"/>
        </w:rPr>
        <w:t xml:space="preserve"> о присоединении</w:t>
      </w:r>
      <w:r w:rsidR="00813CBD" w:rsidRPr="0045474E">
        <w:rPr>
          <w:rFonts w:ascii="Tahoma" w:hAnsi="Tahoma" w:cs="Tahoma"/>
          <w:color w:val="17365D" w:themeColor="text2" w:themeShade="BF"/>
          <w:sz w:val="18"/>
          <w:szCs w:val="18"/>
        </w:rPr>
        <w:t xml:space="preserve"> проводится в сроки, предусмотренные в пункте </w:t>
      </w:r>
      <w:r w:rsidR="005F2FB0" w:rsidRPr="0045474E">
        <w:rPr>
          <w:rFonts w:ascii="Tahoma" w:hAnsi="Tahoma" w:cs="Tahoma"/>
          <w:color w:val="17365D" w:themeColor="text2" w:themeShade="BF"/>
          <w:sz w:val="18"/>
          <w:szCs w:val="18"/>
        </w:rPr>
        <w:t>2</w:t>
      </w:r>
      <w:r w:rsidR="00351B63" w:rsidRPr="0045474E">
        <w:rPr>
          <w:rFonts w:ascii="Tahoma" w:hAnsi="Tahoma" w:cs="Tahoma"/>
          <w:color w:val="17365D" w:themeColor="text2" w:themeShade="BF"/>
          <w:sz w:val="18"/>
          <w:szCs w:val="18"/>
        </w:rPr>
        <w:t>.3</w:t>
      </w:r>
      <w:r w:rsidR="005F2FB0" w:rsidRPr="0045474E">
        <w:rPr>
          <w:rFonts w:ascii="Tahoma" w:hAnsi="Tahoma" w:cs="Tahoma"/>
          <w:color w:val="17365D" w:themeColor="text2" w:themeShade="BF"/>
          <w:sz w:val="18"/>
          <w:szCs w:val="18"/>
        </w:rPr>
        <w:t>.5</w:t>
      </w:r>
      <w:r w:rsidR="00813CBD" w:rsidRPr="0045474E">
        <w:rPr>
          <w:rFonts w:ascii="Tahoma" w:hAnsi="Tahoma" w:cs="Tahoma"/>
          <w:color w:val="17365D" w:themeColor="text2" w:themeShade="BF"/>
          <w:sz w:val="18"/>
          <w:szCs w:val="18"/>
        </w:rPr>
        <w:t xml:space="preserve"> Регламента при условии надлежащего завершения процедуры Идентификации Клиента. </w:t>
      </w:r>
      <w:r w:rsidR="00813CBD" w:rsidRPr="0045474E">
        <w:rPr>
          <w:rFonts w:ascii="Tahoma" w:hAnsi="Tahoma" w:cs="Tahoma" w:hint="eastAsia"/>
          <w:color w:val="17365D" w:themeColor="text2" w:themeShade="BF"/>
          <w:sz w:val="18"/>
          <w:szCs w:val="18"/>
        </w:rPr>
        <w:t>Местом</w:t>
      </w:r>
      <w:r w:rsidR="00813CBD" w:rsidRPr="0045474E">
        <w:rPr>
          <w:rFonts w:ascii="Tahoma" w:hAnsi="Tahoma" w:cs="Tahoma"/>
          <w:color w:val="17365D" w:themeColor="text2" w:themeShade="BF"/>
          <w:sz w:val="18"/>
          <w:szCs w:val="18"/>
        </w:rPr>
        <w:t xml:space="preserve"> </w:t>
      </w:r>
      <w:r w:rsidR="00813CBD" w:rsidRPr="0045474E">
        <w:rPr>
          <w:rFonts w:ascii="Tahoma" w:hAnsi="Tahoma" w:cs="Tahoma" w:hint="eastAsia"/>
          <w:color w:val="17365D" w:themeColor="text2" w:themeShade="BF"/>
          <w:sz w:val="18"/>
          <w:szCs w:val="18"/>
        </w:rPr>
        <w:t>заключения</w:t>
      </w:r>
      <w:r w:rsidR="00813CBD" w:rsidRPr="0045474E">
        <w:rPr>
          <w:rFonts w:ascii="Tahoma" w:hAnsi="Tahoma" w:cs="Tahoma"/>
          <w:color w:val="17365D" w:themeColor="text2" w:themeShade="BF"/>
          <w:sz w:val="18"/>
          <w:szCs w:val="18"/>
        </w:rPr>
        <w:t xml:space="preserve"> </w:t>
      </w:r>
      <w:r w:rsidR="00501EB6" w:rsidRPr="0045474E">
        <w:rPr>
          <w:rFonts w:ascii="Tahoma" w:hAnsi="Tahoma" w:cs="Tahoma"/>
          <w:color w:val="17365D" w:themeColor="text2" w:themeShade="BF"/>
          <w:sz w:val="18"/>
          <w:szCs w:val="18"/>
        </w:rPr>
        <w:t>Д</w:t>
      </w:r>
      <w:r w:rsidR="00813CBD" w:rsidRPr="0045474E">
        <w:rPr>
          <w:rFonts w:ascii="Tahoma" w:hAnsi="Tahoma" w:cs="Tahoma" w:hint="eastAsia"/>
          <w:color w:val="17365D" w:themeColor="text2" w:themeShade="BF"/>
          <w:sz w:val="18"/>
          <w:szCs w:val="18"/>
        </w:rPr>
        <w:t>оговора</w:t>
      </w:r>
      <w:r w:rsidR="00813CBD" w:rsidRPr="0045474E">
        <w:rPr>
          <w:rFonts w:ascii="Tahoma" w:hAnsi="Tahoma" w:cs="Tahoma"/>
          <w:color w:val="17365D" w:themeColor="text2" w:themeShade="BF"/>
          <w:sz w:val="18"/>
          <w:szCs w:val="18"/>
        </w:rPr>
        <w:t xml:space="preserve"> </w:t>
      </w:r>
      <w:r w:rsidR="00813CBD" w:rsidRPr="0045474E">
        <w:rPr>
          <w:rFonts w:ascii="Tahoma" w:hAnsi="Tahoma" w:cs="Tahoma" w:hint="eastAsia"/>
          <w:color w:val="17365D" w:themeColor="text2" w:themeShade="BF"/>
          <w:sz w:val="18"/>
          <w:szCs w:val="18"/>
        </w:rPr>
        <w:t>считается</w:t>
      </w:r>
      <w:r w:rsidR="00813CBD" w:rsidRPr="0045474E">
        <w:rPr>
          <w:rFonts w:ascii="Tahoma" w:hAnsi="Tahoma" w:cs="Tahoma"/>
          <w:color w:val="17365D" w:themeColor="text2" w:themeShade="BF"/>
          <w:sz w:val="18"/>
          <w:szCs w:val="18"/>
        </w:rPr>
        <w:t xml:space="preserve">: </w:t>
      </w:r>
      <w:r w:rsidR="00813CBD" w:rsidRPr="0045474E">
        <w:rPr>
          <w:rFonts w:ascii="Tahoma" w:hAnsi="Tahoma" w:cs="Tahoma" w:hint="eastAsia"/>
          <w:color w:val="17365D" w:themeColor="text2" w:themeShade="BF"/>
          <w:sz w:val="18"/>
          <w:szCs w:val="18"/>
        </w:rPr>
        <w:t>Российская</w:t>
      </w:r>
      <w:r w:rsidR="00813CBD" w:rsidRPr="0045474E">
        <w:rPr>
          <w:rFonts w:ascii="Tahoma" w:hAnsi="Tahoma" w:cs="Tahoma"/>
          <w:color w:val="17365D" w:themeColor="text2" w:themeShade="BF"/>
          <w:sz w:val="18"/>
          <w:szCs w:val="18"/>
        </w:rPr>
        <w:t xml:space="preserve"> </w:t>
      </w:r>
      <w:r w:rsidR="00813CBD" w:rsidRPr="0045474E">
        <w:rPr>
          <w:rFonts w:ascii="Tahoma" w:hAnsi="Tahoma" w:cs="Tahoma" w:hint="eastAsia"/>
          <w:color w:val="17365D" w:themeColor="text2" w:themeShade="BF"/>
          <w:sz w:val="18"/>
          <w:szCs w:val="18"/>
        </w:rPr>
        <w:t>Федерация</w:t>
      </w:r>
      <w:r w:rsidR="00813CBD" w:rsidRPr="0045474E">
        <w:rPr>
          <w:rFonts w:ascii="Tahoma" w:hAnsi="Tahoma" w:cs="Tahoma"/>
          <w:color w:val="17365D" w:themeColor="text2" w:themeShade="BF"/>
          <w:sz w:val="18"/>
          <w:szCs w:val="18"/>
        </w:rPr>
        <w:t xml:space="preserve">, </w:t>
      </w:r>
      <w:r w:rsidR="00813CBD" w:rsidRPr="0045474E">
        <w:rPr>
          <w:rFonts w:ascii="Tahoma" w:hAnsi="Tahoma" w:cs="Tahoma" w:hint="eastAsia"/>
          <w:color w:val="17365D" w:themeColor="text2" w:themeShade="BF"/>
          <w:sz w:val="18"/>
          <w:szCs w:val="18"/>
        </w:rPr>
        <w:t>город</w:t>
      </w:r>
      <w:r w:rsidR="00813CBD" w:rsidRPr="0045474E">
        <w:rPr>
          <w:rFonts w:ascii="Tahoma" w:hAnsi="Tahoma" w:cs="Tahoma"/>
          <w:color w:val="17365D" w:themeColor="text2" w:themeShade="BF"/>
          <w:sz w:val="18"/>
          <w:szCs w:val="18"/>
        </w:rPr>
        <w:t xml:space="preserve"> </w:t>
      </w:r>
      <w:r w:rsidR="00813CBD" w:rsidRPr="0045474E">
        <w:rPr>
          <w:rFonts w:ascii="Tahoma" w:hAnsi="Tahoma" w:cs="Tahoma" w:hint="eastAsia"/>
          <w:color w:val="17365D" w:themeColor="text2" w:themeShade="BF"/>
          <w:sz w:val="18"/>
          <w:szCs w:val="18"/>
        </w:rPr>
        <w:t>Москва</w:t>
      </w:r>
      <w:r w:rsidR="00813CBD" w:rsidRPr="0045474E">
        <w:rPr>
          <w:rFonts w:ascii="Tahoma" w:hAnsi="Tahoma" w:cs="Tahoma"/>
          <w:color w:val="17365D" w:themeColor="text2" w:themeShade="BF"/>
          <w:sz w:val="18"/>
          <w:szCs w:val="18"/>
        </w:rPr>
        <w:t>.</w:t>
      </w:r>
      <w:r w:rsidR="00501EB6" w:rsidRPr="0045474E">
        <w:rPr>
          <w:rFonts w:ascii="Tahoma" w:hAnsi="Tahoma" w:cs="Tahoma"/>
          <w:color w:val="17365D" w:themeColor="text2" w:themeShade="BF"/>
          <w:sz w:val="18"/>
          <w:szCs w:val="18"/>
        </w:rPr>
        <w:t xml:space="preserve"> Договор вступает в силу </w:t>
      </w:r>
      <w:r w:rsidR="005F2FB0" w:rsidRPr="0045474E">
        <w:rPr>
          <w:rFonts w:ascii="Tahoma" w:hAnsi="Tahoma" w:cs="Tahoma"/>
          <w:color w:val="17365D" w:themeColor="text2" w:themeShade="BF"/>
          <w:sz w:val="18"/>
          <w:szCs w:val="18"/>
        </w:rPr>
        <w:t>с</w:t>
      </w:r>
      <w:r w:rsidR="006B1DCF" w:rsidRPr="0045474E">
        <w:rPr>
          <w:rFonts w:ascii="Tahoma" w:hAnsi="Tahoma" w:cs="Tahoma"/>
          <w:color w:val="17365D" w:themeColor="text2" w:themeShade="BF"/>
          <w:sz w:val="18"/>
          <w:szCs w:val="18"/>
        </w:rPr>
        <w:t>о</w:t>
      </w:r>
      <w:r w:rsidR="005F2FB0" w:rsidRPr="0045474E">
        <w:rPr>
          <w:rFonts w:ascii="Tahoma" w:hAnsi="Tahoma" w:cs="Tahoma"/>
          <w:color w:val="17365D" w:themeColor="text2" w:themeShade="BF"/>
          <w:sz w:val="18"/>
          <w:szCs w:val="18"/>
        </w:rPr>
        <w:t xml:space="preserve"> д</w:t>
      </w:r>
      <w:r w:rsidR="006B1DCF" w:rsidRPr="0045474E">
        <w:rPr>
          <w:rFonts w:ascii="Tahoma" w:hAnsi="Tahoma" w:cs="Tahoma"/>
          <w:color w:val="17365D" w:themeColor="text2" w:themeShade="BF"/>
          <w:sz w:val="18"/>
          <w:szCs w:val="18"/>
        </w:rPr>
        <w:t>ня</w:t>
      </w:r>
      <w:r w:rsidR="005F2FB0" w:rsidRPr="0045474E">
        <w:rPr>
          <w:rFonts w:ascii="Tahoma" w:hAnsi="Tahoma" w:cs="Tahoma"/>
          <w:color w:val="17365D" w:themeColor="text2" w:themeShade="BF"/>
          <w:sz w:val="18"/>
          <w:szCs w:val="18"/>
        </w:rPr>
        <w:t xml:space="preserve"> поступления Активов Клиента в доверительное управление в размере, не меньшем Минимального взноса (</w:t>
      </w:r>
      <w:r w:rsidR="005F2FB0" w:rsidRPr="0045474E">
        <w:rPr>
          <w:rFonts w:ascii="Tahoma" w:hAnsi="Tahoma" w:cs="Tahoma"/>
          <w:b/>
          <w:color w:val="17365D" w:themeColor="text2" w:themeShade="BF"/>
          <w:sz w:val="18"/>
          <w:szCs w:val="18"/>
        </w:rPr>
        <w:t>Дата вступления в силу</w:t>
      </w:r>
      <w:r w:rsidR="005F2FB0" w:rsidRPr="0045474E">
        <w:rPr>
          <w:rFonts w:ascii="Tahoma" w:hAnsi="Tahoma" w:cs="Tahoma"/>
          <w:color w:val="17365D" w:themeColor="text2" w:themeShade="BF"/>
          <w:sz w:val="18"/>
          <w:szCs w:val="18"/>
        </w:rPr>
        <w:t>), предусмотренного для выбранной Клиентом стандартной Стратегии управления</w:t>
      </w:r>
      <w:r w:rsidR="00501EB6" w:rsidRPr="0045474E">
        <w:rPr>
          <w:rFonts w:ascii="Tahoma" w:hAnsi="Tahoma" w:cs="Tahoma"/>
          <w:color w:val="17365D" w:themeColor="text2" w:themeShade="BF"/>
          <w:sz w:val="18"/>
          <w:szCs w:val="18"/>
        </w:rPr>
        <w:t>.</w:t>
      </w:r>
    </w:p>
    <w:p w14:paraId="6BDDE662" w14:textId="560A18ED" w:rsidR="00501EB6" w:rsidRPr="0045474E" w:rsidRDefault="00501EB6" w:rsidP="005C3C45">
      <w:pPr>
        <w:numPr>
          <w:ilvl w:val="2"/>
          <w:numId w:val="2"/>
        </w:numPr>
        <w:tabs>
          <w:tab w:val="num" w:pos="567"/>
        </w:tabs>
        <w:spacing w:after="120"/>
        <w:ind w:left="567" w:hanging="567"/>
        <w:jc w:val="both"/>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 xml:space="preserve">Дистанционное заключение Договора с использованием </w:t>
      </w:r>
      <w:r w:rsidR="009E1D00">
        <w:rPr>
          <w:rFonts w:ascii="Tahoma" w:hAnsi="Tahoma" w:cs="Tahoma"/>
          <w:b/>
          <w:color w:val="17365D" w:themeColor="text2" w:themeShade="BF"/>
          <w:sz w:val="18"/>
          <w:szCs w:val="18"/>
        </w:rPr>
        <w:t>Портала доступа</w:t>
      </w:r>
      <w:r w:rsidRPr="0045474E">
        <w:rPr>
          <w:rFonts w:ascii="Tahoma" w:hAnsi="Tahoma" w:cs="Tahoma"/>
          <w:b/>
          <w:color w:val="17365D" w:themeColor="text2" w:themeShade="BF"/>
          <w:sz w:val="18"/>
          <w:szCs w:val="18"/>
        </w:rPr>
        <w:t>:</w:t>
      </w:r>
    </w:p>
    <w:p w14:paraId="3ADC4094" w14:textId="77777777" w:rsidR="00501EB6" w:rsidRPr="0045474E" w:rsidRDefault="00501EB6" w:rsidP="005C3C45">
      <w:pPr>
        <w:numPr>
          <w:ilvl w:val="3"/>
          <w:numId w:val="2"/>
        </w:numPr>
        <w:tabs>
          <w:tab w:val="clear" w:pos="294"/>
          <w:tab w:val="num" w:pos="1418"/>
        </w:tabs>
        <w:spacing w:after="120"/>
        <w:ind w:left="1418" w:hanging="851"/>
        <w:jc w:val="both"/>
        <w:rPr>
          <w:rFonts w:ascii="Tahoma" w:hAnsi="Tahoma"/>
          <w:color w:val="17365D" w:themeColor="text2" w:themeShade="BF"/>
          <w:sz w:val="18"/>
          <w:szCs w:val="18"/>
        </w:rPr>
      </w:pPr>
      <w:r w:rsidRPr="0045474E">
        <w:rPr>
          <w:rFonts w:ascii="Tahoma" w:hAnsi="Tahoma" w:cs="Tahoma"/>
          <w:color w:val="17365D" w:themeColor="text2" w:themeShade="BF"/>
          <w:sz w:val="18"/>
          <w:szCs w:val="18"/>
        </w:rPr>
        <w:t>Клиент</w:t>
      </w:r>
      <w:r w:rsidRPr="0045474E">
        <w:rPr>
          <w:rFonts w:ascii="Tahoma" w:hAnsi="Tahoma"/>
          <w:color w:val="17365D" w:themeColor="text2" w:themeShade="BF"/>
          <w:sz w:val="18"/>
          <w:szCs w:val="18"/>
        </w:rPr>
        <w:t xml:space="preserve"> вправе заключить Договор дистанционно </w:t>
      </w:r>
      <w:r w:rsidR="00C14896" w:rsidRPr="0045474E">
        <w:rPr>
          <w:rFonts w:ascii="Tahoma" w:hAnsi="Tahoma"/>
          <w:color w:val="17365D" w:themeColor="text2" w:themeShade="BF"/>
          <w:sz w:val="18"/>
          <w:szCs w:val="18"/>
        </w:rPr>
        <w:t>с использованием Системы ЭДО</w:t>
      </w:r>
      <w:r w:rsidRPr="0045474E">
        <w:rPr>
          <w:rFonts w:ascii="Tahoma" w:hAnsi="Tahoma"/>
          <w:color w:val="17365D" w:themeColor="text2" w:themeShade="BF"/>
          <w:sz w:val="18"/>
          <w:szCs w:val="18"/>
        </w:rPr>
        <w:t>, если Клиент соответствует нижеуказанным требованиям:</w:t>
      </w:r>
    </w:p>
    <w:p w14:paraId="2EA634B9" w14:textId="77777777" w:rsidR="00501EB6" w:rsidRPr="0045474E" w:rsidRDefault="00501EB6" w:rsidP="000A3DFC">
      <w:pPr>
        <w:numPr>
          <w:ilvl w:val="1"/>
          <w:numId w:val="22"/>
        </w:numPr>
        <w:spacing w:after="120"/>
        <w:ind w:left="1701" w:hanging="283"/>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Клиент является физическим лицом, не ограниченным в дееспособности и являющимся гражданином Российской Федерации.</w:t>
      </w:r>
    </w:p>
    <w:p w14:paraId="39417792" w14:textId="77777777" w:rsidR="00501EB6" w:rsidRPr="005708F8" w:rsidRDefault="00501EB6" w:rsidP="000A3DFC">
      <w:pPr>
        <w:numPr>
          <w:ilvl w:val="1"/>
          <w:numId w:val="22"/>
        </w:numPr>
        <w:spacing w:after="120"/>
        <w:ind w:left="1701" w:hanging="283"/>
        <w:jc w:val="both"/>
        <w:rPr>
          <w:rFonts w:ascii="Tahoma" w:hAnsi="Tahoma" w:cs="Tahoma"/>
          <w:color w:val="17365D" w:themeColor="text2" w:themeShade="BF"/>
          <w:sz w:val="18"/>
          <w:szCs w:val="18"/>
        </w:rPr>
      </w:pPr>
      <w:r w:rsidRPr="005708F8">
        <w:rPr>
          <w:rFonts w:ascii="Tahoma" w:hAnsi="Tahoma" w:cs="Tahoma"/>
          <w:color w:val="17365D" w:themeColor="text2" w:themeShade="BF"/>
          <w:sz w:val="18"/>
          <w:szCs w:val="18"/>
        </w:rPr>
        <w:t>Клиент заключил с Компанией Соглашение об ЭДО.</w:t>
      </w:r>
    </w:p>
    <w:p w14:paraId="1F94F821" w14:textId="77777777" w:rsidR="00501EB6" w:rsidRPr="0045474E" w:rsidRDefault="00501EB6" w:rsidP="000A3DFC">
      <w:pPr>
        <w:numPr>
          <w:ilvl w:val="1"/>
          <w:numId w:val="22"/>
        </w:numPr>
        <w:spacing w:after="120"/>
        <w:ind w:left="1701" w:hanging="283"/>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Клиент прошел дистанционную Идентификацию в соответствии с условиями Соглашения об ЭДО и требованиями пункта </w:t>
      </w:r>
      <w:r w:rsidR="00ED190E" w:rsidRPr="0045474E">
        <w:rPr>
          <w:rFonts w:ascii="Tahoma" w:hAnsi="Tahoma" w:cs="Tahoma"/>
          <w:color w:val="17365D" w:themeColor="text2" w:themeShade="BF"/>
          <w:sz w:val="18"/>
          <w:szCs w:val="18"/>
        </w:rPr>
        <w:t>2.3.3.2</w:t>
      </w:r>
      <w:r w:rsidRPr="0045474E">
        <w:rPr>
          <w:rFonts w:ascii="Tahoma" w:hAnsi="Tahoma" w:cs="Tahoma"/>
          <w:color w:val="17365D" w:themeColor="text2" w:themeShade="BF"/>
          <w:sz w:val="18"/>
          <w:szCs w:val="18"/>
        </w:rPr>
        <w:t xml:space="preserve"> Регламента, при условии получения Компанией информации о Клиенте из ЕСИА в соответствии с требованиями законодательства Российской Федерации.</w:t>
      </w:r>
    </w:p>
    <w:p w14:paraId="30FFC688" w14:textId="77777777" w:rsidR="00501EB6" w:rsidRPr="0045474E" w:rsidRDefault="00501EB6" w:rsidP="000A3DFC">
      <w:pPr>
        <w:numPr>
          <w:ilvl w:val="1"/>
          <w:numId w:val="22"/>
        </w:numPr>
        <w:spacing w:after="120"/>
        <w:ind w:left="1701" w:hanging="283"/>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Клиент действует от собственного имени и не имеет представителей в отношениях с Компанией.</w:t>
      </w:r>
    </w:p>
    <w:p w14:paraId="5F702041" w14:textId="77777777" w:rsidR="00501EB6" w:rsidRPr="0045474E" w:rsidRDefault="00501EB6" w:rsidP="000A3DFC">
      <w:pPr>
        <w:numPr>
          <w:ilvl w:val="1"/>
          <w:numId w:val="22"/>
        </w:numPr>
        <w:spacing w:after="120"/>
        <w:ind w:left="1701" w:hanging="283"/>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Клиент действует за свой счет, к собственной выгоде и в своих интересах (не имеет выгодоприобретателей – других лиц) в отношениях с Компанией на момент заключения </w:t>
      </w:r>
      <w:r w:rsidR="005F2FB0" w:rsidRPr="0045474E">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оговора и не намеревается действовать к выгоде другого лица.</w:t>
      </w:r>
    </w:p>
    <w:p w14:paraId="6B923713" w14:textId="77777777" w:rsidR="00501EB6" w:rsidRPr="0045474E" w:rsidRDefault="00501EB6" w:rsidP="000A3DFC">
      <w:pPr>
        <w:numPr>
          <w:ilvl w:val="1"/>
          <w:numId w:val="22"/>
        </w:numPr>
        <w:spacing w:after="120"/>
        <w:ind w:left="1701" w:hanging="283"/>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Клиент не имеет бенефициарного владельца – стороннего физического лица на момент заключения </w:t>
      </w:r>
      <w:r w:rsidR="005F2FB0" w:rsidRPr="0045474E">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оговора.</w:t>
      </w:r>
    </w:p>
    <w:p w14:paraId="6357CF75" w14:textId="77777777" w:rsidR="00501EB6" w:rsidRPr="0045474E" w:rsidRDefault="00501EB6" w:rsidP="00D72467">
      <w:pPr>
        <w:numPr>
          <w:ilvl w:val="3"/>
          <w:numId w:val="2"/>
        </w:numPr>
        <w:tabs>
          <w:tab w:val="clear" w:pos="294"/>
          <w:tab w:val="num" w:pos="1418"/>
        </w:tabs>
        <w:spacing w:after="120"/>
        <w:ind w:left="1418" w:hanging="851"/>
        <w:jc w:val="both"/>
        <w:rPr>
          <w:rFonts w:ascii="Tahoma" w:hAnsi="Tahoma"/>
          <w:color w:val="17365D" w:themeColor="text2" w:themeShade="BF"/>
          <w:sz w:val="18"/>
          <w:szCs w:val="18"/>
        </w:rPr>
      </w:pPr>
      <w:r w:rsidRPr="0045474E">
        <w:rPr>
          <w:rFonts w:ascii="Tahoma" w:hAnsi="Tahoma"/>
          <w:color w:val="17365D" w:themeColor="text2" w:themeShade="BF"/>
          <w:sz w:val="18"/>
          <w:szCs w:val="18"/>
        </w:rPr>
        <w:t xml:space="preserve">Для дистанционного заключения </w:t>
      </w:r>
      <w:r w:rsidR="00481ACE" w:rsidRPr="0045474E">
        <w:rPr>
          <w:rFonts w:ascii="Tahoma" w:hAnsi="Tahoma"/>
          <w:color w:val="17365D" w:themeColor="text2" w:themeShade="BF"/>
          <w:sz w:val="18"/>
          <w:szCs w:val="18"/>
        </w:rPr>
        <w:t>Д</w:t>
      </w:r>
      <w:r w:rsidRPr="0045474E">
        <w:rPr>
          <w:rFonts w:ascii="Tahoma" w:hAnsi="Tahoma"/>
          <w:color w:val="17365D" w:themeColor="text2" w:themeShade="BF"/>
          <w:sz w:val="18"/>
          <w:szCs w:val="18"/>
        </w:rPr>
        <w:t xml:space="preserve">оговора Клиенту необходимо пройти процедуру дистанционной Идентификации </w:t>
      </w:r>
      <w:r w:rsidR="00626552" w:rsidRPr="0045474E">
        <w:rPr>
          <w:rFonts w:ascii="Tahoma" w:hAnsi="Tahoma"/>
          <w:color w:val="17365D" w:themeColor="text2" w:themeShade="BF"/>
          <w:sz w:val="18"/>
          <w:szCs w:val="18"/>
        </w:rPr>
        <w:t>с использованием Системы ЭДО</w:t>
      </w:r>
      <w:r w:rsidRPr="0045474E">
        <w:rPr>
          <w:rFonts w:ascii="Tahoma" w:hAnsi="Tahoma"/>
          <w:color w:val="17365D" w:themeColor="text2" w:themeShade="BF"/>
          <w:sz w:val="18"/>
          <w:szCs w:val="18"/>
        </w:rPr>
        <w:t>. Для этого Клиент заполняет и подписывает (заверяет) Электронной подписью:</w:t>
      </w:r>
    </w:p>
    <w:p w14:paraId="3ABEA993" w14:textId="77777777" w:rsidR="00501EB6" w:rsidRPr="0045474E" w:rsidRDefault="00501EB6" w:rsidP="000A3DFC">
      <w:pPr>
        <w:numPr>
          <w:ilvl w:val="1"/>
          <w:numId w:val="23"/>
        </w:numPr>
        <w:spacing w:after="120"/>
        <w:ind w:left="1701" w:hanging="283"/>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Анкету Клиента по форме, утвержденной Компанией;</w:t>
      </w:r>
    </w:p>
    <w:p w14:paraId="3F7C3FB9" w14:textId="77777777" w:rsidR="00501EB6" w:rsidRPr="0045474E" w:rsidRDefault="00501EB6" w:rsidP="000A3DFC">
      <w:pPr>
        <w:numPr>
          <w:ilvl w:val="1"/>
          <w:numId w:val="23"/>
        </w:numPr>
        <w:spacing w:after="120"/>
        <w:ind w:left="1701" w:hanging="283"/>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согласие на обработку персональных данных по форме, предусмотренной Компанией;</w:t>
      </w:r>
    </w:p>
    <w:p w14:paraId="1CA57573" w14:textId="5C6B2CCA" w:rsidR="00501EB6" w:rsidRPr="0045474E" w:rsidRDefault="00501EB6" w:rsidP="000A3DFC">
      <w:pPr>
        <w:numPr>
          <w:ilvl w:val="1"/>
          <w:numId w:val="23"/>
        </w:numPr>
        <w:spacing w:after="120"/>
        <w:ind w:left="1701" w:hanging="283"/>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отсканированные копии документов, указанных в пункте </w:t>
      </w:r>
      <w:r w:rsidR="00ED190E" w:rsidRPr="0045474E">
        <w:rPr>
          <w:rFonts w:ascii="Tahoma" w:hAnsi="Tahoma" w:cs="Tahoma"/>
          <w:color w:val="17365D" w:themeColor="text2" w:themeShade="BF"/>
          <w:sz w:val="18"/>
          <w:szCs w:val="18"/>
        </w:rPr>
        <w:t>2.3.2.1 Регламента</w:t>
      </w:r>
      <w:r w:rsidRPr="0045474E">
        <w:rPr>
          <w:rFonts w:ascii="Tahoma" w:hAnsi="Tahoma" w:cs="Tahoma"/>
          <w:color w:val="17365D" w:themeColor="text2" w:themeShade="BF"/>
          <w:sz w:val="18"/>
          <w:szCs w:val="18"/>
        </w:rPr>
        <w:t>, соответствующих требованиям Регламента, и заверяет их подлинность Электронной подписью Клиента.</w:t>
      </w:r>
    </w:p>
    <w:p w14:paraId="12977D12" w14:textId="650F1EF6" w:rsidR="00501EB6" w:rsidRPr="0045474E" w:rsidRDefault="00501EB6" w:rsidP="00D72467">
      <w:pPr>
        <w:numPr>
          <w:ilvl w:val="3"/>
          <w:numId w:val="2"/>
        </w:numPr>
        <w:tabs>
          <w:tab w:val="clear" w:pos="294"/>
          <w:tab w:val="num" w:pos="1418"/>
        </w:tabs>
        <w:spacing w:after="120"/>
        <w:ind w:left="1418" w:hanging="851"/>
        <w:jc w:val="both"/>
        <w:rPr>
          <w:rFonts w:ascii="Tahoma" w:hAnsi="Tahoma"/>
          <w:color w:val="17365D" w:themeColor="text2" w:themeShade="BF"/>
          <w:sz w:val="18"/>
          <w:szCs w:val="18"/>
        </w:rPr>
      </w:pPr>
      <w:r w:rsidRPr="0045474E">
        <w:rPr>
          <w:rFonts w:ascii="Tahoma" w:hAnsi="Tahoma"/>
          <w:color w:val="17365D" w:themeColor="text2" w:themeShade="BF"/>
          <w:sz w:val="18"/>
          <w:szCs w:val="18"/>
        </w:rPr>
        <w:t xml:space="preserve">После завершения процедуры Идентификации в </w:t>
      </w:r>
      <w:r w:rsidR="00ED1D93">
        <w:rPr>
          <w:rFonts w:ascii="Tahoma" w:hAnsi="Tahoma"/>
          <w:color w:val="17365D" w:themeColor="text2" w:themeShade="BF"/>
          <w:sz w:val="18"/>
          <w:szCs w:val="18"/>
        </w:rPr>
        <w:t>Системе ЭДО</w:t>
      </w:r>
      <w:r w:rsidRPr="0045474E">
        <w:rPr>
          <w:rFonts w:ascii="Tahoma" w:hAnsi="Tahoma"/>
          <w:color w:val="17365D" w:themeColor="text2" w:themeShade="BF"/>
          <w:sz w:val="18"/>
          <w:szCs w:val="18"/>
        </w:rPr>
        <w:t xml:space="preserve">, Клиент получает возможность заключить </w:t>
      </w:r>
      <w:r w:rsidR="00ED190E" w:rsidRPr="0045474E">
        <w:rPr>
          <w:rFonts w:ascii="Tahoma" w:hAnsi="Tahoma"/>
          <w:color w:val="17365D" w:themeColor="text2" w:themeShade="BF"/>
          <w:sz w:val="18"/>
          <w:szCs w:val="18"/>
        </w:rPr>
        <w:t>Д</w:t>
      </w:r>
      <w:r w:rsidRPr="0045474E">
        <w:rPr>
          <w:rFonts w:ascii="Tahoma" w:hAnsi="Tahoma"/>
          <w:color w:val="17365D" w:themeColor="text2" w:themeShade="BF"/>
          <w:sz w:val="18"/>
          <w:szCs w:val="18"/>
        </w:rPr>
        <w:t xml:space="preserve">оговор. Для этого Клиенту необходимо в </w:t>
      </w:r>
      <w:r w:rsidR="00ED1D93">
        <w:rPr>
          <w:rFonts w:ascii="Tahoma" w:hAnsi="Tahoma"/>
          <w:color w:val="17365D" w:themeColor="text2" w:themeShade="BF"/>
          <w:sz w:val="18"/>
          <w:szCs w:val="18"/>
        </w:rPr>
        <w:t>Системе ЭДО</w:t>
      </w:r>
      <w:r w:rsidRPr="0045474E">
        <w:rPr>
          <w:rFonts w:ascii="Tahoma" w:hAnsi="Tahoma"/>
          <w:color w:val="17365D" w:themeColor="text2" w:themeShade="BF"/>
          <w:sz w:val="18"/>
          <w:szCs w:val="18"/>
        </w:rPr>
        <w:t xml:space="preserve"> оформить и подписать Электронной подписью надлежащим образом заполненное Заявление</w:t>
      </w:r>
      <w:r w:rsidR="00ED190E" w:rsidRPr="0045474E">
        <w:rPr>
          <w:rFonts w:ascii="Tahoma" w:hAnsi="Tahoma"/>
          <w:color w:val="17365D" w:themeColor="text2" w:themeShade="BF"/>
          <w:sz w:val="18"/>
          <w:szCs w:val="18"/>
        </w:rPr>
        <w:t xml:space="preserve"> о присоединении</w:t>
      </w:r>
      <w:r w:rsidRPr="0045474E">
        <w:rPr>
          <w:rFonts w:ascii="Tahoma" w:hAnsi="Tahoma"/>
          <w:color w:val="17365D" w:themeColor="text2" w:themeShade="BF"/>
          <w:sz w:val="18"/>
          <w:szCs w:val="18"/>
        </w:rPr>
        <w:t xml:space="preserve">, составленное по форме, приведенной в Приложении </w:t>
      </w:r>
      <w:r w:rsidR="001A6215" w:rsidRPr="0045474E">
        <w:rPr>
          <w:rFonts w:ascii="Tahoma" w:hAnsi="Tahoma"/>
          <w:color w:val="17365D" w:themeColor="text2" w:themeShade="BF"/>
          <w:sz w:val="18"/>
          <w:szCs w:val="18"/>
        </w:rPr>
        <w:t>№ 1</w:t>
      </w:r>
      <w:r w:rsidRPr="0045474E">
        <w:rPr>
          <w:rFonts w:ascii="Tahoma" w:hAnsi="Tahoma"/>
          <w:color w:val="17365D" w:themeColor="text2" w:themeShade="BF"/>
          <w:sz w:val="18"/>
          <w:szCs w:val="18"/>
        </w:rPr>
        <w:t xml:space="preserve"> к Регламенту.</w:t>
      </w:r>
    </w:p>
    <w:p w14:paraId="58A5C92B" w14:textId="1023B722" w:rsidR="00501EB6" w:rsidRPr="0045474E" w:rsidRDefault="00ED190E" w:rsidP="001A6215">
      <w:pPr>
        <w:numPr>
          <w:ilvl w:val="3"/>
          <w:numId w:val="2"/>
        </w:numPr>
        <w:tabs>
          <w:tab w:val="clear" w:pos="294"/>
          <w:tab w:val="num" w:pos="1418"/>
        </w:tabs>
        <w:spacing w:after="120"/>
        <w:ind w:left="1418" w:hanging="851"/>
        <w:jc w:val="both"/>
        <w:rPr>
          <w:rFonts w:ascii="Tahoma" w:hAnsi="Tahoma"/>
          <w:b/>
          <w:color w:val="17365D" w:themeColor="text2" w:themeShade="BF"/>
          <w:sz w:val="18"/>
          <w:szCs w:val="18"/>
        </w:rPr>
      </w:pPr>
      <w:r w:rsidRPr="0045474E">
        <w:rPr>
          <w:rFonts w:ascii="Tahoma" w:hAnsi="Tahoma"/>
          <w:color w:val="17365D" w:themeColor="text2" w:themeShade="BF"/>
          <w:sz w:val="18"/>
          <w:szCs w:val="18"/>
        </w:rPr>
        <w:t>Д</w:t>
      </w:r>
      <w:r w:rsidR="00501EB6" w:rsidRPr="0045474E">
        <w:rPr>
          <w:rFonts w:ascii="Tahoma" w:hAnsi="Tahoma"/>
          <w:color w:val="17365D" w:themeColor="text2" w:themeShade="BF"/>
          <w:sz w:val="18"/>
          <w:szCs w:val="18"/>
        </w:rPr>
        <w:t xml:space="preserve">оговор, заключаемый с Клиентом дистанционно, </w:t>
      </w:r>
      <w:r w:rsidRPr="0045474E">
        <w:rPr>
          <w:rFonts w:ascii="Tahoma" w:hAnsi="Tahoma"/>
          <w:color w:val="17365D" w:themeColor="text2" w:themeShade="BF"/>
          <w:sz w:val="18"/>
          <w:szCs w:val="18"/>
        </w:rPr>
        <w:t>считается заключенным</w:t>
      </w:r>
      <w:r w:rsidR="00501EB6" w:rsidRPr="0045474E">
        <w:rPr>
          <w:rFonts w:ascii="Tahoma" w:hAnsi="Tahoma"/>
          <w:color w:val="17365D" w:themeColor="text2" w:themeShade="BF"/>
          <w:sz w:val="18"/>
          <w:szCs w:val="18"/>
        </w:rPr>
        <w:t xml:space="preserve"> со дня регистрации Компанией Заявления</w:t>
      </w:r>
      <w:r w:rsidRPr="0045474E">
        <w:rPr>
          <w:rFonts w:ascii="Tahoma" w:hAnsi="Tahoma"/>
          <w:color w:val="17365D" w:themeColor="text2" w:themeShade="BF"/>
          <w:sz w:val="18"/>
          <w:szCs w:val="18"/>
        </w:rPr>
        <w:t xml:space="preserve"> о присоединении</w:t>
      </w:r>
      <w:r w:rsidR="00501EB6" w:rsidRPr="0045474E">
        <w:rPr>
          <w:rFonts w:ascii="Tahoma" w:hAnsi="Tahoma"/>
          <w:color w:val="17365D" w:themeColor="text2" w:themeShade="BF"/>
          <w:sz w:val="18"/>
          <w:szCs w:val="18"/>
        </w:rPr>
        <w:t xml:space="preserve">, поданного Клиентом через </w:t>
      </w:r>
      <w:r w:rsidR="00ED1D93">
        <w:rPr>
          <w:rFonts w:ascii="Tahoma" w:hAnsi="Tahoma"/>
          <w:color w:val="17365D" w:themeColor="text2" w:themeShade="BF"/>
          <w:sz w:val="18"/>
          <w:szCs w:val="18"/>
        </w:rPr>
        <w:t>Систему ЭДО</w:t>
      </w:r>
      <w:r w:rsidR="00501EB6" w:rsidRPr="0045474E">
        <w:rPr>
          <w:rFonts w:ascii="Tahoma" w:hAnsi="Tahoma"/>
          <w:color w:val="17365D" w:themeColor="text2" w:themeShade="BF"/>
          <w:sz w:val="18"/>
          <w:szCs w:val="18"/>
        </w:rPr>
        <w:t xml:space="preserve"> (</w:t>
      </w:r>
      <w:r w:rsidR="00501EB6" w:rsidRPr="0045474E">
        <w:rPr>
          <w:rFonts w:ascii="Tahoma" w:hAnsi="Tahoma"/>
          <w:b/>
          <w:color w:val="17365D" w:themeColor="text2" w:themeShade="BF"/>
          <w:sz w:val="18"/>
          <w:szCs w:val="18"/>
        </w:rPr>
        <w:t>Дата присоединения</w:t>
      </w:r>
      <w:r w:rsidR="00501EB6" w:rsidRPr="0045474E">
        <w:rPr>
          <w:rFonts w:ascii="Tahoma" w:hAnsi="Tahoma"/>
          <w:color w:val="17365D" w:themeColor="text2" w:themeShade="BF"/>
          <w:sz w:val="18"/>
          <w:szCs w:val="18"/>
        </w:rPr>
        <w:t xml:space="preserve">). Регистрация Заявления проводится в сроки, предусмотренные в пункте </w:t>
      </w:r>
      <w:r w:rsidR="008C6C07" w:rsidRPr="0045474E">
        <w:rPr>
          <w:rFonts w:ascii="Tahoma" w:hAnsi="Tahoma"/>
          <w:color w:val="17365D" w:themeColor="text2" w:themeShade="BF"/>
          <w:sz w:val="18"/>
          <w:szCs w:val="18"/>
        </w:rPr>
        <w:t>2.3.5</w:t>
      </w:r>
      <w:r w:rsidR="00501EB6" w:rsidRPr="0045474E">
        <w:rPr>
          <w:rFonts w:ascii="Tahoma" w:hAnsi="Tahoma"/>
          <w:color w:val="17365D" w:themeColor="text2" w:themeShade="BF"/>
          <w:sz w:val="18"/>
          <w:szCs w:val="18"/>
        </w:rPr>
        <w:t xml:space="preserve"> Регламента при условии надлежащего завершения процедуры Идентификации Клиента. Местом заключения </w:t>
      </w:r>
      <w:r w:rsidR="008C6C07" w:rsidRPr="0045474E">
        <w:rPr>
          <w:rFonts w:ascii="Tahoma" w:hAnsi="Tahoma"/>
          <w:color w:val="17365D" w:themeColor="text2" w:themeShade="BF"/>
          <w:sz w:val="18"/>
          <w:szCs w:val="18"/>
        </w:rPr>
        <w:t>Д</w:t>
      </w:r>
      <w:r w:rsidR="00501EB6" w:rsidRPr="0045474E">
        <w:rPr>
          <w:rFonts w:ascii="Tahoma" w:hAnsi="Tahoma"/>
          <w:color w:val="17365D" w:themeColor="text2" w:themeShade="BF"/>
          <w:sz w:val="18"/>
          <w:szCs w:val="18"/>
        </w:rPr>
        <w:t>оговора считается: Российская Федерация, город Москва.</w:t>
      </w:r>
      <w:r w:rsidR="001A6215" w:rsidRPr="0045474E">
        <w:rPr>
          <w:rFonts w:ascii="Tahoma" w:hAnsi="Tahoma" w:cs="Tahoma"/>
          <w:color w:val="17365D" w:themeColor="text2" w:themeShade="BF"/>
          <w:sz w:val="18"/>
          <w:szCs w:val="18"/>
        </w:rPr>
        <w:t xml:space="preserve"> </w:t>
      </w:r>
      <w:r w:rsidR="001A6215" w:rsidRPr="0045474E">
        <w:rPr>
          <w:rFonts w:ascii="Tahoma" w:hAnsi="Tahoma"/>
          <w:color w:val="17365D" w:themeColor="text2" w:themeShade="BF"/>
          <w:sz w:val="18"/>
          <w:szCs w:val="18"/>
        </w:rPr>
        <w:t>Договор вступает в силу со дня поступления Активов Клиента в доверительное управление в размере, не меньшем Минимального взноса (</w:t>
      </w:r>
      <w:r w:rsidR="001A6215" w:rsidRPr="0045474E">
        <w:rPr>
          <w:rFonts w:ascii="Tahoma" w:hAnsi="Tahoma"/>
          <w:b/>
          <w:color w:val="17365D" w:themeColor="text2" w:themeShade="BF"/>
          <w:sz w:val="18"/>
          <w:szCs w:val="18"/>
        </w:rPr>
        <w:t>Дата вступления в силу</w:t>
      </w:r>
      <w:r w:rsidR="001A6215" w:rsidRPr="0045474E">
        <w:rPr>
          <w:rFonts w:ascii="Tahoma" w:hAnsi="Tahoma"/>
          <w:color w:val="17365D" w:themeColor="text2" w:themeShade="BF"/>
          <w:sz w:val="18"/>
          <w:szCs w:val="18"/>
        </w:rPr>
        <w:t>), предусмотренного для выбранной Клиентом стандартной Стратегии управления.</w:t>
      </w:r>
    </w:p>
    <w:p w14:paraId="6B236836" w14:textId="77777777" w:rsidR="007314EA" w:rsidRPr="0045474E" w:rsidRDefault="007314EA" w:rsidP="00291A0C">
      <w:pPr>
        <w:numPr>
          <w:ilvl w:val="2"/>
          <w:numId w:val="2"/>
        </w:numPr>
        <w:tabs>
          <w:tab w:val="num" w:pos="567"/>
        </w:tabs>
        <w:spacing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t>Неполное или некорректное заполнение полей Заявления и (или) Анкеты (в том числе предоставление сведений, не соответствующих действительности) и (или) непредставление необходимых документов в соответствии с Регламентом, может повлечь отказ в заключении Договора.</w:t>
      </w:r>
    </w:p>
    <w:p w14:paraId="4861C78B" w14:textId="77777777" w:rsidR="007314EA" w:rsidRPr="0045474E" w:rsidRDefault="007314EA" w:rsidP="00291A0C">
      <w:pPr>
        <w:numPr>
          <w:ilvl w:val="2"/>
          <w:numId w:val="2"/>
        </w:numPr>
        <w:tabs>
          <w:tab w:val="num" w:pos="567"/>
        </w:tabs>
        <w:spacing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t xml:space="preserve">Проверка данных, указанных в Анкете Клиента, в рамках первичной или повторной Идентификации осуществляется Компанией в срок до </w:t>
      </w:r>
      <w:r w:rsidR="001A6215" w:rsidRPr="0045474E">
        <w:rPr>
          <w:rFonts w:ascii="Tahoma" w:hAnsi="Tahoma"/>
          <w:color w:val="17365D" w:themeColor="text2" w:themeShade="BF"/>
          <w:sz w:val="18"/>
          <w:szCs w:val="18"/>
        </w:rPr>
        <w:t xml:space="preserve">3 </w:t>
      </w:r>
      <w:r w:rsidRPr="0045474E">
        <w:rPr>
          <w:rFonts w:ascii="Tahoma" w:hAnsi="Tahoma"/>
          <w:color w:val="17365D" w:themeColor="text2" w:themeShade="BF"/>
          <w:sz w:val="18"/>
          <w:szCs w:val="18"/>
        </w:rPr>
        <w:t>(</w:t>
      </w:r>
      <w:r w:rsidR="001A6215" w:rsidRPr="0045474E">
        <w:rPr>
          <w:rFonts w:ascii="Tahoma" w:hAnsi="Tahoma"/>
          <w:color w:val="17365D" w:themeColor="text2" w:themeShade="BF"/>
          <w:sz w:val="18"/>
          <w:szCs w:val="18"/>
        </w:rPr>
        <w:t>Трех</w:t>
      </w:r>
      <w:r w:rsidRPr="0045474E">
        <w:rPr>
          <w:rFonts w:ascii="Tahoma" w:hAnsi="Tahoma"/>
          <w:color w:val="17365D" w:themeColor="text2" w:themeShade="BF"/>
          <w:sz w:val="18"/>
          <w:szCs w:val="18"/>
        </w:rPr>
        <w:t xml:space="preserve">) </w:t>
      </w:r>
      <w:r w:rsidR="008C6C07" w:rsidRPr="0045474E">
        <w:rPr>
          <w:rFonts w:ascii="Tahoma" w:hAnsi="Tahoma"/>
          <w:color w:val="17365D" w:themeColor="text2" w:themeShade="BF"/>
          <w:sz w:val="18"/>
          <w:szCs w:val="18"/>
        </w:rPr>
        <w:t>Р</w:t>
      </w:r>
      <w:r w:rsidRPr="0045474E">
        <w:rPr>
          <w:rFonts w:ascii="Tahoma" w:hAnsi="Tahoma"/>
          <w:color w:val="17365D" w:themeColor="text2" w:themeShade="BF"/>
          <w:sz w:val="18"/>
          <w:szCs w:val="18"/>
        </w:rPr>
        <w:t>абочих дней. Компания вправе увеличить срок указанной проверки в случае возникновения у Компании оснований полагать, что Клиент, не соответствует требованиям пункта 2.3.3.1 Регламента либо является налогоплательщиком иностранного государства до прояснения соответствующих обстоятельств, а также в случае возникновения оснований для запроса у Клиента дополнительной информации.</w:t>
      </w:r>
    </w:p>
    <w:p w14:paraId="6A30F6EF" w14:textId="45355F2E" w:rsidR="007314EA" w:rsidRPr="0045474E" w:rsidRDefault="007314EA" w:rsidP="00291A0C">
      <w:pPr>
        <w:numPr>
          <w:ilvl w:val="2"/>
          <w:numId w:val="2"/>
        </w:numPr>
        <w:tabs>
          <w:tab w:val="num" w:pos="567"/>
        </w:tabs>
        <w:spacing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lastRenderedPageBreak/>
        <w:t xml:space="preserve">Компания вправе запросить у Клиента дополнительные документы, предоставление которых необходимо для прохождения процедуры Идентификации как при первичном обращении Клиента, так и при обновлении информации о Клиенте. Указанный запрос может быть размещен в </w:t>
      </w:r>
      <w:r w:rsidR="00ED1D93">
        <w:rPr>
          <w:rFonts w:ascii="Tahoma" w:hAnsi="Tahoma"/>
          <w:color w:val="17365D" w:themeColor="text2" w:themeShade="BF"/>
          <w:sz w:val="18"/>
          <w:szCs w:val="18"/>
        </w:rPr>
        <w:t>Системе ЭДО</w:t>
      </w:r>
      <w:r w:rsidRPr="0045474E">
        <w:rPr>
          <w:rFonts w:ascii="Tahoma" w:hAnsi="Tahoma"/>
          <w:color w:val="17365D" w:themeColor="text2" w:themeShade="BF"/>
          <w:sz w:val="18"/>
          <w:szCs w:val="18"/>
        </w:rPr>
        <w:t xml:space="preserve"> либо иным способом, предусмотренным Регламентом. Срок предоставления документов указывается Компанией в рамках соответствующего запроса. Если не предусмотрено иное, срок предоставления документов составляет 7 (Семь) </w:t>
      </w:r>
      <w:r w:rsidR="008C6C07" w:rsidRPr="0045474E">
        <w:rPr>
          <w:rFonts w:ascii="Tahoma" w:hAnsi="Tahoma"/>
          <w:color w:val="17365D" w:themeColor="text2" w:themeShade="BF"/>
          <w:sz w:val="18"/>
          <w:szCs w:val="18"/>
        </w:rPr>
        <w:t>Р</w:t>
      </w:r>
      <w:r w:rsidRPr="0045474E">
        <w:rPr>
          <w:rFonts w:ascii="Tahoma" w:hAnsi="Tahoma"/>
          <w:color w:val="17365D" w:themeColor="text2" w:themeShade="BF"/>
          <w:sz w:val="18"/>
          <w:szCs w:val="18"/>
        </w:rPr>
        <w:t>абочих дней.</w:t>
      </w:r>
    </w:p>
    <w:p w14:paraId="737E2E0D" w14:textId="2B913AA8" w:rsidR="007314EA" w:rsidRPr="0045474E" w:rsidRDefault="007314EA" w:rsidP="00291A0C">
      <w:pPr>
        <w:numPr>
          <w:ilvl w:val="2"/>
          <w:numId w:val="2"/>
        </w:numPr>
        <w:tabs>
          <w:tab w:val="num" w:pos="567"/>
        </w:tabs>
        <w:spacing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t xml:space="preserve">Клиент предоставляет Компании запрошенные документы и информацию через </w:t>
      </w:r>
      <w:r w:rsidR="00ED1D93">
        <w:rPr>
          <w:rFonts w:ascii="Tahoma" w:hAnsi="Tahoma"/>
          <w:color w:val="17365D" w:themeColor="text2" w:themeShade="BF"/>
          <w:sz w:val="18"/>
          <w:szCs w:val="18"/>
        </w:rPr>
        <w:t>Портал доутспа</w:t>
      </w:r>
      <w:r w:rsidRPr="0045474E">
        <w:rPr>
          <w:rFonts w:ascii="Tahoma" w:hAnsi="Tahoma"/>
          <w:color w:val="17365D" w:themeColor="text2" w:themeShade="BF"/>
          <w:sz w:val="18"/>
          <w:szCs w:val="18"/>
        </w:rPr>
        <w:t>, если иное не указано Компанией</w:t>
      </w:r>
      <w:r w:rsidR="008C6C07" w:rsidRPr="0045474E">
        <w:rPr>
          <w:rFonts w:ascii="Tahoma" w:hAnsi="Tahoma"/>
          <w:color w:val="17365D" w:themeColor="text2" w:themeShade="BF"/>
          <w:sz w:val="18"/>
          <w:szCs w:val="18"/>
        </w:rPr>
        <w:t xml:space="preserve"> </w:t>
      </w:r>
      <w:r w:rsidRPr="0045474E">
        <w:rPr>
          <w:rFonts w:ascii="Tahoma" w:hAnsi="Tahoma"/>
          <w:color w:val="17365D" w:themeColor="text2" w:themeShade="BF"/>
          <w:sz w:val="18"/>
          <w:szCs w:val="18"/>
        </w:rPr>
        <w:t xml:space="preserve">в соответствующем </w:t>
      </w:r>
      <w:r w:rsidR="001A6215" w:rsidRPr="0045474E">
        <w:rPr>
          <w:rFonts w:ascii="Tahoma" w:hAnsi="Tahoma"/>
          <w:color w:val="17365D" w:themeColor="text2" w:themeShade="BF"/>
          <w:sz w:val="18"/>
          <w:szCs w:val="18"/>
        </w:rPr>
        <w:t xml:space="preserve">Сообщении </w:t>
      </w:r>
      <w:r w:rsidRPr="0045474E">
        <w:rPr>
          <w:rFonts w:ascii="Tahoma" w:hAnsi="Tahoma"/>
          <w:color w:val="17365D" w:themeColor="text2" w:themeShade="BF"/>
          <w:sz w:val="18"/>
          <w:szCs w:val="18"/>
        </w:rPr>
        <w:t xml:space="preserve">или Регламенте. Документы подлежат оформлению в соответствии с требованиями, указанными в </w:t>
      </w:r>
      <w:r w:rsidR="001A6215" w:rsidRPr="0045474E">
        <w:rPr>
          <w:rFonts w:ascii="Tahoma" w:hAnsi="Tahoma"/>
          <w:color w:val="17365D" w:themeColor="text2" w:themeShade="BF"/>
          <w:sz w:val="18"/>
          <w:szCs w:val="18"/>
        </w:rPr>
        <w:t>таком Сообщении</w:t>
      </w:r>
      <w:r w:rsidRPr="0045474E">
        <w:rPr>
          <w:rFonts w:ascii="Tahoma" w:hAnsi="Tahoma"/>
          <w:color w:val="17365D" w:themeColor="text2" w:themeShade="BF"/>
          <w:sz w:val="18"/>
          <w:szCs w:val="18"/>
        </w:rPr>
        <w:t xml:space="preserve"> и положениях Регламента. Стороны договорились, что Компания вправе потребовать предоставления запрошенных документов на бумажном носителе при личной явке Клиента в офис Компании.</w:t>
      </w:r>
    </w:p>
    <w:p w14:paraId="4AB992E5" w14:textId="77777777" w:rsidR="007314EA" w:rsidRPr="0045474E" w:rsidRDefault="007314EA" w:rsidP="00291A0C">
      <w:pPr>
        <w:numPr>
          <w:ilvl w:val="2"/>
          <w:numId w:val="2"/>
        </w:numPr>
        <w:tabs>
          <w:tab w:val="num" w:pos="567"/>
        </w:tabs>
        <w:spacing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t>В случае изменения информации о Клиенте, в результате чего Клиент больше не соответствует требованиям, предусмотренным пунктом 2.3.3.1 Регламента, Клиент обязуется в течение 1 (Одного) месяца посетить офис Компании для прохождения полной идентификации согласно требованиям Регламента.</w:t>
      </w:r>
    </w:p>
    <w:p w14:paraId="4C4543DE" w14:textId="7D841BCA" w:rsidR="007314EA" w:rsidRPr="0045474E" w:rsidRDefault="007314EA" w:rsidP="00291A0C">
      <w:pPr>
        <w:numPr>
          <w:ilvl w:val="2"/>
          <w:numId w:val="2"/>
        </w:numPr>
        <w:tabs>
          <w:tab w:val="num" w:pos="567"/>
        </w:tabs>
        <w:spacing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t xml:space="preserve">В случае нарушения Клиентом требований </w:t>
      </w:r>
      <w:r w:rsidR="008C6C07" w:rsidRPr="0045474E">
        <w:rPr>
          <w:rFonts w:ascii="Tahoma" w:hAnsi="Tahoma"/>
          <w:color w:val="17365D" w:themeColor="text2" w:themeShade="BF"/>
          <w:sz w:val="18"/>
          <w:szCs w:val="18"/>
        </w:rPr>
        <w:t>Раздела</w:t>
      </w:r>
      <w:r w:rsidRPr="0045474E">
        <w:rPr>
          <w:rFonts w:ascii="Tahoma" w:hAnsi="Tahoma"/>
          <w:color w:val="17365D" w:themeColor="text2" w:themeShade="BF"/>
          <w:sz w:val="18"/>
          <w:szCs w:val="18"/>
        </w:rPr>
        <w:t xml:space="preserve"> 2 и других положений Регламента, Компания вправе приостановить оказание услуг по Договору, а также другим договорам и соглашениям, заключенным между Компанией и Клиентом. Информация о приостановлении оказания услуг предоставляется Клиенту путем размещения соответствующего </w:t>
      </w:r>
      <w:r w:rsidR="001A6215" w:rsidRPr="0045474E">
        <w:rPr>
          <w:rFonts w:ascii="Tahoma" w:hAnsi="Tahoma"/>
          <w:color w:val="17365D" w:themeColor="text2" w:themeShade="BF"/>
          <w:sz w:val="18"/>
          <w:szCs w:val="18"/>
        </w:rPr>
        <w:t xml:space="preserve">Сообщения </w:t>
      </w:r>
      <w:r w:rsidRPr="0045474E">
        <w:rPr>
          <w:rFonts w:ascii="Tahoma" w:hAnsi="Tahoma"/>
          <w:color w:val="17365D" w:themeColor="text2" w:themeShade="BF"/>
          <w:sz w:val="18"/>
          <w:szCs w:val="18"/>
        </w:rPr>
        <w:t xml:space="preserve">в </w:t>
      </w:r>
      <w:r w:rsidR="00C16C69">
        <w:rPr>
          <w:rFonts w:ascii="Tahoma" w:hAnsi="Tahoma"/>
          <w:color w:val="17365D" w:themeColor="text2" w:themeShade="BF"/>
          <w:sz w:val="18"/>
          <w:szCs w:val="18"/>
        </w:rPr>
        <w:t xml:space="preserve">Системе ЭДО </w:t>
      </w:r>
      <w:r w:rsidRPr="0045474E">
        <w:rPr>
          <w:rFonts w:ascii="Tahoma" w:hAnsi="Tahoma"/>
          <w:color w:val="17365D" w:themeColor="text2" w:themeShade="BF"/>
          <w:sz w:val="18"/>
          <w:szCs w:val="18"/>
        </w:rPr>
        <w:t>согласно требованиям Регламента и вступает в силу в Дату доставки, если иное не указано в таком Сообщении.</w:t>
      </w:r>
    </w:p>
    <w:p w14:paraId="18496BF9" w14:textId="77777777" w:rsidR="00501EB6" w:rsidRPr="0045474E" w:rsidRDefault="00501EB6" w:rsidP="00291A0C">
      <w:pPr>
        <w:numPr>
          <w:ilvl w:val="2"/>
          <w:numId w:val="2"/>
        </w:numPr>
        <w:tabs>
          <w:tab w:val="num" w:pos="567"/>
        </w:tabs>
        <w:spacing w:after="120"/>
        <w:ind w:left="0" w:firstLine="0"/>
        <w:jc w:val="both"/>
        <w:rPr>
          <w:rFonts w:ascii="Tahoma" w:hAnsi="Tahoma"/>
          <w:color w:val="17365D" w:themeColor="text2" w:themeShade="BF"/>
          <w:sz w:val="18"/>
          <w:szCs w:val="18"/>
        </w:rPr>
      </w:pPr>
      <w:r w:rsidRPr="0045474E">
        <w:rPr>
          <w:rFonts w:ascii="Tahoma" w:hAnsi="Tahoma" w:cs="Tahoma"/>
          <w:color w:val="17365D" w:themeColor="text2" w:themeShade="BF"/>
          <w:sz w:val="18"/>
          <w:szCs w:val="18"/>
        </w:rPr>
        <w:t>Подписывая</w:t>
      </w:r>
      <w:r w:rsidRPr="0045474E">
        <w:rPr>
          <w:rFonts w:ascii="Tahoma" w:hAnsi="Tahoma"/>
          <w:color w:val="17365D" w:themeColor="text2" w:themeShade="BF"/>
          <w:sz w:val="18"/>
          <w:szCs w:val="18"/>
        </w:rPr>
        <w:t xml:space="preserve"> Заявление</w:t>
      </w:r>
      <w:r w:rsidR="00ED190E" w:rsidRPr="0045474E">
        <w:rPr>
          <w:rFonts w:ascii="Tahoma" w:hAnsi="Tahoma"/>
          <w:color w:val="17365D" w:themeColor="text2" w:themeShade="BF"/>
          <w:sz w:val="18"/>
          <w:szCs w:val="18"/>
        </w:rPr>
        <w:t xml:space="preserve"> о присоединении</w:t>
      </w:r>
      <w:r w:rsidRPr="0045474E">
        <w:rPr>
          <w:rFonts w:ascii="Tahoma" w:hAnsi="Tahoma"/>
          <w:color w:val="17365D" w:themeColor="text2" w:themeShade="BF"/>
          <w:sz w:val="18"/>
          <w:szCs w:val="18"/>
        </w:rPr>
        <w:t xml:space="preserve"> согласно пунктам </w:t>
      </w:r>
      <w:r w:rsidR="00ED190E" w:rsidRPr="0045474E">
        <w:rPr>
          <w:rFonts w:ascii="Tahoma" w:hAnsi="Tahoma"/>
          <w:color w:val="17365D" w:themeColor="text2" w:themeShade="BF"/>
          <w:sz w:val="18"/>
          <w:szCs w:val="18"/>
        </w:rPr>
        <w:t>2.3.2 и 2.3.3</w:t>
      </w:r>
      <w:r w:rsidRPr="0045474E">
        <w:rPr>
          <w:rFonts w:ascii="Tahoma" w:hAnsi="Tahoma"/>
          <w:color w:val="17365D" w:themeColor="text2" w:themeShade="BF"/>
          <w:sz w:val="18"/>
          <w:szCs w:val="18"/>
        </w:rPr>
        <w:t xml:space="preserve"> Регламента, Клиент</w:t>
      </w:r>
      <w:r w:rsidR="005C3C45" w:rsidRPr="0045474E">
        <w:rPr>
          <w:rFonts w:ascii="Tahoma" w:hAnsi="Tahoma"/>
          <w:color w:val="17365D" w:themeColor="text2" w:themeShade="BF"/>
          <w:sz w:val="18"/>
          <w:szCs w:val="18"/>
        </w:rPr>
        <w:t xml:space="preserve"> заверяет и гарантирует Компании ниже перечисленные обстоятельства</w:t>
      </w:r>
      <w:r w:rsidRPr="0045474E">
        <w:rPr>
          <w:rFonts w:ascii="Tahoma" w:hAnsi="Tahoma"/>
          <w:color w:val="17365D" w:themeColor="text2" w:themeShade="BF"/>
          <w:sz w:val="18"/>
          <w:szCs w:val="18"/>
        </w:rPr>
        <w:t>:</w:t>
      </w:r>
    </w:p>
    <w:p w14:paraId="53BFFE81" w14:textId="77777777" w:rsidR="00501EB6" w:rsidRPr="0045474E" w:rsidRDefault="00C9673B" w:rsidP="007314EA">
      <w:pPr>
        <w:numPr>
          <w:ilvl w:val="3"/>
          <w:numId w:val="2"/>
        </w:numPr>
        <w:tabs>
          <w:tab w:val="clear" w:pos="294"/>
          <w:tab w:val="num" w:pos="1418"/>
        </w:tabs>
        <w:spacing w:before="120" w:after="120"/>
        <w:ind w:left="1418" w:hanging="851"/>
        <w:jc w:val="both"/>
        <w:rPr>
          <w:rFonts w:ascii="Tahoma" w:hAnsi="Tahoma"/>
          <w:color w:val="17365D" w:themeColor="text2" w:themeShade="BF"/>
          <w:sz w:val="18"/>
          <w:szCs w:val="18"/>
        </w:rPr>
      </w:pPr>
      <w:r w:rsidRPr="0045474E">
        <w:rPr>
          <w:rFonts w:ascii="Tahoma" w:hAnsi="Tahoma"/>
          <w:color w:val="17365D" w:themeColor="text2" w:themeShade="BF"/>
          <w:sz w:val="18"/>
          <w:szCs w:val="18"/>
        </w:rPr>
        <w:t>Клиент п</w:t>
      </w:r>
      <w:r w:rsidR="00501EB6" w:rsidRPr="0045474E">
        <w:rPr>
          <w:rFonts w:ascii="Tahoma" w:hAnsi="Tahoma"/>
          <w:color w:val="17365D" w:themeColor="text2" w:themeShade="BF"/>
          <w:sz w:val="18"/>
          <w:szCs w:val="18"/>
        </w:rPr>
        <w:t xml:space="preserve">одтверждает свое ознакомление с Регламентом и заверяет Компанию о том, что с условиями заключаемого </w:t>
      </w:r>
      <w:r w:rsidR="002F4BB5" w:rsidRPr="0045474E">
        <w:rPr>
          <w:rFonts w:ascii="Tahoma" w:hAnsi="Tahoma"/>
          <w:color w:val="17365D" w:themeColor="text2" w:themeShade="BF"/>
          <w:sz w:val="18"/>
          <w:szCs w:val="18"/>
        </w:rPr>
        <w:t>Д</w:t>
      </w:r>
      <w:r w:rsidR="00501EB6" w:rsidRPr="0045474E">
        <w:rPr>
          <w:rFonts w:ascii="Tahoma" w:hAnsi="Tahoma"/>
          <w:color w:val="17365D" w:themeColor="text2" w:themeShade="BF"/>
          <w:sz w:val="18"/>
          <w:szCs w:val="18"/>
        </w:rPr>
        <w:t>оговора, Клиент полностью ознакомлен и согласен, их содержание ему полностью понятно</w:t>
      </w:r>
      <w:r w:rsidRPr="0045474E">
        <w:rPr>
          <w:rFonts w:ascii="Tahoma" w:hAnsi="Tahoma"/>
          <w:color w:val="17365D" w:themeColor="text2" w:themeShade="BF"/>
          <w:sz w:val="18"/>
          <w:szCs w:val="18"/>
        </w:rPr>
        <w:t>, возражений по тексту Регламента Клиент не имеет</w:t>
      </w:r>
      <w:r w:rsidR="00501EB6" w:rsidRPr="0045474E">
        <w:rPr>
          <w:rFonts w:ascii="Tahoma" w:hAnsi="Tahoma"/>
          <w:color w:val="17365D" w:themeColor="text2" w:themeShade="BF"/>
          <w:sz w:val="18"/>
          <w:szCs w:val="18"/>
        </w:rPr>
        <w:t>. Клиент также заверяет Компанию</w:t>
      </w:r>
      <w:r w:rsidR="002F4BB5" w:rsidRPr="0045474E">
        <w:rPr>
          <w:rFonts w:ascii="Tahoma" w:hAnsi="Tahoma"/>
          <w:color w:val="17365D" w:themeColor="text2" w:themeShade="BF"/>
          <w:sz w:val="18"/>
          <w:szCs w:val="18"/>
        </w:rPr>
        <w:t>, что условия Д</w:t>
      </w:r>
      <w:r w:rsidR="00501EB6" w:rsidRPr="0045474E">
        <w:rPr>
          <w:rFonts w:ascii="Tahoma" w:hAnsi="Tahoma"/>
          <w:color w:val="17365D" w:themeColor="text2" w:themeShade="BF"/>
          <w:sz w:val="18"/>
          <w:szCs w:val="18"/>
        </w:rPr>
        <w:t>оговора принимаются Клиентом полностью путем при</w:t>
      </w:r>
      <w:r w:rsidRPr="0045474E">
        <w:rPr>
          <w:rFonts w:ascii="Tahoma" w:hAnsi="Tahoma"/>
          <w:color w:val="17365D" w:themeColor="text2" w:themeShade="BF"/>
          <w:sz w:val="18"/>
          <w:szCs w:val="18"/>
        </w:rPr>
        <w:t>соединения к Регламенту в целом</w:t>
      </w:r>
      <w:r w:rsidR="00501EB6" w:rsidRPr="0045474E">
        <w:rPr>
          <w:rFonts w:ascii="Tahoma" w:hAnsi="Tahoma"/>
          <w:color w:val="17365D" w:themeColor="text2" w:themeShade="BF"/>
          <w:sz w:val="18"/>
          <w:szCs w:val="18"/>
        </w:rPr>
        <w:t>.</w:t>
      </w:r>
    </w:p>
    <w:p w14:paraId="07938CE8" w14:textId="77777777" w:rsidR="007314EA" w:rsidRPr="0045474E" w:rsidRDefault="007314EA" w:rsidP="007314EA">
      <w:pPr>
        <w:numPr>
          <w:ilvl w:val="3"/>
          <w:numId w:val="2"/>
        </w:numPr>
        <w:tabs>
          <w:tab w:val="clear" w:pos="294"/>
          <w:tab w:val="num" w:pos="1418"/>
        </w:tabs>
        <w:spacing w:before="120" w:after="120"/>
        <w:ind w:left="1418" w:hanging="851"/>
        <w:jc w:val="both"/>
        <w:rPr>
          <w:rFonts w:ascii="Tahoma" w:hAnsi="Tahoma"/>
          <w:color w:val="17365D" w:themeColor="text2" w:themeShade="BF"/>
          <w:sz w:val="18"/>
          <w:szCs w:val="18"/>
        </w:rPr>
      </w:pPr>
      <w:r w:rsidRPr="0045474E">
        <w:rPr>
          <w:rFonts w:ascii="Tahoma" w:hAnsi="Tahoma"/>
          <w:color w:val="17365D" w:themeColor="text2" w:themeShade="BF"/>
          <w:sz w:val="18"/>
          <w:szCs w:val="18"/>
        </w:rPr>
        <w:t>Клиенту предоставлена вся необходимая информация и он надлежащим образом ознакомлен с ней, в том числе с: Декларацией о рисках</w:t>
      </w:r>
      <w:r w:rsidR="001A6215" w:rsidRPr="0045474E">
        <w:rPr>
          <w:rFonts w:ascii="Tahoma" w:hAnsi="Tahoma"/>
          <w:color w:val="17365D" w:themeColor="text2" w:themeShade="BF"/>
          <w:sz w:val="18"/>
          <w:szCs w:val="18"/>
        </w:rPr>
        <w:t xml:space="preserve"> </w:t>
      </w:r>
      <w:r w:rsidRPr="0045474E">
        <w:rPr>
          <w:rFonts w:ascii="Tahoma" w:hAnsi="Tahoma"/>
          <w:color w:val="17365D" w:themeColor="text2" w:themeShade="BF"/>
          <w:sz w:val="18"/>
          <w:szCs w:val="18"/>
        </w:rPr>
        <w:t>в рамках доверительного управления, Методикой оценки стоимости активов, Положением о порядке определения инвестиционного профиля, а также иными документами, регулирующими порядок и условия предоставления услуг по управлению ценными бумагами и опубликованными на Сайте, обязуется соблюдать все положения вышеуказанных документов</w:t>
      </w:r>
      <w:r w:rsidR="008101C9" w:rsidRPr="0045474E">
        <w:rPr>
          <w:rFonts w:ascii="Tahoma" w:hAnsi="Tahoma"/>
          <w:color w:val="17365D" w:themeColor="text2" w:themeShade="BF"/>
          <w:sz w:val="18"/>
          <w:szCs w:val="18"/>
        </w:rPr>
        <w:t>.</w:t>
      </w:r>
    </w:p>
    <w:p w14:paraId="4291654A" w14:textId="37B69BC5" w:rsidR="00C92E53" w:rsidRPr="0045474E" w:rsidRDefault="00C92E53" w:rsidP="00C92E53">
      <w:pPr>
        <w:numPr>
          <w:ilvl w:val="3"/>
          <w:numId w:val="2"/>
        </w:numPr>
        <w:tabs>
          <w:tab w:val="clear" w:pos="294"/>
          <w:tab w:val="num" w:pos="1418"/>
        </w:tabs>
        <w:spacing w:before="120" w:after="120"/>
        <w:ind w:left="1418" w:hanging="851"/>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Клиент надлежащим образом ознакомлен с описанием </w:t>
      </w:r>
      <w:r w:rsidR="001A6215" w:rsidRPr="0045474E">
        <w:rPr>
          <w:rFonts w:ascii="Tahoma" w:hAnsi="Tahoma" w:cs="Tahoma"/>
          <w:color w:val="17365D" w:themeColor="text2" w:themeShade="BF"/>
          <w:sz w:val="18"/>
          <w:szCs w:val="18"/>
        </w:rPr>
        <w:t>С</w:t>
      </w:r>
      <w:r w:rsidRPr="0045474E">
        <w:rPr>
          <w:rFonts w:ascii="Tahoma" w:hAnsi="Tahoma" w:cs="Tahoma"/>
          <w:color w:val="17365D" w:themeColor="text2" w:themeShade="BF"/>
          <w:sz w:val="18"/>
          <w:szCs w:val="18"/>
        </w:rPr>
        <w:t>тратегий управления, размещенных на Сайте</w:t>
      </w:r>
      <w:r w:rsidR="00611AA9">
        <w:rPr>
          <w:rFonts w:ascii="Tahoma" w:hAnsi="Tahoma" w:cs="Tahoma"/>
          <w:color w:val="17365D" w:themeColor="text2" w:themeShade="BF"/>
          <w:sz w:val="18"/>
          <w:szCs w:val="18"/>
        </w:rPr>
        <w:t>,</w:t>
      </w:r>
      <w:r w:rsidRPr="0045474E">
        <w:rPr>
          <w:rFonts w:ascii="Tahoma" w:hAnsi="Tahoma" w:cs="Tahoma"/>
          <w:color w:val="17365D" w:themeColor="text2" w:themeShade="BF"/>
          <w:sz w:val="18"/>
          <w:szCs w:val="18"/>
        </w:rPr>
        <w:t xml:space="preserve"> и настоящим свидетельствует о том, что выбранная им </w:t>
      </w:r>
      <w:r w:rsidR="001A6215" w:rsidRPr="0045474E">
        <w:rPr>
          <w:rFonts w:ascii="Tahoma" w:hAnsi="Tahoma" w:cs="Tahoma"/>
          <w:color w:val="17365D" w:themeColor="text2" w:themeShade="BF"/>
          <w:sz w:val="18"/>
          <w:szCs w:val="18"/>
        </w:rPr>
        <w:t>С</w:t>
      </w:r>
      <w:r w:rsidRPr="0045474E">
        <w:rPr>
          <w:rFonts w:ascii="Tahoma" w:hAnsi="Tahoma" w:cs="Tahoma"/>
          <w:color w:val="17365D" w:themeColor="text2" w:themeShade="BF"/>
          <w:sz w:val="18"/>
          <w:szCs w:val="18"/>
        </w:rPr>
        <w:t xml:space="preserve">тратегия управления максимально точно соответствует его инвестиционным целям, уровню </w:t>
      </w:r>
      <w:r w:rsidR="001A6215" w:rsidRPr="0045474E">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опустимого риска, а также ожиданиям относительно возможных затрат и потерь, связанных с инвестированием в ценные бумаги.</w:t>
      </w:r>
    </w:p>
    <w:p w14:paraId="5EE7ACE2" w14:textId="30E870E6" w:rsidR="00C92E53" w:rsidRPr="0045474E" w:rsidRDefault="00C92E53" w:rsidP="00C92E53">
      <w:pPr>
        <w:numPr>
          <w:ilvl w:val="3"/>
          <w:numId w:val="2"/>
        </w:numPr>
        <w:tabs>
          <w:tab w:val="clear" w:pos="294"/>
          <w:tab w:val="num" w:pos="1418"/>
        </w:tabs>
        <w:spacing w:before="120" w:after="120"/>
        <w:ind w:left="1418" w:hanging="851"/>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Клиент надлежащим образом ознакомлен и согласен с содержанием Стандартного инвестиционного профиля, соответствующего выбранной Клиентом </w:t>
      </w:r>
      <w:r w:rsidR="001A6215" w:rsidRPr="0045474E">
        <w:rPr>
          <w:rFonts w:ascii="Tahoma" w:hAnsi="Tahoma" w:cs="Tahoma"/>
          <w:color w:val="17365D" w:themeColor="text2" w:themeShade="BF"/>
          <w:sz w:val="18"/>
          <w:szCs w:val="18"/>
        </w:rPr>
        <w:t>С</w:t>
      </w:r>
      <w:r w:rsidRPr="0045474E">
        <w:rPr>
          <w:rFonts w:ascii="Tahoma" w:hAnsi="Tahoma" w:cs="Tahoma"/>
          <w:color w:val="17365D" w:themeColor="text2" w:themeShade="BF"/>
          <w:sz w:val="18"/>
          <w:szCs w:val="18"/>
        </w:rPr>
        <w:t xml:space="preserve">тратегии управления. Клиент настоящим свидетельствует о том, что Стандартный инвестиционный профиль, соответствующий выбранной им </w:t>
      </w:r>
      <w:r w:rsidR="001A6215" w:rsidRPr="0045474E">
        <w:rPr>
          <w:rFonts w:ascii="Tahoma" w:hAnsi="Tahoma" w:cs="Tahoma"/>
          <w:color w:val="17365D" w:themeColor="text2" w:themeShade="BF"/>
          <w:sz w:val="18"/>
          <w:szCs w:val="18"/>
        </w:rPr>
        <w:t>С</w:t>
      </w:r>
      <w:r w:rsidRPr="0045474E">
        <w:rPr>
          <w:rFonts w:ascii="Tahoma" w:hAnsi="Tahoma" w:cs="Tahoma"/>
          <w:color w:val="17365D" w:themeColor="text2" w:themeShade="BF"/>
          <w:sz w:val="18"/>
          <w:szCs w:val="18"/>
        </w:rPr>
        <w:t>тратегии управления</w:t>
      </w:r>
      <w:r w:rsidR="00611AA9">
        <w:rPr>
          <w:rFonts w:ascii="Tahoma" w:hAnsi="Tahoma" w:cs="Tahoma"/>
          <w:color w:val="17365D" w:themeColor="text2" w:themeShade="BF"/>
          <w:sz w:val="18"/>
          <w:szCs w:val="18"/>
        </w:rPr>
        <w:t>,</w:t>
      </w:r>
      <w:r w:rsidRPr="0045474E">
        <w:rPr>
          <w:rFonts w:ascii="Tahoma" w:hAnsi="Tahoma" w:cs="Tahoma"/>
          <w:color w:val="17365D" w:themeColor="text2" w:themeShade="BF"/>
          <w:sz w:val="18"/>
          <w:szCs w:val="18"/>
        </w:rPr>
        <w:t xml:space="preserve"> является оптимально подходящим ему.</w:t>
      </w:r>
    </w:p>
    <w:p w14:paraId="78E0549B" w14:textId="77777777" w:rsidR="00C92E53" w:rsidRPr="0045474E" w:rsidRDefault="00C92E53" w:rsidP="00971B6A">
      <w:pPr>
        <w:numPr>
          <w:ilvl w:val="3"/>
          <w:numId w:val="2"/>
        </w:numPr>
        <w:tabs>
          <w:tab w:val="clear" w:pos="294"/>
          <w:tab w:val="num" w:pos="1418"/>
        </w:tabs>
        <w:spacing w:before="120" w:after="120"/>
        <w:ind w:left="1418" w:hanging="851"/>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Компания не гарантирует достижения </w:t>
      </w:r>
      <w:r w:rsidR="009266C2" w:rsidRPr="0045474E">
        <w:rPr>
          <w:rFonts w:ascii="Tahoma" w:hAnsi="Tahoma" w:cs="Tahoma"/>
          <w:color w:val="17365D" w:themeColor="text2" w:themeShade="BF"/>
          <w:sz w:val="18"/>
          <w:szCs w:val="18"/>
        </w:rPr>
        <w:t>О</w:t>
      </w:r>
      <w:r w:rsidRPr="0045474E">
        <w:rPr>
          <w:rFonts w:ascii="Tahoma" w:hAnsi="Tahoma" w:cs="Tahoma"/>
          <w:color w:val="17365D" w:themeColor="text2" w:themeShade="BF"/>
          <w:sz w:val="18"/>
          <w:szCs w:val="18"/>
        </w:rPr>
        <w:t xml:space="preserve">жидаемой доходности, определенной в </w:t>
      </w:r>
      <w:r w:rsidR="0055034D">
        <w:rPr>
          <w:rFonts w:ascii="Tahoma" w:hAnsi="Tahoma" w:cs="Tahoma"/>
          <w:color w:val="17365D" w:themeColor="text2" w:themeShade="BF"/>
          <w:sz w:val="18"/>
          <w:szCs w:val="18"/>
        </w:rPr>
        <w:t>С</w:t>
      </w:r>
      <w:r w:rsidRPr="0045474E">
        <w:rPr>
          <w:rFonts w:ascii="Tahoma" w:hAnsi="Tahoma" w:cs="Tahoma"/>
          <w:color w:val="17365D" w:themeColor="text2" w:themeShade="BF"/>
          <w:sz w:val="18"/>
          <w:szCs w:val="18"/>
        </w:rPr>
        <w:t xml:space="preserve">тандартном инвестиционном профиле. Информация о динамике среднемесячной доходности по </w:t>
      </w:r>
      <w:r w:rsidR="00D13FDD" w:rsidRPr="0045474E">
        <w:rPr>
          <w:rFonts w:ascii="Tahoma" w:hAnsi="Tahoma" w:cs="Tahoma"/>
          <w:color w:val="17365D" w:themeColor="text2" w:themeShade="BF"/>
          <w:sz w:val="18"/>
          <w:szCs w:val="18"/>
        </w:rPr>
        <w:t>с</w:t>
      </w:r>
      <w:r w:rsidRPr="0045474E">
        <w:rPr>
          <w:rFonts w:ascii="Tahoma" w:hAnsi="Tahoma" w:cs="Tahoma"/>
          <w:color w:val="17365D" w:themeColor="text2" w:themeShade="BF"/>
          <w:sz w:val="18"/>
          <w:szCs w:val="18"/>
        </w:rPr>
        <w:t xml:space="preserve">тандартной </w:t>
      </w:r>
      <w:r w:rsidR="00D13FDD" w:rsidRPr="0045474E">
        <w:rPr>
          <w:rFonts w:ascii="Tahoma" w:hAnsi="Tahoma" w:cs="Tahoma"/>
          <w:color w:val="17365D" w:themeColor="text2" w:themeShade="BF"/>
          <w:sz w:val="18"/>
          <w:szCs w:val="18"/>
        </w:rPr>
        <w:t>С</w:t>
      </w:r>
      <w:r w:rsidRPr="0045474E">
        <w:rPr>
          <w:rFonts w:ascii="Tahoma" w:hAnsi="Tahoma" w:cs="Tahoma"/>
          <w:color w:val="17365D" w:themeColor="text2" w:themeShade="BF"/>
          <w:sz w:val="18"/>
          <w:szCs w:val="18"/>
        </w:rPr>
        <w:t>тратегии управления может не соответствовать показателям Ожидаемой доходности и фактической доходности Клиента.</w:t>
      </w:r>
    </w:p>
    <w:p w14:paraId="511ABDD6" w14:textId="77777777" w:rsidR="00C9673B" w:rsidRPr="0045474E" w:rsidRDefault="00D13FDD" w:rsidP="00971B6A">
      <w:pPr>
        <w:numPr>
          <w:ilvl w:val="3"/>
          <w:numId w:val="2"/>
        </w:numPr>
        <w:tabs>
          <w:tab w:val="clear" w:pos="294"/>
          <w:tab w:val="num" w:pos="1418"/>
        </w:tabs>
        <w:spacing w:before="120" w:after="120"/>
        <w:ind w:left="1418" w:hanging="851"/>
        <w:jc w:val="both"/>
        <w:rPr>
          <w:rFonts w:ascii="Tahoma" w:hAnsi="Tahoma" w:cs="Tahoma"/>
          <w:color w:val="17365D" w:themeColor="text2" w:themeShade="BF"/>
          <w:sz w:val="18"/>
          <w:szCs w:val="18"/>
        </w:rPr>
      </w:pPr>
      <w:r w:rsidRPr="0045474E">
        <w:rPr>
          <w:rFonts w:ascii="Tahoma" w:hAnsi="Tahoma"/>
          <w:color w:val="17365D" w:themeColor="text2" w:themeShade="BF"/>
          <w:sz w:val="18"/>
          <w:szCs w:val="18"/>
        </w:rPr>
        <w:t>Клиент</w:t>
      </w:r>
      <w:r w:rsidR="00501EB6" w:rsidRPr="0045474E">
        <w:rPr>
          <w:rFonts w:ascii="Tahoma" w:hAnsi="Tahoma"/>
          <w:color w:val="17365D" w:themeColor="text2" w:themeShade="BF"/>
          <w:sz w:val="18"/>
          <w:szCs w:val="18"/>
        </w:rPr>
        <w:t xml:space="preserve"> надлежащим образом ознакомлен с информацией об общих рисках, связанных с совершением операций на рынке ценных бумаг</w:t>
      </w:r>
      <w:r w:rsidR="00C92E53" w:rsidRPr="0045474E">
        <w:rPr>
          <w:rFonts w:ascii="Tahoma" w:hAnsi="Tahoma"/>
          <w:color w:val="17365D" w:themeColor="text2" w:themeShade="BF"/>
          <w:sz w:val="18"/>
          <w:szCs w:val="18"/>
        </w:rPr>
        <w:t xml:space="preserve">, </w:t>
      </w:r>
      <w:r w:rsidR="00501EB6" w:rsidRPr="0045474E">
        <w:rPr>
          <w:rFonts w:ascii="Tahoma" w:hAnsi="Tahoma"/>
          <w:color w:val="17365D" w:themeColor="text2" w:themeShade="BF"/>
          <w:sz w:val="18"/>
          <w:szCs w:val="18"/>
        </w:rPr>
        <w:t xml:space="preserve">изложенных в Декларации о рисках. </w:t>
      </w:r>
      <w:r w:rsidR="005C3C45" w:rsidRPr="0045474E">
        <w:rPr>
          <w:rFonts w:ascii="Tahoma" w:hAnsi="Tahoma"/>
          <w:color w:val="17365D" w:themeColor="text2" w:themeShade="BF"/>
          <w:sz w:val="18"/>
          <w:szCs w:val="18"/>
        </w:rPr>
        <w:t xml:space="preserve">В том числе, Клиент уведомлен о совмещении Компанией </w:t>
      </w:r>
      <w:r w:rsidR="001A6215" w:rsidRPr="0045474E">
        <w:rPr>
          <w:rFonts w:ascii="Tahoma" w:hAnsi="Tahoma"/>
          <w:color w:val="17365D" w:themeColor="text2" w:themeShade="BF"/>
          <w:sz w:val="18"/>
          <w:szCs w:val="18"/>
        </w:rPr>
        <w:t>деятельности по управлению инвестиционными фондами, паевыми инвестиционными фондами и негосударственными пенсионными фондами и</w:t>
      </w:r>
      <w:r w:rsidR="005C3C45" w:rsidRPr="0045474E">
        <w:rPr>
          <w:rFonts w:ascii="Tahoma" w:hAnsi="Tahoma"/>
          <w:color w:val="17365D" w:themeColor="text2" w:themeShade="BF"/>
          <w:sz w:val="18"/>
          <w:szCs w:val="18"/>
        </w:rPr>
        <w:t xml:space="preserve"> также деятельности по управлению ценными бумагами.</w:t>
      </w:r>
      <w:r w:rsidR="00C9673B" w:rsidRPr="0045474E">
        <w:rPr>
          <w:rFonts w:ascii="Tahoma" w:hAnsi="Tahoma" w:cs="Tahoma"/>
          <w:color w:val="17365D" w:themeColor="text2" w:themeShade="BF"/>
          <w:sz w:val="18"/>
          <w:szCs w:val="18"/>
        </w:rPr>
        <w:t xml:space="preserve"> Клиент информирован о риске возможных убытков, связанных с доверительным управлением ценными бумагами и денежными средствами; о том, что доходность по договорам </w:t>
      </w:r>
      <w:r w:rsidR="0060358F" w:rsidRPr="0045474E">
        <w:rPr>
          <w:rFonts w:ascii="Tahoma" w:hAnsi="Tahoma" w:cs="Tahoma"/>
          <w:color w:val="17365D" w:themeColor="text2" w:themeShade="BF"/>
          <w:sz w:val="18"/>
          <w:szCs w:val="18"/>
        </w:rPr>
        <w:t xml:space="preserve">доверительного управления </w:t>
      </w:r>
      <w:r w:rsidR="00C9673B" w:rsidRPr="0045474E">
        <w:rPr>
          <w:rFonts w:ascii="Tahoma" w:hAnsi="Tahoma" w:cs="Tahoma"/>
          <w:color w:val="17365D" w:themeColor="text2" w:themeShade="BF"/>
          <w:sz w:val="18"/>
          <w:szCs w:val="18"/>
        </w:rPr>
        <w:t>не определяется доходностью таких договоров, основанной на показателях доходности в прошлом; об отсутствии гарантирования сохранности (безубыточности) доверительного управления и получения дохода по Договору; о том, что денежные средства, передаваемые по Договору, не подлежат страхованию в системе страхования вкладов бумагами.</w:t>
      </w:r>
    </w:p>
    <w:p w14:paraId="09F19A94" w14:textId="77777777" w:rsidR="005C3C45" w:rsidRPr="0045474E" w:rsidRDefault="00501EB6" w:rsidP="00C9673B">
      <w:pPr>
        <w:numPr>
          <w:ilvl w:val="3"/>
          <w:numId w:val="2"/>
        </w:numPr>
        <w:tabs>
          <w:tab w:val="clear" w:pos="294"/>
          <w:tab w:val="num" w:pos="1418"/>
        </w:tabs>
        <w:spacing w:before="120" w:after="120"/>
        <w:ind w:left="1418" w:hanging="851"/>
        <w:jc w:val="both"/>
        <w:rPr>
          <w:rFonts w:ascii="Tahoma" w:hAnsi="Tahoma"/>
          <w:color w:val="17365D" w:themeColor="text2" w:themeShade="BF"/>
          <w:sz w:val="18"/>
          <w:szCs w:val="18"/>
        </w:rPr>
      </w:pPr>
      <w:r w:rsidRPr="0045474E">
        <w:rPr>
          <w:rFonts w:ascii="Tahoma" w:hAnsi="Tahoma"/>
          <w:color w:val="17365D" w:themeColor="text2" w:themeShade="BF"/>
          <w:sz w:val="18"/>
          <w:szCs w:val="18"/>
        </w:rPr>
        <w:t xml:space="preserve">Заверяет Компанию о том, что Клиент уведомлен о наличии у Клиента прав и гарантий, установленных Федеральным законом № 46-ФЗ от 05.03.1999 г. «О защите прав и законных интересов инвесторов на рынке ценных бумаг», </w:t>
      </w:r>
      <w:r w:rsidR="002F4BB5" w:rsidRPr="0045474E">
        <w:rPr>
          <w:rFonts w:ascii="Tahoma" w:hAnsi="Tahoma"/>
          <w:color w:val="17365D" w:themeColor="text2" w:themeShade="BF"/>
          <w:sz w:val="18"/>
          <w:szCs w:val="18"/>
        </w:rPr>
        <w:t xml:space="preserve">Законом и </w:t>
      </w:r>
      <w:r w:rsidR="005C3C45" w:rsidRPr="0045474E">
        <w:rPr>
          <w:rFonts w:ascii="Tahoma" w:hAnsi="Tahoma"/>
          <w:color w:val="17365D" w:themeColor="text2" w:themeShade="BF"/>
          <w:sz w:val="18"/>
          <w:szCs w:val="18"/>
        </w:rPr>
        <w:t>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управляющих</w:t>
      </w:r>
      <w:r w:rsidRPr="0045474E">
        <w:rPr>
          <w:rFonts w:ascii="Tahoma" w:hAnsi="Tahoma"/>
          <w:color w:val="17365D" w:themeColor="text2" w:themeShade="BF"/>
          <w:sz w:val="18"/>
          <w:szCs w:val="18"/>
        </w:rPr>
        <w:t>.</w:t>
      </w:r>
    </w:p>
    <w:p w14:paraId="14C3DF75" w14:textId="4D41D29E" w:rsidR="002F4BB5" w:rsidRPr="0045474E" w:rsidRDefault="002F4BB5" w:rsidP="00C9673B">
      <w:pPr>
        <w:numPr>
          <w:ilvl w:val="3"/>
          <w:numId w:val="2"/>
        </w:numPr>
        <w:tabs>
          <w:tab w:val="clear" w:pos="294"/>
          <w:tab w:val="num" w:pos="1418"/>
        </w:tabs>
        <w:spacing w:before="120" w:after="120"/>
        <w:ind w:left="1418" w:hanging="851"/>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Клиент надлежащим образом уведомлен, что на одном лицевом счете </w:t>
      </w:r>
      <w:r w:rsidR="00C9673B" w:rsidRPr="0045474E">
        <w:rPr>
          <w:rFonts w:ascii="Tahoma" w:hAnsi="Tahoma" w:cs="Tahoma"/>
          <w:color w:val="17365D" w:themeColor="text2" w:themeShade="BF"/>
          <w:sz w:val="18"/>
          <w:szCs w:val="18"/>
        </w:rPr>
        <w:t>Компании (счете депо Компании</w:t>
      </w:r>
      <w:r w:rsidRPr="0045474E">
        <w:rPr>
          <w:rFonts w:ascii="Tahoma" w:hAnsi="Tahoma" w:cs="Tahoma"/>
          <w:color w:val="17365D" w:themeColor="text2" w:themeShade="BF"/>
          <w:sz w:val="18"/>
          <w:szCs w:val="18"/>
        </w:rPr>
        <w:t>) могут учитываться ценные бумаги, передаваемые в доверительное управление разными клиентами -  у</w:t>
      </w:r>
      <w:r w:rsidR="00611AA9">
        <w:rPr>
          <w:rFonts w:ascii="Tahoma" w:hAnsi="Tahoma" w:cs="Tahoma"/>
          <w:color w:val="17365D" w:themeColor="text2" w:themeShade="BF"/>
          <w:sz w:val="18"/>
          <w:szCs w:val="18"/>
        </w:rPr>
        <w:t>чредителями управления, а также</w:t>
      </w:r>
      <w:r w:rsidRPr="0045474E">
        <w:rPr>
          <w:rFonts w:ascii="Tahoma" w:hAnsi="Tahoma" w:cs="Tahoma"/>
          <w:color w:val="17365D" w:themeColor="text2" w:themeShade="BF"/>
          <w:sz w:val="18"/>
          <w:szCs w:val="18"/>
        </w:rPr>
        <w:t xml:space="preserve"> полученные в процессе управления ценными бумагами, о рисках, возникающих при хранении (учете) ценных бумаг Клиента на одном лицевом </w:t>
      </w:r>
      <w:r w:rsidRPr="0045474E">
        <w:rPr>
          <w:rFonts w:ascii="Tahoma" w:hAnsi="Tahoma" w:cs="Tahoma"/>
          <w:color w:val="17365D" w:themeColor="text2" w:themeShade="BF"/>
          <w:sz w:val="18"/>
          <w:szCs w:val="18"/>
        </w:rPr>
        <w:lastRenderedPageBreak/>
        <w:t>счете управляющего (счете депо управляющего) с ценными бумагами, принадлежащими другим клиентам Компании.</w:t>
      </w:r>
    </w:p>
    <w:p w14:paraId="39604E1E" w14:textId="77777777" w:rsidR="002F4BB5" w:rsidRPr="0045474E" w:rsidRDefault="002F4BB5" w:rsidP="00C9673B">
      <w:pPr>
        <w:numPr>
          <w:ilvl w:val="3"/>
          <w:numId w:val="2"/>
        </w:numPr>
        <w:tabs>
          <w:tab w:val="clear" w:pos="294"/>
          <w:tab w:val="num" w:pos="1418"/>
        </w:tabs>
        <w:spacing w:before="120" w:after="120"/>
        <w:ind w:left="1418" w:hanging="851"/>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Клиент информирован о праве на получение инвестиционного налогового вычета, в соответствии с положениями Налогового Кодекса Российской Федерации.</w:t>
      </w:r>
    </w:p>
    <w:p w14:paraId="3EA19ABB" w14:textId="5F1A844C" w:rsidR="00501EB6" w:rsidRPr="0045474E" w:rsidRDefault="00501EB6" w:rsidP="00E75AFC">
      <w:pPr>
        <w:numPr>
          <w:ilvl w:val="2"/>
          <w:numId w:val="2"/>
        </w:numPr>
        <w:tabs>
          <w:tab w:val="num" w:pos="567"/>
        </w:tabs>
        <w:spacing w:after="120"/>
        <w:ind w:left="0" w:firstLine="0"/>
        <w:jc w:val="both"/>
        <w:rPr>
          <w:rFonts w:ascii="Tahoma" w:hAnsi="Tahoma"/>
          <w:color w:val="17365D" w:themeColor="text2" w:themeShade="BF"/>
          <w:sz w:val="18"/>
          <w:szCs w:val="18"/>
        </w:rPr>
      </w:pPr>
      <w:r w:rsidRPr="0045474E">
        <w:rPr>
          <w:rFonts w:ascii="Tahoma" w:hAnsi="Tahoma" w:hint="eastAsia"/>
          <w:color w:val="17365D" w:themeColor="text2" w:themeShade="BF"/>
          <w:sz w:val="18"/>
          <w:szCs w:val="18"/>
        </w:rPr>
        <w:t>Документом</w:t>
      </w:r>
      <w:r w:rsidRPr="0045474E">
        <w:rPr>
          <w:rFonts w:ascii="Tahoma" w:hAnsi="Tahoma"/>
          <w:color w:val="17365D" w:themeColor="text2" w:themeShade="BF"/>
          <w:sz w:val="18"/>
          <w:szCs w:val="18"/>
        </w:rPr>
        <w:t xml:space="preserve">, </w:t>
      </w:r>
      <w:r w:rsidRPr="0045474E">
        <w:rPr>
          <w:rFonts w:ascii="Tahoma" w:hAnsi="Tahoma" w:hint="eastAsia"/>
          <w:color w:val="17365D" w:themeColor="text2" w:themeShade="BF"/>
          <w:sz w:val="18"/>
          <w:szCs w:val="18"/>
        </w:rPr>
        <w:t>подтверждающим</w:t>
      </w:r>
      <w:r w:rsidRPr="0045474E">
        <w:rPr>
          <w:rFonts w:ascii="Tahoma" w:hAnsi="Tahoma"/>
          <w:color w:val="17365D" w:themeColor="text2" w:themeShade="BF"/>
          <w:sz w:val="18"/>
          <w:szCs w:val="18"/>
        </w:rPr>
        <w:t xml:space="preserve"> </w:t>
      </w:r>
      <w:r w:rsidRPr="0045474E">
        <w:rPr>
          <w:rFonts w:ascii="Tahoma" w:hAnsi="Tahoma" w:hint="eastAsia"/>
          <w:color w:val="17365D" w:themeColor="text2" w:themeShade="BF"/>
          <w:sz w:val="18"/>
          <w:szCs w:val="18"/>
        </w:rPr>
        <w:t>заключение</w:t>
      </w:r>
      <w:r w:rsidRPr="0045474E">
        <w:rPr>
          <w:rFonts w:ascii="Tahoma" w:hAnsi="Tahoma"/>
          <w:color w:val="17365D" w:themeColor="text2" w:themeShade="BF"/>
          <w:sz w:val="18"/>
          <w:szCs w:val="18"/>
        </w:rPr>
        <w:t xml:space="preserve"> </w:t>
      </w:r>
      <w:r w:rsidR="007314EA" w:rsidRPr="0045474E">
        <w:rPr>
          <w:rFonts w:ascii="Tahoma" w:hAnsi="Tahoma" w:hint="eastAsia"/>
          <w:color w:val="17365D" w:themeColor="text2" w:themeShade="BF"/>
          <w:sz w:val="18"/>
          <w:szCs w:val="18"/>
        </w:rPr>
        <w:t>Д</w:t>
      </w:r>
      <w:r w:rsidRPr="0045474E">
        <w:rPr>
          <w:rFonts w:ascii="Tahoma" w:hAnsi="Tahoma" w:hint="eastAsia"/>
          <w:color w:val="17365D" w:themeColor="text2" w:themeShade="BF"/>
          <w:sz w:val="18"/>
          <w:szCs w:val="18"/>
        </w:rPr>
        <w:t>оговора</w:t>
      </w:r>
      <w:r w:rsidRPr="0045474E">
        <w:rPr>
          <w:rFonts w:ascii="Tahoma" w:hAnsi="Tahoma"/>
          <w:color w:val="17365D" w:themeColor="text2" w:themeShade="BF"/>
          <w:sz w:val="18"/>
          <w:szCs w:val="18"/>
        </w:rPr>
        <w:t xml:space="preserve">, </w:t>
      </w:r>
      <w:r w:rsidRPr="0045474E">
        <w:rPr>
          <w:rFonts w:ascii="Tahoma" w:hAnsi="Tahoma" w:hint="eastAsia"/>
          <w:color w:val="17365D" w:themeColor="text2" w:themeShade="BF"/>
          <w:sz w:val="18"/>
          <w:szCs w:val="18"/>
        </w:rPr>
        <w:t>является</w:t>
      </w:r>
      <w:r w:rsidRPr="0045474E">
        <w:rPr>
          <w:rFonts w:ascii="Tahoma" w:hAnsi="Tahoma"/>
          <w:color w:val="17365D" w:themeColor="text2" w:themeShade="BF"/>
          <w:sz w:val="18"/>
          <w:szCs w:val="18"/>
        </w:rPr>
        <w:t xml:space="preserve"> </w:t>
      </w:r>
      <w:r w:rsidRPr="0045474E">
        <w:rPr>
          <w:rFonts w:ascii="Tahoma" w:hAnsi="Tahoma" w:hint="eastAsia"/>
          <w:color w:val="17365D" w:themeColor="text2" w:themeShade="BF"/>
          <w:sz w:val="18"/>
          <w:szCs w:val="18"/>
        </w:rPr>
        <w:t>Уведомлени</w:t>
      </w:r>
      <w:r w:rsidR="00E75AFC" w:rsidRPr="0045474E">
        <w:rPr>
          <w:rFonts w:ascii="Tahoma" w:hAnsi="Tahoma"/>
          <w:color w:val="17365D" w:themeColor="text2" w:themeShade="BF"/>
          <w:sz w:val="18"/>
          <w:szCs w:val="18"/>
        </w:rPr>
        <w:t>е</w:t>
      </w:r>
      <w:r w:rsidRPr="0045474E">
        <w:rPr>
          <w:rFonts w:ascii="Tahoma" w:hAnsi="Tahoma"/>
          <w:color w:val="17365D" w:themeColor="text2" w:themeShade="BF"/>
          <w:sz w:val="18"/>
          <w:szCs w:val="18"/>
        </w:rPr>
        <w:t xml:space="preserve"> </w:t>
      </w:r>
      <w:r w:rsidR="00116C8B" w:rsidRPr="0045474E">
        <w:rPr>
          <w:rFonts w:ascii="Tahoma" w:hAnsi="Tahoma"/>
          <w:color w:val="17365D" w:themeColor="text2" w:themeShade="BF"/>
          <w:sz w:val="18"/>
          <w:szCs w:val="18"/>
        </w:rPr>
        <w:t>о присоединении</w:t>
      </w:r>
      <w:r w:rsidRPr="0045474E">
        <w:rPr>
          <w:rFonts w:ascii="Tahoma" w:hAnsi="Tahoma"/>
          <w:color w:val="17365D" w:themeColor="text2" w:themeShade="BF"/>
          <w:sz w:val="18"/>
          <w:szCs w:val="18"/>
        </w:rPr>
        <w:t xml:space="preserve">, </w:t>
      </w:r>
      <w:r w:rsidRPr="0045474E">
        <w:rPr>
          <w:rFonts w:ascii="Tahoma" w:hAnsi="Tahoma" w:hint="eastAsia"/>
          <w:color w:val="17365D" w:themeColor="text2" w:themeShade="BF"/>
          <w:sz w:val="18"/>
          <w:szCs w:val="18"/>
        </w:rPr>
        <w:t>в</w:t>
      </w:r>
      <w:r w:rsidRPr="0045474E">
        <w:rPr>
          <w:rFonts w:ascii="Tahoma" w:hAnsi="Tahoma"/>
          <w:color w:val="17365D" w:themeColor="text2" w:themeShade="BF"/>
          <w:sz w:val="18"/>
          <w:szCs w:val="18"/>
        </w:rPr>
        <w:t xml:space="preserve"> </w:t>
      </w:r>
      <w:r w:rsidRPr="0045474E">
        <w:rPr>
          <w:rFonts w:ascii="Tahoma" w:hAnsi="Tahoma" w:hint="eastAsia"/>
          <w:color w:val="17365D" w:themeColor="text2" w:themeShade="BF"/>
          <w:sz w:val="18"/>
          <w:szCs w:val="18"/>
        </w:rPr>
        <w:t>котором</w:t>
      </w:r>
      <w:r w:rsidRPr="0045474E">
        <w:rPr>
          <w:rFonts w:ascii="Tahoma" w:hAnsi="Tahoma"/>
          <w:color w:val="17365D" w:themeColor="text2" w:themeShade="BF"/>
          <w:sz w:val="18"/>
          <w:szCs w:val="18"/>
        </w:rPr>
        <w:t xml:space="preserve"> </w:t>
      </w:r>
      <w:r w:rsidRPr="0045474E">
        <w:rPr>
          <w:rFonts w:ascii="Tahoma" w:hAnsi="Tahoma" w:hint="eastAsia"/>
          <w:color w:val="17365D" w:themeColor="text2" w:themeShade="BF"/>
          <w:sz w:val="18"/>
          <w:szCs w:val="18"/>
        </w:rPr>
        <w:t>указываются</w:t>
      </w:r>
      <w:r w:rsidRPr="0045474E" w:rsidDel="008613A9">
        <w:rPr>
          <w:rFonts w:ascii="Tahoma" w:hAnsi="Tahoma"/>
          <w:color w:val="17365D" w:themeColor="text2" w:themeShade="BF"/>
          <w:sz w:val="18"/>
          <w:szCs w:val="18"/>
        </w:rPr>
        <w:t xml:space="preserve"> </w:t>
      </w:r>
      <w:r w:rsidRPr="0045474E">
        <w:rPr>
          <w:rFonts w:ascii="Tahoma" w:hAnsi="Tahoma" w:hint="eastAsia"/>
          <w:color w:val="17365D" w:themeColor="text2" w:themeShade="BF"/>
          <w:sz w:val="18"/>
          <w:szCs w:val="18"/>
        </w:rPr>
        <w:t>Дата</w:t>
      </w:r>
      <w:r w:rsidRPr="0045474E">
        <w:rPr>
          <w:rFonts w:ascii="Tahoma" w:hAnsi="Tahoma"/>
          <w:color w:val="17365D" w:themeColor="text2" w:themeShade="BF"/>
          <w:sz w:val="18"/>
          <w:szCs w:val="18"/>
        </w:rPr>
        <w:t xml:space="preserve"> </w:t>
      </w:r>
      <w:r w:rsidRPr="0045474E">
        <w:rPr>
          <w:rFonts w:ascii="Tahoma" w:hAnsi="Tahoma" w:hint="eastAsia"/>
          <w:color w:val="17365D" w:themeColor="text2" w:themeShade="BF"/>
          <w:sz w:val="18"/>
          <w:szCs w:val="18"/>
        </w:rPr>
        <w:t>присоединения</w:t>
      </w:r>
      <w:r w:rsidRPr="0045474E">
        <w:rPr>
          <w:rFonts w:ascii="Tahoma" w:hAnsi="Tahoma"/>
          <w:color w:val="17365D" w:themeColor="text2" w:themeShade="BF"/>
          <w:sz w:val="18"/>
          <w:szCs w:val="18"/>
        </w:rPr>
        <w:t xml:space="preserve"> (</w:t>
      </w:r>
      <w:r w:rsidRPr="0045474E">
        <w:rPr>
          <w:rFonts w:ascii="Tahoma" w:hAnsi="Tahoma" w:hint="eastAsia"/>
          <w:color w:val="17365D" w:themeColor="text2" w:themeShade="BF"/>
          <w:sz w:val="18"/>
          <w:szCs w:val="18"/>
        </w:rPr>
        <w:t>заключения</w:t>
      </w:r>
      <w:r w:rsidRPr="0045474E">
        <w:rPr>
          <w:rFonts w:ascii="Tahoma" w:hAnsi="Tahoma"/>
          <w:color w:val="17365D" w:themeColor="text2" w:themeShade="BF"/>
          <w:sz w:val="18"/>
          <w:szCs w:val="18"/>
        </w:rPr>
        <w:t xml:space="preserve">), </w:t>
      </w:r>
      <w:r w:rsidRPr="0045474E">
        <w:rPr>
          <w:rFonts w:ascii="Tahoma" w:hAnsi="Tahoma" w:hint="eastAsia"/>
          <w:color w:val="17365D" w:themeColor="text2" w:themeShade="BF"/>
          <w:sz w:val="18"/>
          <w:szCs w:val="18"/>
        </w:rPr>
        <w:t>номер</w:t>
      </w:r>
      <w:r w:rsidRPr="0045474E">
        <w:rPr>
          <w:rFonts w:ascii="Tahoma" w:hAnsi="Tahoma"/>
          <w:color w:val="17365D" w:themeColor="text2" w:themeShade="BF"/>
          <w:sz w:val="18"/>
          <w:szCs w:val="18"/>
        </w:rPr>
        <w:t xml:space="preserve"> </w:t>
      </w:r>
      <w:r w:rsidR="007314EA" w:rsidRPr="0045474E">
        <w:rPr>
          <w:rFonts w:ascii="Tahoma" w:hAnsi="Tahoma" w:hint="eastAsia"/>
          <w:color w:val="17365D" w:themeColor="text2" w:themeShade="BF"/>
          <w:sz w:val="18"/>
          <w:szCs w:val="18"/>
        </w:rPr>
        <w:t>Д</w:t>
      </w:r>
      <w:r w:rsidRPr="0045474E">
        <w:rPr>
          <w:rFonts w:ascii="Tahoma" w:hAnsi="Tahoma" w:hint="eastAsia"/>
          <w:color w:val="17365D" w:themeColor="text2" w:themeShade="BF"/>
          <w:sz w:val="18"/>
          <w:szCs w:val="18"/>
        </w:rPr>
        <w:t>оговора</w:t>
      </w:r>
      <w:r w:rsidR="00116C8B" w:rsidRPr="0045474E">
        <w:rPr>
          <w:rFonts w:ascii="Tahoma" w:hAnsi="Tahoma"/>
          <w:color w:val="17365D" w:themeColor="text2" w:themeShade="BF"/>
          <w:sz w:val="18"/>
          <w:szCs w:val="18"/>
        </w:rPr>
        <w:t>, а также описание Стандартного инвестиционного профиля, соответствующего выбранной Клиентом Стратегии управления</w:t>
      </w:r>
      <w:r w:rsidRPr="0045474E">
        <w:rPr>
          <w:rFonts w:ascii="Tahoma" w:hAnsi="Tahoma"/>
          <w:color w:val="17365D" w:themeColor="text2" w:themeShade="BF"/>
          <w:sz w:val="18"/>
          <w:szCs w:val="18"/>
        </w:rPr>
        <w:t xml:space="preserve">. </w:t>
      </w:r>
      <w:r w:rsidRPr="0045474E">
        <w:rPr>
          <w:rFonts w:ascii="Tahoma" w:hAnsi="Tahoma" w:hint="eastAsia"/>
          <w:color w:val="17365D" w:themeColor="text2" w:themeShade="BF"/>
          <w:sz w:val="18"/>
          <w:szCs w:val="18"/>
        </w:rPr>
        <w:t>Уведомление</w:t>
      </w:r>
      <w:r w:rsidRPr="0045474E">
        <w:rPr>
          <w:rFonts w:ascii="Tahoma" w:hAnsi="Tahoma"/>
          <w:color w:val="17365D" w:themeColor="text2" w:themeShade="BF"/>
          <w:sz w:val="18"/>
          <w:szCs w:val="18"/>
        </w:rPr>
        <w:t xml:space="preserve"> </w:t>
      </w:r>
      <w:r w:rsidR="00116C8B" w:rsidRPr="0045474E">
        <w:rPr>
          <w:rFonts w:ascii="Tahoma" w:hAnsi="Tahoma"/>
          <w:color w:val="17365D" w:themeColor="text2" w:themeShade="BF"/>
          <w:sz w:val="18"/>
          <w:szCs w:val="18"/>
        </w:rPr>
        <w:t>о присоединении</w:t>
      </w:r>
      <w:r w:rsidR="00492F99" w:rsidRPr="0045474E">
        <w:rPr>
          <w:rFonts w:ascii="Tahoma" w:hAnsi="Tahoma"/>
          <w:color w:val="17365D" w:themeColor="text2" w:themeShade="BF"/>
          <w:sz w:val="18"/>
          <w:szCs w:val="18"/>
        </w:rPr>
        <w:t xml:space="preserve"> </w:t>
      </w:r>
      <w:r w:rsidRPr="0045474E">
        <w:rPr>
          <w:rFonts w:ascii="Tahoma" w:hAnsi="Tahoma" w:hint="eastAsia"/>
          <w:color w:val="17365D" w:themeColor="text2" w:themeShade="BF"/>
          <w:sz w:val="18"/>
          <w:szCs w:val="18"/>
        </w:rPr>
        <w:t>размещается</w:t>
      </w:r>
      <w:r w:rsidRPr="0045474E">
        <w:rPr>
          <w:rFonts w:ascii="Tahoma" w:hAnsi="Tahoma"/>
          <w:color w:val="17365D" w:themeColor="text2" w:themeShade="BF"/>
          <w:sz w:val="18"/>
          <w:szCs w:val="18"/>
        </w:rPr>
        <w:t xml:space="preserve"> </w:t>
      </w:r>
      <w:r w:rsidRPr="0045474E">
        <w:rPr>
          <w:rFonts w:ascii="Tahoma" w:hAnsi="Tahoma" w:hint="eastAsia"/>
          <w:color w:val="17365D" w:themeColor="text2" w:themeShade="BF"/>
          <w:sz w:val="18"/>
          <w:szCs w:val="18"/>
        </w:rPr>
        <w:t>в</w:t>
      </w:r>
      <w:r w:rsidRPr="0045474E">
        <w:rPr>
          <w:rFonts w:ascii="Tahoma" w:hAnsi="Tahoma"/>
          <w:color w:val="17365D" w:themeColor="text2" w:themeShade="BF"/>
          <w:sz w:val="18"/>
          <w:szCs w:val="18"/>
        </w:rPr>
        <w:t xml:space="preserve"> </w:t>
      </w:r>
      <w:r w:rsidR="00ED1D93">
        <w:rPr>
          <w:rFonts w:ascii="Tahoma" w:hAnsi="Tahoma" w:hint="eastAsia"/>
          <w:color w:val="17365D" w:themeColor="text2" w:themeShade="BF"/>
          <w:sz w:val="18"/>
          <w:szCs w:val="18"/>
        </w:rPr>
        <w:t>Системе ЭДО</w:t>
      </w:r>
      <w:r w:rsidRPr="0045474E">
        <w:rPr>
          <w:rFonts w:ascii="Tahoma" w:hAnsi="Tahoma"/>
          <w:color w:val="17365D" w:themeColor="text2" w:themeShade="BF"/>
          <w:sz w:val="18"/>
          <w:szCs w:val="18"/>
        </w:rPr>
        <w:t xml:space="preserve"> </w:t>
      </w:r>
      <w:r w:rsidRPr="0045474E">
        <w:rPr>
          <w:rFonts w:ascii="Tahoma" w:hAnsi="Tahoma" w:hint="eastAsia"/>
          <w:color w:val="17365D" w:themeColor="text2" w:themeShade="BF"/>
          <w:sz w:val="18"/>
          <w:szCs w:val="18"/>
        </w:rPr>
        <w:t>либо</w:t>
      </w:r>
      <w:r w:rsidRPr="0045474E">
        <w:rPr>
          <w:rFonts w:ascii="Tahoma" w:hAnsi="Tahoma"/>
          <w:color w:val="17365D" w:themeColor="text2" w:themeShade="BF"/>
          <w:sz w:val="18"/>
          <w:szCs w:val="18"/>
        </w:rPr>
        <w:t xml:space="preserve"> </w:t>
      </w:r>
      <w:r w:rsidRPr="0045474E">
        <w:rPr>
          <w:rFonts w:ascii="Tahoma" w:hAnsi="Tahoma" w:hint="eastAsia"/>
          <w:color w:val="17365D" w:themeColor="text2" w:themeShade="BF"/>
          <w:sz w:val="18"/>
          <w:szCs w:val="18"/>
        </w:rPr>
        <w:t>предоставляется</w:t>
      </w:r>
      <w:r w:rsidRPr="0045474E">
        <w:rPr>
          <w:rFonts w:ascii="Tahoma" w:hAnsi="Tahoma"/>
          <w:color w:val="17365D" w:themeColor="text2" w:themeShade="BF"/>
          <w:sz w:val="18"/>
          <w:szCs w:val="18"/>
        </w:rPr>
        <w:t xml:space="preserve"> </w:t>
      </w:r>
      <w:r w:rsidRPr="0045474E">
        <w:rPr>
          <w:rFonts w:ascii="Tahoma" w:hAnsi="Tahoma" w:hint="eastAsia"/>
          <w:color w:val="17365D" w:themeColor="text2" w:themeShade="BF"/>
          <w:sz w:val="18"/>
          <w:szCs w:val="18"/>
        </w:rPr>
        <w:t>по</w:t>
      </w:r>
      <w:r w:rsidRPr="0045474E">
        <w:rPr>
          <w:rFonts w:ascii="Tahoma" w:hAnsi="Tahoma"/>
          <w:color w:val="17365D" w:themeColor="text2" w:themeShade="BF"/>
          <w:sz w:val="18"/>
          <w:szCs w:val="18"/>
        </w:rPr>
        <w:t xml:space="preserve"> </w:t>
      </w:r>
      <w:r w:rsidRPr="0045474E">
        <w:rPr>
          <w:rFonts w:ascii="Tahoma" w:hAnsi="Tahoma" w:hint="eastAsia"/>
          <w:color w:val="17365D" w:themeColor="text2" w:themeShade="BF"/>
          <w:sz w:val="18"/>
          <w:szCs w:val="18"/>
        </w:rPr>
        <w:t>запросу</w:t>
      </w:r>
      <w:r w:rsidRPr="0045474E">
        <w:rPr>
          <w:rFonts w:ascii="Tahoma" w:hAnsi="Tahoma"/>
          <w:color w:val="17365D" w:themeColor="text2" w:themeShade="BF"/>
          <w:sz w:val="18"/>
          <w:szCs w:val="18"/>
        </w:rPr>
        <w:t xml:space="preserve"> </w:t>
      </w:r>
      <w:r w:rsidRPr="0045474E">
        <w:rPr>
          <w:rFonts w:ascii="Tahoma" w:hAnsi="Tahoma" w:hint="eastAsia"/>
          <w:color w:val="17365D" w:themeColor="text2" w:themeShade="BF"/>
          <w:sz w:val="18"/>
          <w:szCs w:val="18"/>
        </w:rPr>
        <w:t>Клиента</w:t>
      </w:r>
      <w:r w:rsidRPr="0045474E">
        <w:rPr>
          <w:rFonts w:ascii="Tahoma" w:hAnsi="Tahoma"/>
          <w:color w:val="17365D" w:themeColor="text2" w:themeShade="BF"/>
          <w:sz w:val="18"/>
          <w:szCs w:val="18"/>
        </w:rPr>
        <w:t xml:space="preserve"> </w:t>
      </w:r>
      <w:r w:rsidRPr="0045474E">
        <w:rPr>
          <w:rFonts w:ascii="Tahoma" w:hAnsi="Tahoma" w:hint="eastAsia"/>
          <w:color w:val="17365D" w:themeColor="text2" w:themeShade="BF"/>
          <w:sz w:val="18"/>
          <w:szCs w:val="18"/>
        </w:rPr>
        <w:t>на</w:t>
      </w:r>
      <w:r w:rsidRPr="0045474E">
        <w:rPr>
          <w:rFonts w:ascii="Tahoma" w:hAnsi="Tahoma"/>
          <w:color w:val="17365D" w:themeColor="text2" w:themeShade="BF"/>
          <w:sz w:val="18"/>
          <w:szCs w:val="18"/>
        </w:rPr>
        <w:t xml:space="preserve"> </w:t>
      </w:r>
      <w:r w:rsidRPr="0045474E">
        <w:rPr>
          <w:rFonts w:ascii="Tahoma" w:hAnsi="Tahoma" w:hint="eastAsia"/>
          <w:color w:val="17365D" w:themeColor="text2" w:themeShade="BF"/>
          <w:sz w:val="18"/>
          <w:szCs w:val="18"/>
        </w:rPr>
        <w:t>бумажном</w:t>
      </w:r>
      <w:r w:rsidRPr="0045474E">
        <w:rPr>
          <w:rFonts w:ascii="Tahoma" w:hAnsi="Tahoma"/>
          <w:color w:val="17365D" w:themeColor="text2" w:themeShade="BF"/>
          <w:sz w:val="18"/>
          <w:szCs w:val="18"/>
        </w:rPr>
        <w:t xml:space="preserve"> </w:t>
      </w:r>
      <w:r w:rsidRPr="0045474E">
        <w:rPr>
          <w:rFonts w:ascii="Tahoma" w:hAnsi="Tahoma" w:hint="eastAsia"/>
          <w:color w:val="17365D" w:themeColor="text2" w:themeShade="BF"/>
          <w:sz w:val="18"/>
          <w:szCs w:val="18"/>
        </w:rPr>
        <w:t>носителе</w:t>
      </w:r>
      <w:r w:rsidRPr="0045474E">
        <w:rPr>
          <w:rFonts w:ascii="Tahoma" w:hAnsi="Tahoma"/>
          <w:color w:val="17365D" w:themeColor="text2" w:themeShade="BF"/>
          <w:sz w:val="18"/>
          <w:szCs w:val="18"/>
        </w:rPr>
        <w:t>.</w:t>
      </w:r>
    </w:p>
    <w:p w14:paraId="58B9DCDC" w14:textId="2896A34A" w:rsidR="00FB3B6D" w:rsidRPr="0045474E" w:rsidRDefault="00FB3B6D" w:rsidP="005C3C45">
      <w:pPr>
        <w:numPr>
          <w:ilvl w:val="1"/>
          <w:numId w:val="2"/>
        </w:numPr>
        <w:tabs>
          <w:tab w:val="clear" w:pos="644"/>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Местом заключения Договора является город Москва. </w:t>
      </w:r>
      <w:r w:rsidR="002F6C6D" w:rsidRPr="0045474E">
        <w:rPr>
          <w:rFonts w:ascii="Tahoma" w:hAnsi="Tahoma" w:cs="Tahoma"/>
          <w:color w:val="17365D" w:themeColor="text2" w:themeShade="BF"/>
          <w:sz w:val="18"/>
          <w:szCs w:val="18"/>
        </w:rPr>
        <w:t>При определении времени и даты совершения Сторонами действий по Договору</w:t>
      </w:r>
      <w:r w:rsidR="006E386F" w:rsidRPr="0045474E">
        <w:rPr>
          <w:rFonts w:ascii="Tahoma" w:hAnsi="Tahoma" w:cs="Tahoma"/>
          <w:color w:val="17365D" w:themeColor="text2" w:themeShade="BF"/>
          <w:sz w:val="18"/>
          <w:szCs w:val="18"/>
        </w:rPr>
        <w:t xml:space="preserve">, в том числе через </w:t>
      </w:r>
      <w:r w:rsidR="00FD534E">
        <w:rPr>
          <w:rFonts w:ascii="Tahoma" w:hAnsi="Tahoma" w:cs="Tahoma"/>
          <w:color w:val="17365D" w:themeColor="text2" w:themeShade="BF"/>
          <w:sz w:val="18"/>
          <w:szCs w:val="18"/>
        </w:rPr>
        <w:t>Систему ЭДО</w:t>
      </w:r>
      <w:r w:rsidR="006E386F" w:rsidRPr="0045474E">
        <w:rPr>
          <w:rFonts w:ascii="Tahoma" w:hAnsi="Tahoma" w:cs="Tahoma"/>
          <w:color w:val="17365D" w:themeColor="text2" w:themeShade="BF"/>
          <w:sz w:val="18"/>
          <w:szCs w:val="18"/>
        </w:rPr>
        <w:t>,</w:t>
      </w:r>
      <w:r w:rsidR="002F6C6D" w:rsidRPr="0045474E">
        <w:rPr>
          <w:rFonts w:ascii="Tahoma" w:hAnsi="Tahoma" w:cs="Tahoma"/>
          <w:color w:val="17365D" w:themeColor="text2" w:themeShade="BF"/>
          <w:sz w:val="18"/>
          <w:szCs w:val="18"/>
        </w:rPr>
        <w:t xml:space="preserve"> принимается во внимание </w:t>
      </w:r>
      <w:r w:rsidR="00116C8B" w:rsidRPr="0045474E">
        <w:rPr>
          <w:rFonts w:ascii="Tahoma" w:hAnsi="Tahoma" w:cs="Tahoma"/>
          <w:color w:val="17365D" w:themeColor="text2" w:themeShade="BF"/>
          <w:sz w:val="18"/>
          <w:szCs w:val="18"/>
        </w:rPr>
        <w:t>М</w:t>
      </w:r>
      <w:r w:rsidR="002F6C6D" w:rsidRPr="0045474E">
        <w:rPr>
          <w:rFonts w:ascii="Tahoma" w:hAnsi="Tahoma" w:cs="Tahoma"/>
          <w:color w:val="17365D" w:themeColor="text2" w:themeShade="BF"/>
          <w:sz w:val="18"/>
          <w:szCs w:val="18"/>
        </w:rPr>
        <w:t>осковское время.</w:t>
      </w:r>
    </w:p>
    <w:p w14:paraId="6D5AD775" w14:textId="77777777" w:rsidR="00BE7868" w:rsidRPr="0045474E" w:rsidRDefault="00BE7868" w:rsidP="00971B6A">
      <w:pPr>
        <w:numPr>
          <w:ilvl w:val="1"/>
          <w:numId w:val="2"/>
        </w:numPr>
        <w:tabs>
          <w:tab w:val="clear" w:pos="644"/>
          <w:tab w:val="num" w:pos="567"/>
        </w:tabs>
        <w:spacing w:after="120"/>
        <w:ind w:left="0" w:firstLine="0"/>
        <w:jc w:val="both"/>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Налогообложение</w:t>
      </w:r>
    </w:p>
    <w:p w14:paraId="5108A727" w14:textId="77777777" w:rsidR="00BE7868" w:rsidRPr="0045474E" w:rsidRDefault="00BE7868" w:rsidP="00971B6A">
      <w:pPr>
        <w:numPr>
          <w:ilvl w:val="2"/>
          <w:numId w:val="2"/>
        </w:numPr>
        <w:tabs>
          <w:tab w:val="num" w:pos="567"/>
        </w:tabs>
        <w:spacing w:after="120"/>
        <w:ind w:left="0" w:firstLine="0"/>
        <w:jc w:val="both"/>
        <w:rPr>
          <w:rFonts w:ascii="Tahoma" w:hAnsi="Tahoma"/>
          <w:color w:val="17365D" w:themeColor="text2" w:themeShade="BF"/>
          <w:sz w:val="18"/>
          <w:szCs w:val="18"/>
        </w:rPr>
      </w:pPr>
      <w:r w:rsidRPr="0045474E">
        <w:rPr>
          <w:rFonts w:ascii="Tahoma" w:hAnsi="Tahoma" w:cs="Tahoma"/>
          <w:color w:val="17365D" w:themeColor="text2" w:themeShade="BF"/>
          <w:sz w:val="18"/>
          <w:szCs w:val="18"/>
        </w:rPr>
        <w:t xml:space="preserve">Клиент самостоятельно несет ответственность за соблюдение действующего налогового законодательства </w:t>
      </w:r>
      <w:r w:rsidRPr="0045474E">
        <w:rPr>
          <w:rFonts w:ascii="Tahoma" w:hAnsi="Tahoma"/>
          <w:color w:val="17365D" w:themeColor="text2" w:themeShade="BF"/>
          <w:sz w:val="18"/>
          <w:szCs w:val="18"/>
        </w:rPr>
        <w:t>Российской Федерации и / или иного государства, налоговым резидентом которого является Клиент. В случаях, если в соответствии с действующим законодательством РФ постановка Клиента на учет в налоговые органы РФ в качестве самостоятельного плательщика налогов не влечет за собой освобождение Компании от обязанностей налогового агента, Компания ведет налоговый учет доходов Клиента от операций по Договору, расчет и удержание сумм налогов в соответствии с требованиями действующего законодательства РФ. Компания осуществляет расчет налога, исходя из данных о налоговом статусе Клиента, полученных при заключении Договора, или исходя из данных, полученных в последней поступившей Компании Анкеты Клиента. Компания не несет ответственности за неверный расчет, удержание и перечисление в бюджет налогов, если неверный расчет, на основании которого было проведено удержание и перечисление в бюджет налогов, был произведен вследствие неисполнения Клиентом обязанности подтверждения/изменения статуса налогового резидента/нерезидента.</w:t>
      </w:r>
    </w:p>
    <w:p w14:paraId="5401628D" w14:textId="77777777" w:rsidR="00BE7868" w:rsidRPr="0045474E" w:rsidRDefault="00BE7868" w:rsidP="00971B6A">
      <w:pPr>
        <w:numPr>
          <w:ilvl w:val="2"/>
          <w:numId w:val="2"/>
        </w:numPr>
        <w:tabs>
          <w:tab w:val="num" w:pos="567"/>
        </w:tabs>
        <w:spacing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t>При невозможности удержания с Клиента сумм налогов, предусмотренных действующим законодательством РФ, Компания информирует компетентные налоговые органы в порядке, предусмотренном действующим законодательством РФ. Сведения об удержанных Компанией суммах в погашение налоговых обязательств Клиента отражаются в отчетах, предоставляемых Компанией.</w:t>
      </w:r>
    </w:p>
    <w:p w14:paraId="542E9DD4" w14:textId="77777777" w:rsidR="00BE7868" w:rsidRPr="0045474E" w:rsidRDefault="00BE7868" w:rsidP="00971B6A">
      <w:pPr>
        <w:numPr>
          <w:ilvl w:val="2"/>
          <w:numId w:val="2"/>
        </w:numPr>
        <w:tabs>
          <w:tab w:val="num" w:pos="567"/>
        </w:tabs>
        <w:spacing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t>Заключением Договора Клиент заверяет Компанию о том, что он уведомлен и согласен со следующими обстоятельствами:</w:t>
      </w:r>
    </w:p>
    <w:p w14:paraId="1B69A95B" w14:textId="77777777" w:rsidR="00BE7868" w:rsidRPr="0045474E" w:rsidRDefault="001A6215" w:rsidP="00971B6A">
      <w:pPr>
        <w:numPr>
          <w:ilvl w:val="3"/>
          <w:numId w:val="2"/>
        </w:numPr>
        <w:tabs>
          <w:tab w:val="clear" w:pos="294"/>
          <w:tab w:val="num" w:pos="709"/>
        </w:tabs>
        <w:spacing w:after="120"/>
        <w:ind w:left="709" w:hanging="709"/>
        <w:jc w:val="both"/>
        <w:rPr>
          <w:rFonts w:ascii="Tahoma" w:hAnsi="Tahoma"/>
          <w:color w:val="17365D" w:themeColor="text2" w:themeShade="BF"/>
          <w:sz w:val="18"/>
          <w:szCs w:val="18"/>
        </w:rPr>
      </w:pPr>
      <w:r w:rsidRPr="0045474E">
        <w:rPr>
          <w:rFonts w:ascii="Tahoma" w:hAnsi="Tahoma"/>
          <w:color w:val="17365D" w:themeColor="text2" w:themeShade="BF"/>
          <w:sz w:val="18"/>
          <w:szCs w:val="18"/>
        </w:rPr>
        <w:t>В</w:t>
      </w:r>
      <w:r w:rsidR="00BE7868" w:rsidRPr="0045474E">
        <w:rPr>
          <w:rFonts w:ascii="Tahoma" w:hAnsi="Tahoma"/>
          <w:color w:val="17365D" w:themeColor="text2" w:themeShade="BF"/>
          <w:sz w:val="18"/>
          <w:szCs w:val="18"/>
        </w:rPr>
        <w:t xml:space="preserve"> случае если Клиент является иностранным налогоплательщиком, в том числе Налогоплательщиком США, - персональные данные Клиента могут быть переданы в уполномоченные органы Российской Федерации в рамках соответствующей отчетности, а также трансгранично - иностранному налоговому органу и (или) иностранным налоговым агентам, уполномоченным иностранным налоговым органом на удержание иностранных налогов и сборов.</w:t>
      </w:r>
    </w:p>
    <w:p w14:paraId="3F92CBA5" w14:textId="77777777" w:rsidR="00BE7868" w:rsidRPr="0045474E" w:rsidRDefault="001A6215" w:rsidP="00971B6A">
      <w:pPr>
        <w:numPr>
          <w:ilvl w:val="3"/>
          <w:numId w:val="2"/>
        </w:numPr>
        <w:tabs>
          <w:tab w:val="clear" w:pos="294"/>
          <w:tab w:val="num" w:pos="709"/>
        </w:tabs>
        <w:spacing w:after="120"/>
        <w:ind w:left="709" w:hanging="709"/>
        <w:jc w:val="both"/>
        <w:rPr>
          <w:rFonts w:ascii="Tahoma" w:hAnsi="Tahoma"/>
          <w:color w:val="17365D" w:themeColor="text2" w:themeShade="BF"/>
          <w:sz w:val="18"/>
          <w:szCs w:val="18"/>
        </w:rPr>
      </w:pPr>
      <w:r w:rsidRPr="0045474E">
        <w:rPr>
          <w:rFonts w:ascii="Tahoma" w:hAnsi="Tahoma"/>
          <w:color w:val="17365D" w:themeColor="text2" w:themeShade="BF"/>
          <w:sz w:val="18"/>
          <w:szCs w:val="18"/>
        </w:rPr>
        <w:t>В</w:t>
      </w:r>
      <w:r w:rsidR="00BE7868" w:rsidRPr="0045474E">
        <w:rPr>
          <w:rFonts w:ascii="Tahoma" w:hAnsi="Tahoma"/>
          <w:color w:val="17365D" w:themeColor="text2" w:themeShade="BF"/>
          <w:sz w:val="18"/>
          <w:szCs w:val="18"/>
        </w:rPr>
        <w:t xml:space="preserve"> случае если Клиент является иностранным налогоплательщиком, в том числе Налогоплательщиком США, с денежных средств, перечисляемых в пользу Клиента (третьих лиц, в интересах которых действует Клиент) могут быть удержаны налоги в соответствии с нормативными правовыми актами иностранных государств, в том числе в соответствии с ФАТКА, то Клиент выражает свое согласие на удержание соответствующих налогов в случаях, предусмотренными соответствующими нормативными правовыми актами иностранных государств, в том числе случаях, предусмотренных ФАТКА, и подтверждает отсутствие каких-либо претензий к Компании при удержании соответствующих налогов.</w:t>
      </w:r>
    </w:p>
    <w:p w14:paraId="7D9B4CA2" w14:textId="2C2F599D" w:rsidR="00BE7868" w:rsidRDefault="001A6215" w:rsidP="00971B6A">
      <w:pPr>
        <w:numPr>
          <w:ilvl w:val="3"/>
          <w:numId w:val="2"/>
        </w:numPr>
        <w:tabs>
          <w:tab w:val="clear" w:pos="294"/>
          <w:tab w:val="num" w:pos="709"/>
        </w:tabs>
        <w:spacing w:after="120"/>
        <w:ind w:left="709" w:hanging="709"/>
        <w:jc w:val="both"/>
        <w:rPr>
          <w:rFonts w:ascii="Tahoma" w:hAnsi="Tahoma"/>
          <w:color w:val="17365D" w:themeColor="text2" w:themeShade="BF"/>
          <w:sz w:val="18"/>
          <w:szCs w:val="18"/>
        </w:rPr>
      </w:pPr>
      <w:r w:rsidRPr="0045474E">
        <w:rPr>
          <w:rFonts w:ascii="Tahoma" w:hAnsi="Tahoma"/>
          <w:color w:val="17365D" w:themeColor="text2" w:themeShade="BF"/>
          <w:sz w:val="18"/>
          <w:szCs w:val="18"/>
        </w:rPr>
        <w:t>В</w:t>
      </w:r>
      <w:r w:rsidR="00BE7868" w:rsidRPr="0045474E">
        <w:rPr>
          <w:rFonts w:ascii="Tahoma" w:hAnsi="Tahoma"/>
          <w:color w:val="17365D" w:themeColor="text2" w:themeShade="BF"/>
          <w:sz w:val="18"/>
          <w:szCs w:val="18"/>
        </w:rPr>
        <w:t xml:space="preserve"> случае непредставления запрошенных Компанией документов относительно иностранного налогового резидентства Клиента, Компания вправе отказать в заключении </w:t>
      </w:r>
      <w:r w:rsidR="00A15B4E" w:rsidRPr="0045474E">
        <w:rPr>
          <w:rFonts w:ascii="Tahoma" w:hAnsi="Tahoma"/>
          <w:color w:val="17365D" w:themeColor="text2" w:themeShade="BF"/>
          <w:sz w:val="18"/>
          <w:szCs w:val="18"/>
        </w:rPr>
        <w:t>Д</w:t>
      </w:r>
      <w:r w:rsidR="00BE7868" w:rsidRPr="0045474E">
        <w:rPr>
          <w:rFonts w:ascii="Tahoma" w:hAnsi="Tahoma"/>
          <w:color w:val="17365D" w:themeColor="text2" w:themeShade="BF"/>
          <w:sz w:val="18"/>
          <w:szCs w:val="18"/>
        </w:rPr>
        <w:t xml:space="preserve">оговора, в одностороннем порядке приостановить исполнение или отказаться от исполнения обязательств по нему и расторгнуть </w:t>
      </w:r>
      <w:r w:rsidR="00A15B4E" w:rsidRPr="0045474E">
        <w:rPr>
          <w:rFonts w:ascii="Tahoma" w:hAnsi="Tahoma"/>
          <w:color w:val="17365D" w:themeColor="text2" w:themeShade="BF"/>
          <w:sz w:val="18"/>
          <w:szCs w:val="18"/>
        </w:rPr>
        <w:t>Д</w:t>
      </w:r>
      <w:r w:rsidR="00BE7868" w:rsidRPr="0045474E">
        <w:rPr>
          <w:rFonts w:ascii="Tahoma" w:hAnsi="Tahoma"/>
          <w:color w:val="17365D" w:themeColor="text2" w:themeShade="BF"/>
          <w:sz w:val="18"/>
          <w:szCs w:val="18"/>
        </w:rPr>
        <w:t>оговор, а также предпринять другие меры, предусмотренные законодательством Российской Федерации.</w:t>
      </w:r>
    </w:p>
    <w:p w14:paraId="067C1A41" w14:textId="77777777" w:rsidR="005C5B3B" w:rsidRDefault="005C5B3B" w:rsidP="005C5B3B">
      <w:pPr>
        <w:numPr>
          <w:ilvl w:val="2"/>
          <w:numId w:val="2"/>
        </w:numPr>
        <w:tabs>
          <w:tab w:val="num" w:pos="567"/>
        </w:tabs>
        <w:spacing w:after="120"/>
        <w:ind w:left="0" w:firstLine="0"/>
        <w:jc w:val="both"/>
        <w:rPr>
          <w:rFonts w:ascii="Tahoma" w:hAnsi="Tahoma"/>
          <w:color w:val="17365D" w:themeColor="text2" w:themeShade="BF"/>
          <w:sz w:val="18"/>
          <w:szCs w:val="18"/>
        </w:rPr>
      </w:pPr>
      <w:r>
        <w:rPr>
          <w:rFonts w:ascii="Tahoma" w:hAnsi="Tahoma"/>
          <w:color w:val="17365D" w:themeColor="text2" w:themeShade="BF"/>
          <w:sz w:val="18"/>
          <w:szCs w:val="18"/>
        </w:rPr>
        <w:t>Заключением Договора Клиент подтверждает свое волеизъявление на осуществление Компанией зачета суммы налога, исчисленной и удержанной по месту нахождения источника дохода, в случае, если источник дохода находится в иностранном государстве, с которым Российской Федерацией заключен договор (соглашение) об избежании двойного налогообложения в соответствии с пунктом 2 статьи 214 Налогового кодекса Российской Федерации.</w:t>
      </w:r>
    </w:p>
    <w:p w14:paraId="2F8DB115" w14:textId="57D1701A" w:rsidR="005C5B3B" w:rsidRDefault="003C4E96" w:rsidP="005C5B3B">
      <w:pPr>
        <w:tabs>
          <w:tab w:val="num" w:pos="2924"/>
        </w:tabs>
        <w:spacing w:after="120"/>
        <w:jc w:val="both"/>
        <w:rPr>
          <w:rFonts w:ascii="Tahoma" w:hAnsi="Tahoma"/>
          <w:color w:val="17365D" w:themeColor="text2" w:themeShade="BF"/>
          <w:sz w:val="18"/>
          <w:szCs w:val="18"/>
        </w:rPr>
      </w:pPr>
      <w:r>
        <w:rPr>
          <w:rFonts w:ascii="Tahoma" w:hAnsi="Tahoma"/>
          <w:color w:val="17365D" w:themeColor="text2" w:themeShade="BF"/>
          <w:sz w:val="18"/>
          <w:szCs w:val="18"/>
        </w:rPr>
        <w:t>Заключенный Договор между Компанией и Клиентом трактуется Сторонами как предоставление Клиентом и получение Компанией заявление на проведение зачета налога в соответствии с пунктом 2 статьи 214 Налогового кодекса Российской Федерации.</w:t>
      </w:r>
    </w:p>
    <w:p w14:paraId="18C67DC0" w14:textId="321AB90B" w:rsidR="003C4E96" w:rsidRPr="0045474E" w:rsidRDefault="003C4E96" w:rsidP="005C5B3B">
      <w:pPr>
        <w:tabs>
          <w:tab w:val="num" w:pos="2924"/>
        </w:tabs>
        <w:spacing w:after="120"/>
        <w:jc w:val="both"/>
        <w:rPr>
          <w:rFonts w:ascii="Tahoma" w:hAnsi="Tahoma"/>
          <w:color w:val="17365D" w:themeColor="text2" w:themeShade="BF"/>
          <w:sz w:val="18"/>
          <w:szCs w:val="18"/>
        </w:rPr>
      </w:pPr>
      <w:r>
        <w:rPr>
          <w:rFonts w:ascii="Tahoma" w:hAnsi="Tahoma"/>
          <w:color w:val="17365D" w:themeColor="text2" w:themeShade="BF"/>
          <w:sz w:val="18"/>
          <w:szCs w:val="18"/>
        </w:rPr>
        <w:t xml:space="preserve">Во избежание сомнений, действия Компании, предусмотренные настоящим пунктом, не являются обязанностью Компании, и могут быть реализованы при наличии соответствующих юридических и/или фактических возможностей. </w:t>
      </w:r>
    </w:p>
    <w:p w14:paraId="49D7DEEF" w14:textId="77777777" w:rsidR="003115DF" w:rsidRPr="0045474E" w:rsidRDefault="007E492A" w:rsidP="00107CCA">
      <w:pPr>
        <w:pStyle w:val="12"/>
        <w:numPr>
          <w:ilvl w:val="0"/>
          <w:numId w:val="2"/>
        </w:numPr>
        <w:tabs>
          <w:tab w:val="clear" w:pos="2924"/>
          <w:tab w:val="num" w:pos="284"/>
          <w:tab w:val="num" w:pos="851"/>
        </w:tabs>
        <w:spacing w:after="240"/>
        <w:ind w:left="0" w:firstLine="0"/>
        <w:jc w:val="center"/>
        <w:rPr>
          <w:rFonts w:ascii="Tahoma" w:hAnsi="Tahoma" w:cs="Tahoma"/>
          <w:color w:val="17365D" w:themeColor="text2" w:themeShade="BF"/>
          <w:sz w:val="18"/>
          <w:szCs w:val="18"/>
        </w:rPr>
      </w:pPr>
      <w:bookmarkStart w:id="6" w:name="_Toc405884718"/>
      <w:bookmarkStart w:id="7" w:name="_Toc28014111"/>
      <w:r w:rsidRPr="0045474E">
        <w:rPr>
          <w:rFonts w:ascii="Tahoma" w:hAnsi="Tahoma" w:cs="Tahoma"/>
          <w:color w:val="17365D" w:themeColor="text2" w:themeShade="BF"/>
          <w:sz w:val="18"/>
          <w:szCs w:val="18"/>
        </w:rPr>
        <w:t xml:space="preserve">ПОРЯДОК </w:t>
      </w:r>
      <w:r w:rsidR="00384B01" w:rsidRPr="0045474E">
        <w:rPr>
          <w:rFonts w:ascii="Tahoma" w:hAnsi="Tahoma" w:cs="Tahoma"/>
          <w:color w:val="17365D" w:themeColor="text2" w:themeShade="BF"/>
          <w:sz w:val="18"/>
          <w:szCs w:val="18"/>
        </w:rPr>
        <w:t>ДОКУМЕНТООБОРОТА ПО</w:t>
      </w:r>
      <w:r w:rsidRPr="0045474E">
        <w:rPr>
          <w:rFonts w:ascii="Tahoma" w:hAnsi="Tahoma" w:cs="Tahoma"/>
          <w:color w:val="17365D" w:themeColor="text2" w:themeShade="BF"/>
          <w:sz w:val="18"/>
          <w:szCs w:val="18"/>
        </w:rPr>
        <w:t xml:space="preserve"> </w:t>
      </w:r>
      <w:r w:rsidR="00384B01" w:rsidRPr="0045474E">
        <w:rPr>
          <w:rFonts w:ascii="Tahoma" w:hAnsi="Tahoma" w:cs="Tahoma"/>
          <w:color w:val="17365D" w:themeColor="text2" w:themeShade="BF"/>
          <w:sz w:val="18"/>
          <w:szCs w:val="18"/>
        </w:rPr>
        <w:t>ДОГОВОРУ</w:t>
      </w:r>
      <w:bookmarkEnd w:id="6"/>
      <w:bookmarkEnd w:id="7"/>
    </w:p>
    <w:p w14:paraId="799048DE" w14:textId="77777777" w:rsidR="00881B80" w:rsidRPr="0045474E" w:rsidRDefault="00881B80" w:rsidP="00881B80">
      <w:pPr>
        <w:numPr>
          <w:ilvl w:val="1"/>
          <w:numId w:val="2"/>
        </w:numPr>
        <w:tabs>
          <w:tab w:val="clear" w:pos="644"/>
          <w:tab w:val="num" w:pos="567"/>
        </w:tabs>
        <w:spacing w:before="120"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t xml:space="preserve">Компания и Клиент обмениваются документами и информацией в порядке, предусмотренном Регламентом. </w:t>
      </w:r>
    </w:p>
    <w:p w14:paraId="2F4868E2" w14:textId="77777777" w:rsidR="00881B80" w:rsidRPr="0045474E" w:rsidRDefault="00881B80" w:rsidP="00881B80">
      <w:pPr>
        <w:numPr>
          <w:ilvl w:val="1"/>
          <w:numId w:val="2"/>
        </w:numPr>
        <w:tabs>
          <w:tab w:val="clear" w:pos="644"/>
          <w:tab w:val="num" w:pos="567"/>
        </w:tabs>
        <w:spacing w:before="120"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t>Стороны признают, что сформированные и переданные по Системе ЭДО электронные документы</w:t>
      </w:r>
      <w:r w:rsidR="00572E8E" w:rsidRPr="0045474E">
        <w:rPr>
          <w:rFonts w:ascii="Tahoma" w:hAnsi="Tahoma"/>
          <w:color w:val="17365D" w:themeColor="text2" w:themeShade="BF"/>
          <w:sz w:val="18"/>
          <w:szCs w:val="18"/>
        </w:rPr>
        <w:t>, подписанные ПЭП,</w:t>
      </w:r>
      <w:r w:rsidRPr="0045474E">
        <w:rPr>
          <w:rFonts w:ascii="Tahoma" w:hAnsi="Tahoma"/>
          <w:color w:val="17365D" w:themeColor="text2" w:themeShade="BF"/>
          <w:sz w:val="18"/>
          <w:szCs w:val="18"/>
        </w:rPr>
        <w:t xml:space="preserve"> в соответствии с условиями Соглашения об ЭДО, имеют ту же юридическую силу, что и документы, оформленные в простой письменной форме с собственноручными подписями уполномоченных представителей Сторон.</w:t>
      </w:r>
    </w:p>
    <w:p w14:paraId="07EC5FE0" w14:textId="41A40DB6" w:rsidR="00881B80" w:rsidRPr="0045474E" w:rsidRDefault="00881B80" w:rsidP="00881B80">
      <w:pPr>
        <w:numPr>
          <w:ilvl w:val="1"/>
          <w:numId w:val="2"/>
        </w:numPr>
        <w:tabs>
          <w:tab w:val="clear" w:pos="644"/>
          <w:tab w:val="num" w:pos="567"/>
        </w:tabs>
        <w:spacing w:before="120"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lastRenderedPageBreak/>
        <w:t>В части правоотношений, относящихся к обмену документами по Системе ЭДО, неурегулированной настоящим Регламентом, Стороны руководствуются положениями Соглашения об ЭДО. При этом, термин</w:t>
      </w:r>
      <w:r w:rsidR="00572E8E" w:rsidRPr="0045474E">
        <w:rPr>
          <w:rFonts w:ascii="Tahoma" w:hAnsi="Tahoma"/>
          <w:color w:val="17365D" w:themeColor="text2" w:themeShade="BF"/>
          <w:sz w:val="18"/>
          <w:szCs w:val="18"/>
        </w:rPr>
        <w:t>ы</w:t>
      </w:r>
      <w:r w:rsidRPr="0045474E">
        <w:rPr>
          <w:rFonts w:ascii="Tahoma" w:hAnsi="Tahoma"/>
          <w:color w:val="17365D" w:themeColor="text2" w:themeShade="BF"/>
          <w:sz w:val="18"/>
          <w:szCs w:val="18"/>
        </w:rPr>
        <w:t xml:space="preserve"> и определения, относящиеся к обмену документами посредством Системы ЭДО, если их значение закреплено </w:t>
      </w:r>
      <w:r w:rsidR="00572E8E" w:rsidRPr="0045474E">
        <w:rPr>
          <w:rFonts w:ascii="Tahoma" w:hAnsi="Tahoma"/>
          <w:color w:val="17365D" w:themeColor="text2" w:themeShade="BF"/>
          <w:sz w:val="18"/>
          <w:szCs w:val="18"/>
        </w:rPr>
        <w:t>Регламентом</w:t>
      </w:r>
      <w:r w:rsidRPr="0045474E">
        <w:rPr>
          <w:rFonts w:ascii="Tahoma" w:hAnsi="Tahoma"/>
          <w:color w:val="17365D" w:themeColor="text2" w:themeShade="BF"/>
          <w:sz w:val="18"/>
          <w:szCs w:val="18"/>
        </w:rPr>
        <w:t xml:space="preserve"> ЭДО и иное значение соответствующих терминов и определений не предусмотрено настоящим Регламентом, в целях настоящего Регламента применяется в значении, указанном в </w:t>
      </w:r>
      <w:r w:rsidR="00572E8E" w:rsidRPr="0045474E">
        <w:rPr>
          <w:rFonts w:ascii="Tahoma" w:hAnsi="Tahoma"/>
          <w:color w:val="17365D" w:themeColor="text2" w:themeShade="BF"/>
          <w:sz w:val="18"/>
          <w:szCs w:val="18"/>
        </w:rPr>
        <w:t>Регламенте</w:t>
      </w:r>
      <w:r w:rsidRPr="0045474E">
        <w:rPr>
          <w:rFonts w:ascii="Tahoma" w:hAnsi="Tahoma"/>
          <w:color w:val="17365D" w:themeColor="text2" w:themeShade="BF"/>
          <w:sz w:val="18"/>
          <w:szCs w:val="18"/>
        </w:rPr>
        <w:t xml:space="preserve"> ЭДО.</w:t>
      </w:r>
    </w:p>
    <w:p w14:paraId="1226C994" w14:textId="36030D7F" w:rsidR="00881B80" w:rsidRPr="0045474E" w:rsidRDefault="00881B80" w:rsidP="00881B80">
      <w:pPr>
        <w:numPr>
          <w:ilvl w:val="1"/>
          <w:numId w:val="2"/>
        </w:numPr>
        <w:tabs>
          <w:tab w:val="clear" w:pos="644"/>
          <w:tab w:val="num" w:pos="567"/>
        </w:tabs>
        <w:spacing w:before="120"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t xml:space="preserve">Если иное прямо не предусмотрено Регламентом, любые </w:t>
      </w:r>
      <w:r w:rsidR="00120D1C" w:rsidRPr="0045474E">
        <w:rPr>
          <w:rFonts w:ascii="Tahoma" w:hAnsi="Tahoma"/>
          <w:color w:val="17365D" w:themeColor="text2" w:themeShade="BF"/>
          <w:sz w:val="18"/>
          <w:szCs w:val="18"/>
        </w:rPr>
        <w:t>О</w:t>
      </w:r>
      <w:r w:rsidRPr="0045474E">
        <w:rPr>
          <w:rFonts w:ascii="Tahoma" w:hAnsi="Tahoma"/>
          <w:color w:val="17365D" w:themeColor="text2" w:themeShade="BF"/>
          <w:sz w:val="18"/>
          <w:szCs w:val="18"/>
        </w:rPr>
        <w:t xml:space="preserve">тчеты Компании, а также уведомления, извещения, запросы, требования или иные юридически значимые сообщения, с которыми настоящий Регламент или законодательство Российской Федерации связывает гражданско-правовые последствия для Компании и (или) Клиента, размещаются Компанией в </w:t>
      </w:r>
      <w:r w:rsidR="00FD534E">
        <w:rPr>
          <w:rFonts w:ascii="Tahoma" w:hAnsi="Tahoma"/>
          <w:color w:val="17365D" w:themeColor="text2" w:themeShade="BF"/>
          <w:sz w:val="18"/>
          <w:szCs w:val="18"/>
        </w:rPr>
        <w:t>Системе ЭДО</w:t>
      </w:r>
      <w:r w:rsidRPr="0045474E">
        <w:rPr>
          <w:rFonts w:ascii="Tahoma" w:hAnsi="Tahoma"/>
          <w:color w:val="17365D" w:themeColor="text2" w:themeShade="BF"/>
          <w:sz w:val="18"/>
          <w:szCs w:val="18"/>
        </w:rPr>
        <w:t xml:space="preserve"> в соответствии с условиями Соглашения об ЭДО (далее также – </w:t>
      </w:r>
      <w:r w:rsidRPr="0045474E">
        <w:rPr>
          <w:rFonts w:ascii="Tahoma" w:hAnsi="Tahoma"/>
          <w:b/>
          <w:color w:val="17365D" w:themeColor="text2" w:themeShade="BF"/>
          <w:sz w:val="18"/>
          <w:szCs w:val="18"/>
        </w:rPr>
        <w:t>Сообщения</w:t>
      </w:r>
      <w:r w:rsidRPr="0045474E">
        <w:rPr>
          <w:rFonts w:ascii="Tahoma" w:hAnsi="Tahoma"/>
          <w:color w:val="17365D" w:themeColor="text2" w:themeShade="BF"/>
          <w:sz w:val="18"/>
          <w:szCs w:val="18"/>
        </w:rPr>
        <w:t xml:space="preserve"> </w:t>
      </w:r>
      <w:r w:rsidRPr="0045474E">
        <w:rPr>
          <w:rFonts w:ascii="Tahoma" w:hAnsi="Tahoma"/>
          <w:b/>
          <w:color w:val="17365D" w:themeColor="text2" w:themeShade="BF"/>
          <w:sz w:val="18"/>
          <w:szCs w:val="18"/>
        </w:rPr>
        <w:t>Компании</w:t>
      </w:r>
      <w:r w:rsidRPr="0045474E">
        <w:rPr>
          <w:rFonts w:ascii="Tahoma" w:hAnsi="Tahoma"/>
          <w:color w:val="17365D" w:themeColor="text2" w:themeShade="BF"/>
          <w:sz w:val="18"/>
          <w:szCs w:val="18"/>
        </w:rPr>
        <w:t>).</w:t>
      </w:r>
    </w:p>
    <w:p w14:paraId="750FE4E4" w14:textId="2E29A325" w:rsidR="00881B80" w:rsidRPr="0045474E" w:rsidRDefault="00881B80" w:rsidP="00881B80">
      <w:pPr>
        <w:numPr>
          <w:ilvl w:val="1"/>
          <w:numId w:val="2"/>
        </w:numPr>
        <w:tabs>
          <w:tab w:val="clear" w:pos="644"/>
          <w:tab w:val="num" w:pos="567"/>
        </w:tabs>
        <w:spacing w:before="120"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t xml:space="preserve">Сообщения, упомянутые в пункте </w:t>
      </w:r>
      <w:r w:rsidR="00F51420" w:rsidRPr="0045474E">
        <w:rPr>
          <w:rFonts w:ascii="Tahoma" w:hAnsi="Tahoma"/>
          <w:color w:val="17365D" w:themeColor="text2" w:themeShade="BF"/>
          <w:sz w:val="18"/>
          <w:szCs w:val="18"/>
        </w:rPr>
        <w:t>3</w:t>
      </w:r>
      <w:r w:rsidRPr="0045474E">
        <w:rPr>
          <w:rFonts w:ascii="Tahoma" w:hAnsi="Tahoma"/>
          <w:color w:val="17365D" w:themeColor="text2" w:themeShade="BF"/>
          <w:sz w:val="18"/>
          <w:szCs w:val="18"/>
        </w:rPr>
        <w:t xml:space="preserve">.4 Регламента, считаются доставленными </w:t>
      </w:r>
      <w:r w:rsidR="00572E8E" w:rsidRPr="0045474E">
        <w:rPr>
          <w:rFonts w:ascii="Tahoma" w:hAnsi="Tahoma"/>
          <w:color w:val="17365D" w:themeColor="text2" w:themeShade="BF"/>
          <w:sz w:val="18"/>
          <w:szCs w:val="18"/>
        </w:rPr>
        <w:t xml:space="preserve">Клиенту </w:t>
      </w:r>
      <w:r w:rsidRPr="0045474E">
        <w:rPr>
          <w:rFonts w:ascii="Tahoma" w:hAnsi="Tahoma"/>
          <w:color w:val="17365D" w:themeColor="text2" w:themeShade="BF"/>
          <w:sz w:val="18"/>
          <w:szCs w:val="18"/>
        </w:rPr>
        <w:t>(полученными</w:t>
      </w:r>
      <w:r w:rsidR="00572E8E" w:rsidRPr="0045474E">
        <w:rPr>
          <w:rFonts w:ascii="Tahoma" w:hAnsi="Tahoma"/>
          <w:color w:val="17365D" w:themeColor="text2" w:themeShade="BF"/>
          <w:sz w:val="18"/>
          <w:szCs w:val="18"/>
        </w:rPr>
        <w:t xml:space="preserve"> им</w:t>
      </w:r>
      <w:r w:rsidRPr="0045474E">
        <w:rPr>
          <w:rFonts w:ascii="Tahoma" w:hAnsi="Tahoma"/>
          <w:color w:val="17365D" w:themeColor="text2" w:themeShade="BF"/>
          <w:sz w:val="18"/>
          <w:szCs w:val="18"/>
        </w:rPr>
        <w:t xml:space="preserve">) в </w:t>
      </w:r>
      <w:r w:rsidR="00BB6D0D" w:rsidRPr="0045474E">
        <w:rPr>
          <w:rFonts w:ascii="Tahoma" w:hAnsi="Tahoma"/>
          <w:color w:val="17365D" w:themeColor="text2" w:themeShade="BF"/>
          <w:sz w:val="18"/>
          <w:szCs w:val="18"/>
        </w:rPr>
        <w:t xml:space="preserve">Рабочий </w:t>
      </w:r>
      <w:r w:rsidRPr="0045474E">
        <w:rPr>
          <w:rFonts w:ascii="Tahoma" w:hAnsi="Tahoma"/>
          <w:color w:val="17365D" w:themeColor="text2" w:themeShade="BF"/>
          <w:sz w:val="18"/>
          <w:szCs w:val="18"/>
        </w:rPr>
        <w:t xml:space="preserve">день, следующий за днем их размещения в </w:t>
      </w:r>
      <w:r w:rsidR="00FD534E">
        <w:rPr>
          <w:rFonts w:ascii="Tahoma" w:hAnsi="Tahoma"/>
          <w:color w:val="17365D" w:themeColor="text2" w:themeShade="BF"/>
          <w:sz w:val="18"/>
          <w:szCs w:val="18"/>
        </w:rPr>
        <w:t>Системе ЭДО</w:t>
      </w:r>
      <w:r w:rsidRPr="0045474E">
        <w:rPr>
          <w:rFonts w:ascii="Tahoma" w:hAnsi="Tahoma"/>
          <w:color w:val="17365D" w:themeColor="text2" w:themeShade="BF"/>
          <w:sz w:val="18"/>
          <w:szCs w:val="18"/>
        </w:rPr>
        <w:t xml:space="preserve"> (</w:t>
      </w:r>
      <w:r w:rsidRPr="0045474E">
        <w:rPr>
          <w:rFonts w:ascii="Tahoma" w:hAnsi="Tahoma"/>
          <w:b/>
          <w:color w:val="17365D" w:themeColor="text2" w:themeShade="BF"/>
          <w:sz w:val="18"/>
          <w:szCs w:val="18"/>
        </w:rPr>
        <w:t>Дата доставки</w:t>
      </w:r>
      <w:r w:rsidRPr="0045474E">
        <w:rPr>
          <w:rFonts w:ascii="Tahoma" w:hAnsi="Tahoma"/>
          <w:color w:val="17365D" w:themeColor="text2" w:themeShade="BF"/>
          <w:sz w:val="18"/>
          <w:szCs w:val="18"/>
        </w:rPr>
        <w:t>), если иное прямо не предусмотрено таким Сообщением</w:t>
      </w:r>
      <w:r w:rsidR="009D0A63" w:rsidRPr="0045474E">
        <w:rPr>
          <w:rFonts w:ascii="Tahoma" w:hAnsi="Tahoma"/>
          <w:color w:val="17365D" w:themeColor="text2" w:themeShade="BF"/>
          <w:sz w:val="18"/>
          <w:szCs w:val="18"/>
        </w:rPr>
        <w:t xml:space="preserve"> Компании</w:t>
      </w:r>
      <w:r w:rsidRPr="0045474E">
        <w:rPr>
          <w:rFonts w:ascii="Tahoma" w:hAnsi="Tahoma"/>
          <w:color w:val="17365D" w:themeColor="text2" w:themeShade="BF"/>
          <w:sz w:val="18"/>
          <w:szCs w:val="18"/>
        </w:rPr>
        <w:t xml:space="preserve"> или настоящим Регламентом. Указанные Сообщения влекут для Клиента гражданско-правовые последствия с Даты </w:t>
      </w:r>
      <w:hyperlink r:id="rId11" w:history="1">
        <w:r w:rsidRPr="0045474E">
          <w:rPr>
            <w:rFonts w:ascii="Tahoma" w:hAnsi="Tahoma"/>
            <w:color w:val="17365D" w:themeColor="text2" w:themeShade="BF"/>
            <w:sz w:val="18"/>
            <w:szCs w:val="18"/>
          </w:rPr>
          <w:t>доставки</w:t>
        </w:r>
      </w:hyperlink>
      <w:r w:rsidRPr="0045474E">
        <w:rPr>
          <w:rFonts w:ascii="Tahoma" w:hAnsi="Tahoma"/>
          <w:color w:val="17365D" w:themeColor="text2" w:themeShade="BF"/>
          <w:sz w:val="18"/>
          <w:szCs w:val="18"/>
        </w:rPr>
        <w:t xml:space="preserve"> соответствующего Сообщения, если иной срок не установлен Регламентом или действующим законодательством Российской Федерации.</w:t>
      </w:r>
    </w:p>
    <w:p w14:paraId="7DCCEC85" w14:textId="15E37651" w:rsidR="00881B80" w:rsidRPr="0045474E" w:rsidRDefault="00881B80" w:rsidP="00881B80">
      <w:pPr>
        <w:numPr>
          <w:ilvl w:val="1"/>
          <w:numId w:val="2"/>
        </w:numPr>
        <w:tabs>
          <w:tab w:val="clear" w:pos="644"/>
          <w:tab w:val="num" w:pos="567"/>
        </w:tabs>
        <w:spacing w:before="120"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t>Клиент обязуется ежедневно посещать Личный кабинет Клиента</w:t>
      </w:r>
      <w:r w:rsidR="001F6ADE">
        <w:rPr>
          <w:rFonts w:ascii="Tahoma" w:hAnsi="Tahoma"/>
          <w:color w:val="17365D" w:themeColor="text2" w:themeShade="BF"/>
          <w:sz w:val="18"/>
          <w:szCs w:val="18"/>
        </w:rPr>
        <w:t>, Приложение ТРИНФИКО</w:t>
      </w:r>
      <w:r w:rsidRPr="0045474E">
        <w:rPr>
          <w:rFonts w:ascii="Tahoma" w:hAnsi="Tahoma"/>
          <w:color w:val="17365D" w:themeColor="text2" w:themeShade="BF"/>
          <w:sz w:val="18"/>
          <w:szCs w:val="18"/>
        </w:rPr>
        <w:t xml:space="preserve"> </w:t>
      </w:r>
      <w:r w:rsidR="00120D1C" w:rsidRPr="0045474E">
        <w:rPr>
          <w:rFonts w:ascii="Tahoma" w:hAnsi="Tahoma"/>
          <w:color w:val="17365D" w:themeColor="text2" w:themeShade="BF"/>
          <w:sz w:val="18"/>
          <w:szCs w:val="18"/>
        </w:rPr>
        <w:t xml:space="preserve">и проверять </w:t>
      </w:r>
      <w:r w:rsidR="00572E8E" w:rsidRPr="0045474E">
        <w:rPr>
          <w:rFonts w:ascii="Tahoma" w:hAnsi="Tahoma"/>
          <w:color w:val="17365D" w:themeColor="text2" w:themeShade="BF"/>
          <w:sz w:val="18"/>
          <w:szCs w:val="18"/>
        </w:rPr>
        <w:t>э</w:t>
      </w:r>
      <w:r w:rsidR="00120D1C" w:rsidRPr="0045474E">
        <w:rPr>
          <w:rFonts w:ascii="Tahoma" w:hAnsi="Tahoma"/>
          <w:color w:val="17365D" w:themeColor="text2" w:themeShade="BF"/>
          <w:sz w:val="18"/>
          <w:szCs w:val="18"/>
        </w:rPr>
        <w:t xml:space="preserve">лектронную почту </w:t>
      </w:r>
      <w:r w:rsidRPr="0045474E">
        <w:rPr>
          <w:rFonts w:ascii="Tahoma" w:hAnsi="Tahoma"/>
          <w:color w:val="17365D" w:themeColor="text2" w:themeShade="BF"/>
          <w:sz w:val="18"/>
          <w:szCs w:val="18"/>
        </w:rPr>
        <w:t>для получения Сообщений Компании и иной информации, предусмотренной Регламентом. При этом Клиент несет все риски, связанные с не исполнением или ненадлежащим исполнением указанной обязанности, в том числе, связанные с несвоевременным получением какого-либо Сообщения от Компании, приостановлением Компанией оказания услуг и возникновением любых других неблагоприятных последствий, в том числе убытков Клиента.</w:t>
      </w:r>
    </w:p>
    <w:p w14:paraId="399AA786" w14:textId="426AE33F" w:rsidR="00881B80" w:rsidRPr="0045474E" w:rsidRDefault="00881B80" w:rsidP="00881B80">
      <w:pPr>
        <w:numPr>
          <w:ilvl w:val="1"/>
          <w:numId w:val="2"/>
        </w:numPr>
        <w:tabs>
          <w:tab w:val="clear" w:pos="644"/>
          <w:tab w:val="num" w:pos="567"/>
        </w:tabs>
        <w:spacing w:before="120"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t xml:space="preserve">Стороны договорились, что распечатка Сообщений, документов и переписки из </w:t>
      </w:r>
      <w:r w:rsidR="001F6ADE">
        <w:rPr>
          <w:rFonts w:ascii="Tahoma" w:hAnsi="Tahoma"/>
          <w:color w:val="17365D" w:themeColor="text2" w:themeShade="BF"/>
          <w:sz w:val="18"/>
          <w:szCs w:val="18"/>
        </w:rPr>
        <w:t>Системы ЭДО</w:t>
      </w:r>
      <w:r w:rsidRPr="0045474E">
        <w:rPr>
          <w:rFonts w:ascii="Tahoma" w:hAnsi="Tahoma"/>
          <w:color w:val="17365D" w:themeColor="text2" w:themeShade="BF"/>
          <w:sz w:val="18"/>
          <w:szCs w:val="18"/>
        </w:rPr>
        <w:t xml:space="preserve">, в том числе, реестр размещенных в </w:t>
      </w:r>
      <w:r w:rsidR="001F6ADE">
        <w:rPr>
          <w:rFonts w:ascii="Tahoma" w:hAnsi="Tahoma"/>
          <w:color w:val="17365D" w:themeColor="text2" w:themeShade="BF"/>
          <w:sz w:val="18"/>
          <w:szCs w:val="18"/>
        </w:rPr>
        <w:t>Системе ЭДО</w:t>
      </w:r>
      <w:r w:rsidRPr="0045474E">
        <w:rPr>
          <w:rFonts w:ascii="Tahoma" w:hAnsi="Tahoma"/>
          <w:color w:val="17365D" w:themeColor="text2" w:themeShade="BF"/>
          <w:sz w:val="18"/>
          <w:szCs w:val="18"/>
        </w:rPr>
        <w:t xml:space="preserve"> Сообщений, будут являться надлежащими доказательствами в суде.</w:t>
      </w:r>
    </w:p>
    <w:p w14:paraId="7D19873C" w14:textId="199CB896" w:rsidR="00881B80" w:rsidRPr="0045474E" w:rsidRDefault="00881B80" w:rsidP="00881B80">
      <w:pPr>
        <w:numPr>
          <w:ilvl w:val="1"/>
          <w:numId w:val="2"/>
        </w:numPr>
        <w:tabs>
          <w:tab w:val="clear" w:pos="644"/>
          <w:tab w:val="num" w:pos="567"/>
        </w:tabs>
        <w:spacing w:before="120"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t xml:space="preserve">Помимо размещения в </w:t>
      </w:r>
      <w:r w:rsidR="001F6ADE">
        <w:rPr>
          <w:rFonts w:ascii="Tahoma" w:hAnsi="Tahoma"/>
          <w:color w:val="17365D" w:themeColor="text2" w:themeShade="BF"/>
          <w:sz w:val="18"/>
          <w:szCs w:val="18"/>
        </w:rPr>
        <w:t>Системе ЭДО</w:t>
      </w:r>
      <w:r w:rsidRPr="0045474E">
        <w:rPr>
          <w:rFonts w:ascii="Tahoma" w:hAnsi="Tahoma"/>
          <w:color w:val="17365D" w:themeColor="text2" w:themeShade="BF"/>
          <w:sz w:val="18"/>
          <w:szCs w:val="18"/>
        </w:rPr>
        <w:t xml:space="preserve">, Компания также вправе, но не обязана направить любое Сообщение любым из способов, предусмотренных Регламентом по реквизитам, указанным в последней предоставленной Компании Анкете Клиента (по телефону, по </w:t>
      </w:r>
      <w:r w:rsidR="00572E8E" w:rsidRPr="0045474E">
        <w:rPr>
          <w:rFonts w:ascii="Tahoma" w:hAnsi="Tahoma"/>
          <w:color w:val="17365D" w:themeColor="text2" w:themeShade="BF"/>
          <w:sz w:val="18"/>
          <w:szCs w:val="18"/>
        </w:rPr>
        <w:t>э</w:t>
      </w:r>
      <w:r w:rsidR="00941B15" w:rsidRPr="0045474E">
        <w:rPr>
          <w:rFonts w:ascii="Tahoma" w:hAnsi="Tahoma"/>
          <w:color w:val="17365D" w:themeColor="text2" w:themeShade="BF"/>
          <w:sz w:val="18"/>
          <w:szCs w:val="18"/>
        </w:rPr>
        <w:t>лектрон</w:t>
      </w:r>
      <w:r w:rsidRPr="0045474E">
        <w:rPr>
          <w:rFonts w:ascii="Tahoma" w:hAnsi="Tahoma"/>
          <w:color w:val="17365D" w:themeColor="text2" w:themeShade="BF"/>
          <w:sz w:val="18"/>
          <w:szCs w:val="18"/>
        </w:rPr>
        <w:t>ной почте, с курьером или почтовой службой).</w:t>
      </w:r>
    </w:p>
    <w:p w14:paraId="5765F48B" w14:textId="1F861B7F" w:rsidR="00881B80" w:rsidRPr="0045474E" w:rsidRDefault="00881B80" w:rsidP="00881B80">
      <w:pPr>
        <w:numPr>
          <w:ilvl w:val="1"/>
          <w:numId w:val="2"/>
        </w:numPr>
        <w:tabs>
          <w:tab w:val="clear" w:pos="644"/>
          <w:tab w:val="num" w:pos="567"/>
        </w:tabs>
        <w:spacing w:before="120"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t xml:space="preserve">Во избежание противоречий, Клиент подтверждает и понимает, что Регламент не предусматривает предоставление Клиенту без его специального письменного запроса </w:t>
      </w:r>
      <w:r w:rsidR="00120D1C" w:rsidRPr="0045474E">
        <w:rPr>
          <w:rFonts w:ascii="Tahoma" w:hAnsi="Tahoma"/>
          <w:color w:val="17365D" w:themeColor="text2" w:themeShade="BF"/>
          <w:sz w:val="18"/>
          <w:szCs w:val="18"/>
        </w:rPr>
        <w:t>О</w:t>
      </w:r>
      <w:r w:rsidRPr="0045474E">
        <w:rPr>
          <w:rFonts w:ascii="Tahoma" w:hAnsi="Tahoma"/>
          <w:color w:val="17365D" w:themeColor="text2" w:themeShade="BF"/>
          <w:sz w:val="18"/>
          <w:szCs w:val="18"/>
        </w:rPr>
        <w:t xml:space="preserve">тчетов или иных Сообщений на бумажном носителе, если указанные документы ранее были предоставлены Клиенту Компанией посредством Системы ЭДО или посредством </w:t>
      </w:r>
      <w:r w:rsidR="00572E8E" w:rsidRPr="0045474E">
        <w:rPr>
          <w:rFonts w:ascii="Tahoma" w:hAnsi="Tahoma"/>
          <w:color w:val="17365D" w:themeColor="text2" w:themeShade="BF"/>
          <w:sz w:val="18"/>
          <w:szCs w:val="18"/>
        </w:rPr>
        <w:t>э</w:t>
      </w:r>
      <w:r w:rsidRPr="0045474E">
        <w:rPr>
          <w:rFonts w:ascii="Tahoma" w:hAnsi="Tahoma"/>
          <w:color w:val="17365D" w:themeColor="text2" w:themeShade="BF"/>
          <w:sz w:val="18"/>
          <w:szCs w:val="18"/>
        </w:rPr>
        <w:t>лектронной почты.</w:t>
      </w:r>
    </w:p>
    <w:p w14:paraId="7D635A20" w14:textId="77777777" w:rsidR="00881B80" w:rsidRPr="0045474E" w:rsidRDefault="00881B80" w:rsidP="00881B80">
      <w:pPr>
        <w:numPr>
          <w:ilvl w:val="1"/>
          <w:numId w:val="2"/>
        </w:numPr>
        <w:tabs>
          <w:tab w:val="clear" w:pos="644"/>
          <w:tab w:val="num" w:pos="567"/>
        </w:tabs>
        <w:spacing w:before="120"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t xml:space="preserve">Любые Сообщения Компании, включая </w:t>
      </w:r>
      <w:r w:rsidR="00120D1C" w:rsidRPr="0045474E">
        <w:rPr>
          <w:rFonts w:ascii="Tahoma" w:hAnsi="Tahoma"/>
          <w:color w:val="17365D" w:themeColor="text2" w:themeShade="BF"/>
          <w:sz w:val="18"/>
          <w:szCs w:val="18"/>
        </w:rPr>
        <w:t>О</w:t>
      </w:r>
      <w:r w:rsidRPr="0045474E">
        <w:rPr>
          <w:rFonts w:ascii="Tahoma" w:hAnsi="Tahoma"/>
          <w:color w:val="17365D" w:themeColor="text2" w:themeShade="BF"/>
          <w:sz w:val="18"/>
          <w:szCs w:val="18"/>
        </w:rPr>
        <w:t xml:space="preserve">тчеты, могут быть направлены Клиенту любым из способов по усмотрению Компании, в том числе по </w:t>
      </w:r>
      <w:r w:rsidR="00572E8E" w:rsidRPr="0045474E">
        <w:rPr>
          <w:rFonts w:ascii="Tahoma" w:hAnsi="Tahoma"/>
          <w:color w:val="17365D" w:themeColor="text2" w:themeShade="BF"/>
          <w:sz w:val="18"/>
          <w:szCs w:val="18"/>
        </w:rPr>
        <w:t xml:space="preserve">электронной </w:t>
      </w:r>
      <w:r w:rsidRPr="0045474E">
        <w:rPr>
          <w:rFonts w:ascii="Tahoma" w:hAnsi="Tahoma"/>
          <w:color w:val="17365D" w:themeColor="text2" w:themeShade="BF"/>
          <w:sz w:val="18"/>
          <w:szCs w:val="18"/>
        </w:rPr>
        <w:t xml:space="preserve">почте. В зависимости от используемых Компанией способов доставки датой и временем получения </w:t>
      </w:r>
      <w:r w:rsidR="00572E8E" w:rsidRPr="0045474E">
        <w:rPr>
          <w:rFonts w:ascii="Tahoma" w:hAnsi="Tahoma"/>
          <w:color w:val="17365D" w:themeColor="text2" w:themeShade="BF"/>
          <w:sz w:val="18"/>
          <w:szCs w:val="18"/>
        </w:rPr>
        <w:t xml:space="preserve">Клиентом </w:t>
      </w:r>
      <w:r w:rsidRPr="0045474E">
        <w:rPr>
          <w:rFonts w:ascii="Tahoma" w:hAnsi="Tahoma"/>
          <w:color w:val="17365D" w:themeColor="text2" w:themeShade="BF"/>
          <w:sz w:val="18"/>
          <w:szCs w:val="18"/>
        </w:rPr>
        <w:t>Сообщения (</w:t>
      </w:r>
      <w:r w:rsidRPr="0045474E">
        <w:rPr>
          <w:rFonts w:ascii="Tahoma" w:hAnsi="Tahoma"/>
          <w:b/>
          <w:color w:val="17365D" w:themeColor="text2" w:themeShade="BF"/>
          <w:sz w:val="18"/>
          <w:szCs w:val="18"/>
        </w:rPr>
        <w:t>Дата доставки</w:t>
      </w:r>
      <w:r w:rsidRPr="0045474E">
        <w:rPr>
          <w:rFonts w:ascii="Tahoma" w:hAnsi="Tahoma"/>
          <w:color w:val="17365D" w:themeColor="text2" w:themeShade="BF"/>
          <w:sz w:val="18"/>
          <w:szCs w:val="18"/>
        </w:rPr>
        <w:t>) считается:</w:t>
      </w:r>
    </w:p>
    <w:p w14:paraId="67857176" w14:textId="77777777" w:rsidR="00881B80" w:rsidRPr="0045474E" w:rsidRDefault="00881B80" w:rsidP="009D0A63">
      <w:pPr>
        <w:numPr>
          <w:ilvl w:val="2"/>
          <w:numId w:val="2"/>
        </w:numPr>
        <w:spacing w:before="120" w:after="120"/>
        <w:ind w:left="709" w:hanging="709"/>
        <w:jc w:val="both"/>
        <w:rPr>
          <w:rFonts w:ascii="Tahoma" w:hAnsi="Tahoma"/>
          <w:color w:val="17365D" w:themeColor="text2" w:themeShade="BF"/>
          <w:sz w:val="18"/>
          <w:szCs w:val="18"/>
        </w:rPr>
      </w:pPr>
      <w:bookmarkStart w:id="8" w:name="Par459"/>
      <w:bookmarkEnd w:id="8"/>
      <w:r w:rsidRPr="0045474E">
        <w:rPr>
          <w:rFonts w:ascii="Tahoma" w:hAnsi="Tahoma"/>
          <w:color w:val="17365D" w:themeColor="text2" w:themeShade="BF"/>
          <w:sz w:val="18"/>
          <w:szCs w:val="18"/>
        </w:rPr>
        <w:t>при использовании телефона – дата и время отчета о доставке текстового сообщения на Зарегистрированный номер телефона Клиента;</w:t>
      </w:r>
    </w:p>
    <w:p w14:paraId="055EB52E" w14:textId="77777777" w:rsidR="00881B80" w:rsidRPr="0045474E" w:rsidRDefault="00881B80" w:rsidP="009D0A63">
      <w:pPr>
        <w:numPr>
          <w:ilvl w:val="2"/>
          <w:numId w:val="2"/>
        </w:numPr>
        <w:spacing w:before="120" w:after="120"/>
        <w:ind w:left="709" w:hanging="709"/>
        <w:jc w:val="both"/>
        <w:rPr>
          <w:rFonts w:ascii="Tahoma" w:hAnsi="Tahoma"/>
          <w:color w:val="17365D" w:themeColor="text2" w:themeShade="BF"/>
          <w:sz w:val="18"/>
          <w:szCs w:val="18"/>
        </w:rPr>
      </w:pPr>
      <w:r w:rsidRPr="0045474E">
        <w:rPr>
          <w:rFonts w:ascii="Tahoma" w:hAnsi="Tahoma"/>
          <w:color w:val="17365D" w:themeColor="text2" w:themeShade="BF"/>
          <w:sz w:val="18"/>
          <w:szCs w:val="18"/>
        </w:rPr>
        <w:t xml:space="preserve">при использовании </w:t>
      </w:r>
      <w:r w:rsidR="00941B15" w:rsidRPr="0045474E">
        <w:rPr>
          <w:rFonts w:ascii="Tahoma" w:hAnsi="Tahoma"/>
          <w:color w:val="17365D" w:themeColor="text2" w:themeShade="BF"/>
          <w:sz w:val="18"/>
          <w:szCs w:val="18"/>
        </w:rPr>
        <w:t>Электрон</w:t>
      </w:r>
      <w:r w:rsidRPr="0045474E">
        <w:rPr>
          <w:rFonts w:ascii="Tahoma" w:hAnsi="Tahoma"/>
          <w:color w:val="17365D" w:themeColor="text2" w:themeShade="BF"/>
          <w:sz w:val="18"/>
          <w:szCs w:val="18"/>
        </w:rPr>
        <w:t>ной почты – дата и время отчета о доставке сообщения, сгенерированного почтовой программой Компании;</w:t>
      </w:r>
    </w:p>
    <w:p w14:paraId="1D595C1C" w14:textId="77777777" w:rsidR="00881B80" w:rsidRPr="0045474E" w:rsidRDefault="00881B80" w:rsidP="009D0A63">
      <w:pPr>
        <w:numPr>
          <w:ilvl w:val="2"/>
          <w:numId w:val="2"/>
        </w:numPr>
        <w:spacing w:before="120" w:after="120"/>
        <w:ind w:left="709" w:hanging="709"/>
        <w:jc w:val="both"/>
        <w:rPr>
          <w:rFonts w:ascii="Tahoma" w:hAnsi="Tahoma"/>
          <w:color w:val="17365D" w:themeColor="text2" w:themeShade="BF"/>
          <w:sz w:val="18"/>
          <w:szCs w:val="18"/>
        </w:rPr>
      </w:pPr>
      <w:r w:rsidRPr="0045474E">
        <w:rPr>
          <w:rFonts w:ascii="Tahoma" w:hAnsi="Tahoma"/>
          <w:color w:val="17365D" w:themeColor="text2" w:themeShade="BF"/>
          <w:sz w:val="18"/>
          <w:szCs w:val="18"/>
        </w:rPr>
        <w:t>при использовании доставки курьером - дата и время проставления Клиентом отметки о получении;</w:t>
      </w:r>
    </w:p>
    <w:p w14:paraId="082F7312" w14:textId="46B70EBB" w:rsidR="00881B80" w:rsidRDefault="00881B80" w:rsidP="009D0A63">
      <w:pPr>
        <w:numPr>
          <w:ilvl w:val="2"/>
          <w:numId w:val="2"/>
        </w:numPr>
        <w:spacing w:before="120" w:after="120"/>
        <w:ind w:left="709" w:hanging="709"/>
        <w:jc w:val="both"/>
        <w:rPr>
          <w:rFonts w:ascii="Tahoma" w:hAnsi="Tahoma"/>
          <w:color w:val="17365D" w:themeColor="text2" w:themeShade="BF"/>
          <w:sz w:val="18"/>
          <w:szCs w:val="18"/>
        </w:rPr>
      </w:pPr>
      <w:r w:rsidRPr="0045474E">
        <w:rPr>
          <w:rFonts w:ascii="Tahoma" w:hAnsi="Tahoma"/>
          <w:color w:val="17365D" w:themeColor="text2" w:themeShade="BF"/>
          <w:sz w:val="18"/>
          <w:szCs w:val="18"/>
        </w:rPr>
        <w:t>при использовании почтовой связи - дата (и время - при указании времени) уведомления о вручении почтового отправления Клиенту, уведомление об отказе Клиента от получения письма, распечатанная с официального сайта ФГУП «Почта России» информация, подтверждающая получение корреспонденции (либо невозможности вручения/получения, как например, временное отсутствие адресата, неудачная попытка вручения и т.п.) и другие аналогичная информация, в том числе  уведомления, размещенные на официальном сайте в сети Интернет (выданные) ФГУП «Почта России» или другой почтовой организацией.</w:t>
      </w:r>
      <w:r w:rsidR="001F6ADE">
        <w:rPr>
          <w:rFonts w:ascii="Tahoma" w:hAnsi="Tahoma"/>
          <w:color w:val="17365D" w:themeColor="text2" w:themeShade="BF"/>
          <w:sz w:val="18"/>
          <w:szCs w:val="18"/>
        </w:rPr>
        <w:t>;</w:t>
      </w:r>
    </w:p>
    <w:p w14:paraId="77BCF15A" w14:textId="0DBD6A57" w:rsidR="001F6ADE" w:rsidRPr="0045474E" w:rsidRDefault="001F6ADE" w:rsidP="000363B7">
      <w:pPr>
        <w:numPr>
          <w:ilvl w:val="2"/>
          <w:numId w:val="2"/>
        </w:numPr>
        <w:spacing w:before="120" w:after="120"/>
        <w:ind w:left="709" w:hanging="709"/>
        <w:jc w:val="both"/>
        <w:rPr>
          <w:rFonts w:ascii="Tahoma" w:hAnsi="Tahoma"/>
          <w:color w:val="17365D" w:themeColor="text2" w:themeShade="BF"/>
          <w:sz w:val="18"/>
          <w:szCs w:val="18"/>
        </w:rPr>
      </w:pPr>
      <w:r w:rsidRPr="000363B7">
        <w:rPr>
          <w:rFonts w:ascii="Tahoma" w:hAnsi="Tahoma"/>
          <w:color w:val="17365D" w:themeColor="text2" w:themeShade="BF"/>
          <w:sz w:val="18"/>
          <w:szCs w:val="18"/>
        </w:rPr>
        <w:t>при использовании Портала доступа – дата и время размещения соответственно в Личном кабинете, Приложении ТРИНФИКО.</w:t>
      </w:r>
    </w:p>
    <w:p w14:paraId="1F5E254D" w14:textId="1770039E" w:rsidR="00881B80" w:rsidRPr="0045474E" w:rsidRDefault="00881B80" w:rsidP="00971B6A">
      <w:pPr>
        <w:numPr>
          <w:ilvl w:val="1"/>
          <w:numId w:val="2"/>
        </w:numPr>
        <w:tabs>
          <w:tab w:val="clear" w:pos="644"/>
          <w:tab w:val="num" w:pos="567"/>
        </w:tabs>
        <w:spacing w:before="120"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t>Анкеты, Поручения Клиента, а также любые заявления, запросы, уведомления, требования или другие юридически значимые сообщения Клиента, с которыми настоящий Регламент или законодательство Российской Федерации связывает гражданско-правовые последствия для Компании и (или) Клиента (далее –</w:t>
      </w:r>
      <w:r w:rsidR="008E5AD7" w:rsidRPr="0045474E">
        <w:rPr>
          <w:rFonts w:ascii="Tahoma" w:hAnsi="Tahoma"/>
          <w:color w:val="17365D" w:themeColor="text2" w:themeShade="BF"/>
          <w:sz w:val="18"/>
          <w:szCs w:val="18"/>
        </w:rPr>
        <w:t xml:space="preserve"> </w:t>
      </w:r>
      <w:r w:rsidRPr="0045474E">
        <w:rPr>
          <w:rFonts w:ascii="Tahoma" w:hAnsi="Tahoma"/>
          <w:b/>
          <w:color w:val="17365D" w:themeColor="text2" w:themeShade="BF"/>
          <w:sz w:val="18"/>
          <w:szCs w:val="18"/>
        </w:rPr>
        <w:t>Сообщения Клиента</w:t>
      </w:r>
      <w:r w:rsidRPr="0045474E">
        <w:rPr>
          <w:rFonts w:ascii="Tahoma" w:hAnsi="Tahoma"/>
          <w:color w:val="17365D" w:themeColor="text2" w:themeShade="BF"/>
          <w:sz w:val="18"/>
          <w:szCs w:val="18"/>
        </w:rPr>
        <w:t xml:space="preserve">) могут быть сформированы и направлены Клиентом через </w:t>
      </w:r>
      <w:r w:rsidR="001F6ADE">
        <w:rPr>
          <w:rFonts w:ascii="Tahoma" w:hAnsi="Tahoma"/>
          <w:color w:val="17365D" w:themeColor="text2" w:themeShade="BF"/>
          <w:sz w:val="18"/>
          <w:szCs w:val="18"/>
        </w:rPr>
        <w:t>Портал доступа</w:t>
      </w:r>
      <w:r w:rsidRPr="0045474E">
        <w:rPr>
          <w:rFonts w:ascii="Tahoma" w:hAnsi="Tahoma"/>
          <w:color w:val="17365D" w:themeColor="text2" w:themeShade="BF"/>
          <w:sz w:val="18"/>
          <w:szCs w:val="18"/>
        </w:rPr>
        <w:t xml:space="preserve"> в соответствии с условиями Соглашения об ЭДО при условии, что Система ЭДО предоставляет возможность формирования и подписания Клиентом соответствующего Сообщения.</w:t>
      </w:r>
      <w:r w:rsidR="00120D1C" w:rsidRPr="0045474E">
        <w:rPr>
          <w:rFonts w:ascii="Tahoma" w:hAnsi="Tahoma"/>
          <w:color w:val="17365D" w:themeColor="text2" w:themeShade="BF"/>
          <w:sz w:val="18"/>
          <w:szCs w:val="18"/>
        </w:rPr>
        <w:t xml:space="preserve"> Сообщения, упомянутые в пункте 3.11 Регламента, считаются доставленными (полученными) Компанией в </w:t>
      </w:r>
      <w:r w:rsidR="00BB6D0D" w:rsidRPr="0045474E">
        <w:rPr>
          <w:rFonts w:ascii="Tahoma" w:hAnsi="Tahoma"/>
          <w:color w:val="17365D" w:themeColor="text2" w:themeShade="BF"/>
          <w:sz w:val="18"/>
          <w:szCs w:val="18"/>
        </w:rPr>
        <w:t xml:space="preserve">Рабочий </w:t>
      </w:r>
      <w:r w:rsidR="00120D1C" w:rsidRPr="0045474E">
        <w:rPr>
          <w:rFonts w:ascii="Tahoma" w:hAnsi="Tahoma"/>
          <w:color w:val="17365D" w:themeColor="text2" w:themeShade="BF"/>
          <w:sz w:val="18"/>
          <w:szCs w:val="18"/>
        </w:rPr>
        <w:t xml:space="preserve">день, следующий за днем их </w:t>
      </w:r>
      <w:r w:rsidR="00BB6D0D" w:rsidRPr="0045474E">
        <w:rPr>
          <w:rFonts w:ascii="Tahoma" w:hAnsi="Tahoma"/>
          <w:color w:val="17365D" w:themeColor="text2" w:themeShade="BF"/>
          <w:sz w:val="18"/>
          <w:szCs w:val="18"/>
        </w:rPr>
        <w:t>подписания в</w:t>
      </w:r>
      <w:r w:rsidR="00120D1C" w:rsidRPr="0045474E">
        <w:rPr>
          <w:rFonts w:ascii="Tahoma" w:hAnsi="Tahoma"/>
          <w:color w:val="17365D" w:themeColor="text2" w:themeShade="BF"/>
          <w:sz w:val="18"/>
          <w:szCs w:val="18"/>
        </w:rPr>
        <w:t xml:space="preserve"> </w:t>
      </w:r>
      <w:r w:rsidR="001F6ADE">
        <w:rPr>
          <w:rFonts w:ascii="Tahoma" w:hAnsi="Tahoma"/>
          <w:color w:val="17365D" w:themeColor="text2" w:themeShade="BF"/>
          <w:sz w:val="18"/>
          <w:szCs w:val="18"/>
        </w:rPr>
        <w:t>Системе ЭДО</w:t>
      </w:r>
      <w:r w:rsidR="00120D1C" w:rsidRPr="0045474E">
        <w:rPr>
          <w:rFonts w:ascii="Tahoma" w:hAnsi="Tahoma"/>
          <w:color w:val="17365D" w:themeColor="text2" w:themeShade="BF"/>
          <w:sz w:val="18"/>
          <w:szCs w:val="18"/>
        </w:rPr>
        <w:t xml:space="preserve"> (</w:t>
      </w:r>
      <w:r w:rsidR="00120D1C" w:rsidRPr="0045474E">
        <w:rPr>
          <w:rFonts w:ascii="Tahoma" w:hAnsi="Tahoma"/>
          <w:b/>
          <w:color w:val="17365D" w:themeColor="text2" w:themeShade="BF"/>
          <w:sz w:val="18"/>
          <w:szCs w:val="18"/>
        </w:rPr>
        <w:t>Дата доставки</w:t>
      </w:r>
      <w:r w:rsidR="00120D1C" w:rsidRPr="0045474E">
        <w:rPr>
          <w:rFonts w:ascii="Tahoma" w:hAnsi="Tahoma"/>
          <w:color w:val="17365D" w:themeColor="text2" w:themeShade="BF"/>
          <w:sz w:val="18"/>
          <w:szCs w:val="18"/>
        </w:rPr>
        <w:t>), если иное прямо не предусмотрено настоящим Регламентом.</w:t>
      </w:r>
    </w:p>
    <w:p w14:paraId="79C9B171" w14:textId="351C0F0C" w:rsidR="00881B80" w:rsidRPr="0045474E" w:rsidRDefault="00881B80" w:rsidP="00971B6A">
      <w:pPr>
        <w:numPr>
          <w:ilvl w:val="1"/>
          <w:numId w:val="2"/>
        </w:numPr>
        <w:tabs>
          <w:tab w:val="clear" w:pos="644"/>
          <w:tab w:val="num" w:pos="567"/>
        </w:tabs>
        <w:spacing w:before="120"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t xml:space="preserve">Клиент подтверждает свое согласие с тем, что доступ в Систему ЭДО является одним из возможных каналов взаимодействия между Клиентом и Компанией. В случае отсутствия доступа в </w:t>
      </w:r>
      <w:r w:rsidR="001F6ADE">
        <w:rPr>
          <w:rFonts w:ascii="Tahoma" w:hAnsi="Tahoma"/>
          <w:color w:val="17365D" w:themeColor="text2" w:themeShade="BF"/>
          <w:sz w:val="18"/>
          <w:szCs w:val="18"/>
        </w:rPr>
        <w:t>Систему ЭДО</w:t>
      </w:r>
      <w:r w:rsidRPr="0045474E">
        <w:rPr>
          <w:rFonts w:ascii="Tahoma" w:hAnsi="Tahoma"/>
          <w:color w:val="17365D" w:themeColor="text2" w:themeShade="BF"/>
          <w:sz w:val="18"/>
          <w:szCs w:val="18"/>
        </w:rPr>
        <w:t xml:space="preserve">, Клиент имеет возможность предоставить в Компанию соответствующие документы непосредственно в офисе Компании, а также с использованием других каналов связи (по </w:t>
      </w:r>
      <w:r w:rsidR="00572E8E" w:rsidRPr="0045474E">
        <w:rPr>
          <w:rFonts w:ascii="Tahoma" w:hAnsi="Tahoma"/>
          <w:color w:val="17365D" w:themeColor="text2" w:themeShade="BF"/>
          <w:sz w:val="18"/>
          <w:szCs w:val="18"/>
        </w:rPr>
        <w:t>э</w:t>
      </w:r>
      <w:r w:rsidR="00941B15" w:rsidRPr="0045474E">
        <w:rPr>
          <w:rFonts w:ascii="Tahoma" w:hAnsi="Tahoma"/>
          <w:color w:val="17365D" w:themeColor="text2" w:themeShade="BF"/>
          <w:sz w:val="18"/>
          <w:szCs w:val="18"/>
        </w:rPr>
        <w:t>лектрон</w:t>
      </w:r>
      <w:r w:rsidRPr="0045474E">
        <w:rPr>
          <w:rFonts w:ascii="Tahoma" w:hAnsi="Tahoma"/>
          <w:color w:val="17365D" w:themeColor="text2" w:themeShade="BF"/>
          <w:sz w:val="18"/>
          <w:szCs w:val="18"/>
        </w:rPr>
        <w:t xml:space="preserve">ной почте, с курьером или почтовой службой). В зависимости от используемых Клиентом способов доставки датой и временем получения Сообщения Клиента (далее также – </w:t>
      </w:r>
      <w:r w:rsidRPr="0045474E">
        <w:rPr>
          <w:rFonts w:ascii="Tahoma" w:hAnsi="Tahoma"/>
          <w:b/>
          <w:color w:val="17365D" w:themeColor="text2" w:themeShade="BF"/>
          <w:sz w:val="18"/>
          <w:szCs w:val="18"/>
        </w:rPr>
        <w:t>Дата доставки</w:t>
      </w:r>
      <w:r w:rsidRPr="0045474E">
        <w:rPr>
          <w:rFonts w:ascii="Tahoma" w:hAnsi="Tahoma"/>
          <w:color w:val="17365D" w:themeColor="text2" w:themeShade="BF"/>
          <w:sz w:val="18"/>
          <w:szCs w:val="18"/>
        </w:rPr>
        <w:t>) Компанией считается:</w:t>
      </w:r>
    </w:p>
    <w:p w14:paraId="49A93E47" w14:textId="77777777" w:rsidR="00881B80" w:rsidRPr="0045474E" w:rsidRDefault="00881B80" w:rsidP="00971B6A">
      <w:pPr>
        <w:numPr>
          <w:ilvl w:val="2"/>
          <w:numId w:val="2"/>
        </w:numPr>
        <w:spacing w:before="120" w:after="120"/>
        <w:ind w:left="709" w:hanging="709"/>
        <w:jc w:val="both"/>
        <w:rPr>
          <w:rFonts w:ascii="Tahoma" w:hAnsi="Tahoma"/>
          <w:color w:val="17365D" w:themeColor="text2" w:themeShade="BF"/>
          <w:sz w:val="18"/>
          <w:szCs w:val="18"/>
        </w:rPr>
      </w:pPr>
      <w:r w:rsidRPr="0045474E">
        <w:rPr>
          <w:rFonts w:ascii="Tahoma" w:hAnsi="Tahoma"/>
          <w:color w:val="17365D" w:themeColor="text2" w:themeShade="BF"/>
          <w:sz w:val="18"/>
          <w:szCs w:val="18"/>
        </w:rPr>
        <w:lastRenderedPageBreak/>
        <w:t xml:space="preserve">при использовании </w:t>
      </w:r>
      <w:r w:rsidR="00941B15" w:rsidRPr="0045474E">
        <w:rPr>
          <w:rFonts w:ascii="Tahoma" w:hAnsi="Tahoma"/>
          <w:color w:val="17365D" w:themeColor="text2" w:themeShade="BF"/>
          <w:sz w:val="18"/>
          <w:szCs w:val="18"/>
        </w:rPr>
        <w:t>Электрон</w:t>
      </w:r>
      <w:r w:rsidRPr="0045474E">
        <w:rPr>
          <w:rFonts w:ascii="Tahoma" w:hAnsi="Tahoma"/>
          <w:color w:val="17365D" w:themeColor="text2" w:themeShade="BF"/>
          <w:sz w:val="18"/>
          <w:szCs w:val="18"/>
        </w:rPr>
        <w:t>ной почты – дата и время отчета о доставке сообщения, сгенерированного почтовой программой Клиента;</w:t>
      </w:r>
    </w:p>
    <w:p w14:paraId="7CC6F7F1" w14:textId="77777777" w:rsidR="00881B80" w:rsidRPr="0045474E" w:rsidRDefault="00881B80" w:rsidP="00971B6A">
      <w:pPr>
        <w:numPr>
          <w:ilvl w:val="2"/>
          <w:numId w:val="2"/>
        </w:numPr>
        <w:spacing w:before="120" w:after="120"/>
        <w:ind w:left="709" w:hanging="709"/>
        <w:jc w:val="both"/>
        <w:rPr>
          <w:rFonts w:ascii="Tahoma" w:hAnsi="Tahoma"/>
          <w:color w:val="17365D" w:themeColor="text2" w:themeShade="BF"/>
          <w:sz w:val="18"/>
          <w:szCs w:val="18"/>
        </w:rPr>
      </w:pPr>
      <w:r w:rsidRPr="0045474E">
        <w:rPr>
          <w:rFonts w:ascii="Tahoma" w:hAnsi="Tahoma"/>
          <w:color w:val="17365D" w:themeColor="text2" w:themeShade="BF"/>
          <w:sz w:val="18"/>
          <w:szCs w:val="18"/>
        </w:rPr>
        <w:t>при использовании доставки курьером - дата и время проставления Компанией отметки о получении;</w:t>
      </w:r>
    </w:p>
    <w:p w14:paraId="7822C3B2" w14:textId="744C69DD" w:rsidR="00881B80" w:rsidRDefault="00881B80" w:rsidP="00971B6A">
      <w:pPr>
        <w:numPr>
          <w:ilvl w:val="2"/>
          <w:numId w:val="2"/>
        </w:numPr>
        <w:spacing w:before="120" w:after="120"/>
        <w:ind w:left="709" w:hanging="709"/>
        <w:jc w:val="both"/>
        <w:rPr>
          <w:rFonts w:ascii="Tahoma" w:hAnsi="Tahoma"/>
          <w:color w:val="17365D" w:themeColor="text2" w:themeShade="BF"/>
          <w:sz w:val="18"/>
          <w:szCs w:val="18"/>
        </w:rPr>
      </w:pPr>
      <w:r w:rsidRPr="0045474E">
        <w:rPr>
          <w:rFonts w:ascii="Tahoma" w:hAnsi="Tahoma"/>
          <w:color w:val="17365D" w:themeColor="text2" w:themeShade="BF"/>
          <w:sz w:val="18"/>
          <w:szCs w:val="18"/>
        </w:rPr>
        <w:t>при использовании почтовой связи - дата (и время - при указании времени) уведомления о вручении почтового отправления Компании, уведомление об отказе Компании от получения письма, распечатанная с официального сайта ФГУП «Почта России» информация, подтверждающая получение корреспонденции (либо невозможности вручения/получения, как например, временное отсутствие адресата, неудачная попытка вручения и т.п.) и другие аналогичная информация, в том числе  уведомления, размещенные на официальном сайте в сети Интернет (выданные) ФГУП «Почта России» или другой почтовой организацией;</w:t>
      </w:r>
    </w:p>
    <w:p w14:paraId="68BA7A46" w14:textId="77C9E360" w:rsidR="00881B80" w:rsidRPr="0045474E" w:rsidRDefault="001F6ADE" w:rsidP="001F6ADE">
      <w:pPr>
        <w:spacing w:before="120" w:after="120"/>
        <w:ind w:left="709"/>
        <w:jc w:val="both"/>
        <w:rPr>
          <w:rFonts w:ascii="Tahoma" w:hAnsi="Tahoma"/>
          <w:color w:val="17365D" w:themeColor="text2" w:themeShade="BF"/>
          <w:sz w:val="18"/>
          <w:szCs w:val="18"/>
        </w:rPr>
      </w:pPr>
      <w:r w:rsidRPr="00611AA9">
        <w:rPr>
          <w:rFonts w:ascii="Tahoma" w:hAnsi="Tahoma"/>
          <w:color w:val="17365D" w:themeColor="text2" w:themeShade="BF"/>
          <w:sz w:val="18"/>
          <w:szCs w:val="18"/>
        </w:rPr>
        <w:t xml:space="preserve">при использовании Личного кабинета Клиента, Приложения ТРИНФИКО – дата и время размещения соответственно в Личном кабинете, Приложении ТРИНФИКО. </w:t>
      </w:r>
      <w:r w:rsidR="00881B80" w:rsidRPr="0045474E">
        <w:rPr>
          <w:rFonts w:ascii="Tahoma" w:hAnsi="Tahoma"/>
          <w:color w:val="17365D" w:themeColor="text2" w:themeShade="BF"/>
          <w:sz w:val="18"/>
          <w:szCs w:val="18"/>
        </w:rPr>
        <w:t xml:space="preserve">Клиент понимает, что отсутствие доступа в </w:t>
      </w:r>
      <w:r>
        <w:rPr>
          <w:rFonts w:ascii="Tahoma" w:hAnsi="Tahoma"/>
          <w:color w:val="17365D" w:themeColor="text2" w:themeShade="BF"/>
          <w:sz w:val="18"/>
          <w:szCs w:val="18"/>
        </w:rPr>
        <w:t>Систему ЭДО</w:t>
      </w:r>
      <w:r w:rsidR="00881B80" w:rsidRPr="0045474E">
        <w:rPr>
          <w:rFonts w:ascii="Tahoma" w:hAnsi="Tahoma"/>
          <w:color w:val="17365D" w:themeColor="text2" w:themeShade="BF"/>
          <w:sz w:val="18"/>
          <w:szCs w:val="18"/>
        </w:rPr>
        <w:t xml:space="preserve"> либо отсутствие возможности направить через </w:t>
      </w:r>
      <w:r>
        <w:rPr>
          <w:rFonts w:ascii="Tahoma" w:hAnsi="Tahoma"/>
          <w:color w:val="17365D" w:themeColor="text2" w:themeShade="BF"/>
          <w:sz w:val="18"/>
          <w:szCs w:val="18"/>
        </w:rPr>
        <w:t>Систему ЭДО</w:t>
      </w:r>
      <w:r w:rsidR="00881B80" w:rsidRPr="0045474E">
        <w:rPr>
          <w:rFonts w:ascii="Tahoma" w:hAnsi="Tahoma"/>
          <w:color w:val="17365D" w:themeColor="text2" w:themeShade="BF"/>
          <w:sz w:val="18"/>
          <w:szCs w:val="18"/>
        </w:rPr>
        <w:t xml:space="preserve"> како</w:t>
      </w:r>
      <w:r w:rsidR="00792FF3">
        <w:rPr>
          <w:rFonts w:ascii="Tahoma" w:hAnsi="Tahoma"/>
          <w:color w:val="17365D" w:themeColor="text2" w:themeShade="BF"/>
          <w:sz w:val="18"/>
          <w:szCs w:val="18"/>
        </w:rPr>
        <w:t>й</w:t>
      </w:r>
      <w:r w:rsidR="00881B80" w:rsidRPr="0045474E">
        <w:rPr>
          <w:rFonts w:ascii="Tahoma" w:hAnsi="Tahoma"/>
          <w:color w:val="17365D" w:themeColor="text2" w:themeShade="BF"/>
          <w:sz w:val="18"/>
          <w:szCs w:val="18"/>
        </w:rPr>
        <w:t>-либо документ, совершить операцию или другое юридически значимое действие не является основанием для освобождения Клиента от исполнения соответствующих обязательств перед Компанией либо для увеличения срока их исполнения.</w:t>
      </w:r>
    </w:p>
    <w:p w14:paraId="54F1BDF3" w14:textId="77777777" w:rsidR="00881B80" w:rsidRPr="0045474E" w:rsidRDefault="00881B80" w:rsidP="00971B6A">
      <w:pPr>
        <w:numPr>
          <w:ilvl w:val="1"/>
          <w:numId w:val="2"/>
        </w:numPr>
        <w:tabs>
          <w:tab w:val="clear" w:pos="644"/>
          <w:tab w:val="num" w:pos="567"/>
        </w:tabs>
        <w:spacing w:before="120"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t xml:space="preserve">Обмен Сообщениями по </w:t>
      </w:r>
      <w:r w:rsidR="00572E8E" w:rsidRPr="0045474E">
        <w:rPr>
          <w:rFonts w:ascii="Tahoma" w:hAnsi="Tahoma"/>
          <w:color w:val="17365D" w:themeColor="text2" w:themeShade="BF"/>
          <w:sz w:val="18"/>
          <w:szCs w:val="18"/>
        </w:rPr>
        <w:t>э</w:t>
      </w:r>
      <w:r w:rsidR="00941B15" w:rsidRPr="0045474E">
        <w:rPr>
          <w:rFonts w:ascii="Tahoma" w:hAnsi="Tahoma"/>
          <w:color w:val="17365D" w:themeColor="text2" w:themeShade="BF"/>
          <w:sz w:val="18"/>
          <w:szCs w:val="18"/>
        </w:rPr>
        <w:t>лектрон</w:t>
      </w:r>
      <w:r w:rsidRPr="0045474E">
        <w:rPr>
          <w:rFonts w:ascii="Tahoma" w:hAnsi="Tahoma"/>
          <w:color w:val="17365D" w:themeColor="text2" w:themeShade="BF"/>
          <w:sz w:val="18"/>
          <w:szCs w:val="18"/>
        </w:rPr>
        <w:t>ной почте между Компанией и Клиентом осуществляются:</w:t>
      </w:r>
    </w:p>
    <w:p w14:paraId="5910EA0B" w14:textId="77777777" w:rsidR="00881B80" w:rsidRPr="0045474E" w:rsidRDefault="00881B80" w:rsidP="00971B6A">
      <w:pPr>
        <w:numPr>
          <w:ilvl w:val="2"/>
          <w:numId w:val="2"/>
        </w:numPr>
        <w:spacing w:before="120" w:after="120"/>
        <w:ind w:left="709" w:hanging="709"/>
        <w:jc w:val="both"/>
        <w:rPr>
          <w:rFonts w:ascii="Tahoma" w:hAnsi="Tahoma"/>
          <w:color w:val="17365D" w:themeColor="text2" w:themeShade="BF"/>
          <w:sz w:val="18"/>
          <w:szCs w:val="18"/>
        </w:rPr>
      </w:pPr>
      <w:r w:rsidRPr="0045474E">
        <w:rPr>
          <w:rFonts w:ascii="Tahoma" w:hAnsi="Tahoma"/>
          <w:color w:val="17365D" w:themeColor="text2" w:themeShade="BF"/>
          <w:sz w:val="18"/>
          <w:szCs w:val="18"/>
        </w:rPr>
        <w:t>Клиентом с электронного адреса, указанного в последней предоставленной Компании Анкете Клиента.</w:t>
      </w:r>
    </w:p>
    <w:p w14:paraId="78EF8EDF" w14:textId="29DC9CA9" w:rsidR="00881B80" w:rsidRPr="0045474E" w:rsidRDefault="00881B80" w:rsidP="00971B6A">
      <w:pPr>
        <w:numPr>
          <w:ilvl w:val="2"/>
          <w:numId w:val="2"/>
        </w:numPr>
        <w:spacing w:before="120" w:after="120"/>
        <w:ind w:left="709" w:hanging="709"/>
        <w:jc w:val="both"/>
        <w:rPr>
          <w:rFonts w:ascii="Tahoma" w:hAnsi="Tahoma"/>
          <w:color w:val="17365D" w:themeColor="text2" w:themeShade="BF"/>
          <w:sz w:val="18"/>
          <w:szCs w:val="18"/>
        </w:rPr>
      </w:pPr>
      <w:r w:rsidRPr="0045474E">
        <w:rPr>
          <w:rFonts w:ascii="Tahoma" w:hAnsi="Tahoma"/>
          <w:color w:val="17365D" w:themeColor="text2" w:themeShade="BF"/>
          <w:sz w:val="18"/>
          <w:szCs w:val="18"/>
        </w:rPr>
        <w:t>Компанией с любого электронного адреса, располагающегося на домене trinfico.com или trinfico.ru.</w:t>
      </w:r>
    </w:p>
    <w:p w14:paraId="1948E9EA" w14:textId="77777777" w:rsidR="00881B80" w:rsidRPr="0045474E" w:rsidRDefault="00881B80" w:rsidP="00971B6A">
      <w:pPr>
        <w:numPr>
          <w:ilvl w:val="1"/>
          <w:numId w:val="2"/>
        </w:numPr>
        <w:tabs>
          <w:tab w:val="clear" w:pos="644"/>
          <w:tab w:val="num" w:pos="567"/>
        </w:tabs>
        <w:spacing w:before="120"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t xml:space="preserve">При этом для целей пунктов </w:t>
      </w:r>
      <w:r w:rsidR="00C150C1" w:rsidRPr="0045474E">
        <w:rPr>
          <w:rFonts w:ascii="Tahoma" w:hAnsi="Tahoma"/>
          <w:color w:val="17365D" w:themeColor="text2" w:themeShade="BF"/>
          <w:sz w:val="18"/>
          <w:szCs w:val="18"/>
        </w:rPr>
        <w:t>3</w:t>
      </w:r>
      <w:r w:rsidRPr="0045474E">
        <w:rPr>
          <w:rFonts w:ascii="Tahoma" w:hAnsi="Tahoma"/>
          <w:color w:val="17365D" w:themeColor="text2" w:themeShade="BF"/>
          <w:sz w:val="18"/>
          <w:szCs w:val="18"/>
        </w:rPr>
        <w:t xml:space="preserve">.4, </w:t>
      </w:r>
      <w:r w:rsidR="00C150C1" w:rsidRPr="0045474E">
        <w:rPr>
          <w:rFonts w:ascii="Tahoma" w:hAnsi="Tahoma"/>
          <w:color w:val="17365D" w:themeColor="text2" w:themeShade="BF"/>
          <w:sz w:val="18"/>
          <w:szCs w:val="18"/>
        </w:rPr>
        <w:t>3</w:t>
      </w:r>
      <w:r w:rsidRPr="0045474E">
        <w:rPr>
          <w:rFonts w:ascii="Tahoma" w:hAnsi="Tahoma"/>
          <w:color w:val="17365D" w:themeColor="text2" w:themeShade="BF"/>
          <w:sz w:val="18"/>
          <w:szCs w:val="18"/>
        </w:rPr>
        <w:t xml:space="preserve">.10.2 и </w:t>
      </w:r>
      <w:r w:rsidR="00C150C1" w:rsidRPr="0045474E">
        <w:rPr>
          <w:rFonts w:ascii="Tahoma" w:hAnsi="Tahoma"/>
          <w:color w:val="17365D" w:themeColor="text2" w:themeShade="BF"/>
          <w:sz w:val="18"/>
          <w:szCs w:val="18"/>
        </w:rPr>
        <w:t>3</w:t>
      </w:r>
      <w:r w:rsidRPr="0045474E">
        <w:rPr>
          <w:rFonts w:ascii="Tahoma" w:hAnsi="Tahoma"/>
          <w:color w:val="17365D" w:themeColor="text2" w:themeShade="BF"/>
          <w:sz w:val="18"/>
          <w:szCs w:val="18"/>
        </w:rPr>
        <w:t>.</w:t>
      </w:r>
      <w:r w:rsidR="00C150C1" w:rsidRPr="0045474E">
        <w:rPr>
          <w:rFonts w:ascii="Tahoma" w:hAnsi="Tahoma"/>
          <w:color w:val="17365D" w:themeColor="text2" w:themeShade="BF"/>
          <w:sz w:val="18"/>
          <w:szCs w:val="18"/>
        </w:rPr>
        <w:t>1</w:t>
      </w:r>
      <w:r w:rsidR="006627C4" w:rsidRPr="0045474E">
        <w:rPr>
          <w:rFonts w:ascii="Tahoma" w:hAnsi="Tahoma"/>
          <w:color w:val="17365D" w:themeColor="text2" w:themeShade="BF"/>
          <w:sz w:val="18"/>
          <w:szCs w:val="18"/>
        </w:rPr>
        <w:t>2</w:t>
      </w:r>
      <w:r w:rsidRPr="0045474E">
        <w:rPr>
          <w:rFonts w:ascii="Tahoma" w:hAnsi="Tahoma"/>
          <w:color w:val="17365D" w:themeColor="text2" w:themeShade="BF"/>
          <w:sz w:val="18"/>
          <w:szCs w:val="18"/>
        </w:rPr>
        <w:t>.1 Регламента Стороны договариваются, что:</w:t>
      </w:r>
    </w:p>
    <w:p w14:paraId="1D4274E0" w14:textId="77777777" w:rsidR="00881B80" w:rsidRPr="0045474E" w:rsidRDefault="00881B80" w:rsidP="00971B6A">
      <w:pPr>
        <w:numPr>
          <w:ilvl w:val="2"/>
          <w:numId w:val="2"/>
        </w:numPr>
        <w:spacing w:before="120" w:after="120"/>
        <w:ind w:left="709" w:hanging="709"/>
        <w:jc w:val="both"/>
        <w:rPr>
          <w:rFonts w:ascii="Tahoma" w:hAnsi="Tahoma"/>
          <w:color w:val="17365D" w:themeColor="text2" w:themeShade="BF"/>
          <w:sz w:val="18"/>
          <w:szCs w:val="18"/>
        </w:rPr>
      </w:pPr>
      <w:r w:rsidRPr="0045474E">
        <w:rPr>
          <w:rFonts w:ascii="Tahoma" w:hAnsi="Tahoma"/>
          <w:color w:val="17365D" w:themeColor="text2" w:themeShade="BF"/>
          <w:sz w:val="18"/>
          <w:szCs w:val="18"/>
        </w:rPr>
        <w:t>отсканированное изображение подписи Клиента (лица, действующего от имени Клиента) является аналогом и приравнивается к проставлению на документе собственноручной подписи Клиента (лица, действующего от имени Клиента).</w:t>
      </w:r>
    </w:p>
    <w:p w14:paraId="198A7810" w14:textId="77777777" w:rsidR="00881B80" w:rsidRPr="0045474E" w:rsidRDefault="00881B80" w:rsidP="00971B6A">
      <w:pPr>
        <w:numPr>
          <w:ilvl w:val="2"/>
          <w:numId w:val="2"/>
        </w:numPr>
        <w:spacing w:before="120" w:after="120"/>
        <w:ind w:left="709" w:hanging="709"/>
        <w:jc w:val="both"/>
        <w:rPr>
          <w:rFonts w:ascii="Tahoma" w:hAnsi="Tahoma"/>
          <w:color w:val="17365D" w:themeColor="text2" w:themeShade="BF"/>
          <w:sz w:val="18"/>
          <w:szCs w:val="18"/>
        </w:rPr>
      </w:pPr>
      <w:r w:rsidRPr="0045474E">
        <w:rPr>
          <w:rFonts w:ascii="Tahoma" w:hAnsi="Tahoma"/>
          <w:color w:val="17365D" w:themeColor="text2" w:themeShade="BF"/>
          <w:sz w:val="18"/>
          <w:szCs w:val="18"/>
        </w:rPr>
        <w:t>отсканированное изображение подписи лица, действующего от имени Компании, и оттиска печати Компании является аналогом и приравнивается к проставлению на документе собственноручной подписи лица, действующего от имени Компании (Генерального директора, поверенного) и оттиска печати Компании.</w:t>
      </w:r>
    </w:p>
    <w:p w14:paraId="702CCA9D" w14:textId="28C595F3" w:rsidR="00881B80" w:rsidRPr="0045474E" w:rsidRDefault="00881B80" w:rsidP="00971B6A">
      <w:pPr>
        <w:numPr>
          <w:ilvl w:val="1"/>
          <w:numId w:val="2"/>
        </w:numPr>
        <w:tabs>
          <w:tab w:val="clear" w:pos="644"/>
          <w:tab w:val="num" w:pos="567"/>
        </w:tabs>
        <w:spacing w:before="120"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t xml:space="preserve">Документы, направленные Клиентом или Компанией по </w:t>
      </w:r>
      <w:r w:rsidR="00572E8E" w:rsidRPr="0045474E">
        <w:rPr>
          <w:rFonts w:ascii="Tahoma" w:hAnsi="Tahoma"/>
          <w:color w:val="17365D" w:themeColor="text2" w:themeShade="BF"/>
          <w:sz w:val="18"/>
          <w:szCs w:val="18"/>
        </w:rPr>
        <w:t xml:space="preserve">электронной </w:t>
      </w:r>
      <w:r w:rsidRPr="0045474E">
        <w:rPr>
          <w:rFonts w:ascii="Tahoma" w:hAnsi="Tahoma"/>
          <w:color w:val="17365D" w:themeColor="text2" w:themeShade="BF"/>
          <w:sz w:val="18"/>
          <w:szCs w:val="18"/>
        </w:rPr>
        <w:t>почте в соответствии с требованиями Регламента</w:t>
      </w:r>
      <w:r w:rsidR="00611AA9">
        <w:rPr>
          <w:rFonts w:ascii="Tahoma" w:hAnsi="Tahoma"/>
          <w:color w:val="17365D" w:themeColor="text2" w:themeShade="BF"/>
          <w:sz w:val="18"/>
          <w:szCs w:val="18"/>
        </w:rPr>
        <w:t>,</w:t>
      </w:r>
      <w:r w:rsidRPr="0045474E">
        <w:rPr>
          <w:rFonts w:ascii="Tahoma" w:hAnsi="Tahoma"/>
          <w:color w:val="17365D" w:themeColor="text2" w:themeShade="BF"/>
          <w:sz w:val="18"/>
          <w:szCs w:val="18"/>
        </w:rPr>
        <w:t xml:space="preserve"> приравниваются по юридической силе к оригинальным документам, составленным на бумажном носителе. Положения настоящего пункта Регламента не освобождают Клиента от предоставления оригинального документа, составленного на бумажном носителе.</w:t>
      </w:r>
      <w:r w:rsidR="00572E8E" w:rsidRPr="0045474E">
        <w:rPr>
          <w:rFonts w:ascii="Tahoma" w:hAnsi="Tahoma"/>
          <w:color w:val="17365D" w:themeColor="text2" w:themeShade="BF"/>
          <w:sz w:val="18"/>
          <w:szCs w:val="18"/>
        </w:rPr>
        <w:t xml:space="preserve"> </w:t>
      </w:r>
    </w:p>
    <w:p w14:paraId="0165C9D9" w14:textId="77777777" w:rsidR="00881B80" w:rsidRPr="0045474E" w:rsidRDefault="00881B80" w:rsidP="00971B6A">
      <w:pPr>
        <w:numPr>
          <w:ilvl w:val="1"/>
          <w:numId w:val="2"/>
        </w:numPr>
        <w:tabs>
          <w:tab w:val="clear" w:pos="644"/>
          <w:tab w:val="num" w:pos="567"/>
        </w:tabs>
        <w:spacing w:before="120"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t xml:space="preserve">Оригинал документа, направленного Клиентом по </w:t>
      </w:r>
      <w:r w:rsidR="00572E8E" w:rsidRPr="0045474E">
        <w:rPr>
          <w:rFonts w:ascii="Tahoma" w:hAnsi="Tahoma"/>
          <w:color w:val="17365D" w:themeColor="text2" w:themeShade="BF"/>
          <w:sz w:val="18"/>
          <w:szCs w:val="18"/>
        </w:rPr>
        <w:t xml:space="preserve">электронной </w:t>
      </w:r>
      <w:r w:rsidRPr="0045474E">
        <w:rPr>
          <w:rFonts w:ascii="Tahoma" w:hAnsi="Tahoma"/>
          <w:color w:val="17365D" w:themeColor="text2" w:themeShade="BF"/>
          <w:sz w:val="18"/>
          <w:szCs w:val="18"/>
        </w:rPr>
        <w:t xml:space="preserve">почте, должен быть предоставлен Компании в течение 10 (Десяти) Рабочих дней с Даты доставки такого Сообщения по </w:t>
      </w:r>
      <w:r w:rsidR="00572E8E" w:rsidRPr="0045474E">
        <w:rPr>
          <w:rFonts w:ascii="Tahoma" w:hAnsi="Tahoma"/>
          <w:color w:val="17365D" w:themeColor="text2" w:themeShade="BF"/>
          <w:sz w:val="18"/>
          <w:szCs w:val="18"/>
        </w:rPr>
        <w:t>э</w:t>
      </w:r>
      <w:r w:rsidR="00941B15" w:rsidRPr="0045474E">
        <w:rPr>
          <w:rFonts w:ascii="Tahoma" w:hAnsi="Tahoma"/>
          <w:color w:val="17365D" w:themeColor="text2" w:themeShade="BF"/>
          <w:sz w:val="18"/>
          <w:szCs w:val="18"/>
        </w:rPr>
        <w:t>лектрон</w:t>
      </w:r>
      <w:r w:rsidRPr="0045474E">
        <w:rPr>
          <w:rFonts w:ascii="Tahoma" w:hAnsi="Tahoma"/>
          <w:color w:val="17365D" w:themeColor="text2" w:themeShade="BF"/>
          <w:sz w:val="18"/>
          <w:szCs w:val="18"/>
        </w:rPr>
        <w:t>ной почте с учетом требований настоящего Регламента.</w:t>
      </w:r>
    </w:p>
    <w:p w14:paraId="38FD3105" w14:textId="77777777" w:rsidR="00881B80" w:rsidRPr="0045474E" w:rsidRDefault="00881B80" w:rsidP="00971B6A">
      <w:pPr>
        <w:numPr>
          <w:ilvl w:val="1"/>
          <w:numId w:val="2"/>
        </w:numPr>
        <w:tabs>
          <w:tab w:val="clear" w:pos="644"/>
          <w:tab w:val="num" w:pos="567"/>
        </w:tabs>
        <w:spacing w:before="120"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t xml:space="preserve">Компания вправе не принимать к исполнению и (или) не исполнять Поручения/заявления Клиента, а также иные Сообщения Клиента, если указанные документы направлены с адреса </w:t>
      </w:r>
      <w:r w:rsidR="00572E8E" w:rsidRPr="0045474E">
        <w:rPr>
          <w:rFonts w:ascii="Tahoma" w:hAnsi="Tahoma"/>
          <w:color w:val="17365D" w:themeColor="text2" w:themeShade="BF"/>
          <w:sz w:val="18"/>
          <w:szCs w:val="18"/>
        </w:rPr>
        <w:t>э</w:t>
      </w:r>
      <w:r w:rsidR="00941B15" w:rsidRPr="0045474E">
        <w:rPr>
          <w:rFonts w:ascii="Tahoma" w:hAnsi="Tahoma"/>
          <w:color w:val="17365D" w:themeColor="text2" w:themeShade="BF"/>
          <w:sz w:val="18"/>
          <w:szCs w:val="18"/>
        </w:rPr>
        <w:t>лектрон</w:t>
      </w:r>
      <w:r w:rsidRPr="0045474E">
        <w:rPr>
          <w:rFonts w:ascii="Tahoma" w:hAnsi="Tahoma"/>
          <w:color w:val="17365D" w:themeColor="text2" w:themeShade="BF"/>
          <w:sz w:val="18"/>
          <w:szCs w:val="18"/>
        </w:rPr>
        <w:t>ной почты, которы</w:t>
      </w:r>
      <w:r w:rsidR="00F7566C" w:rsidRPr="0045474E">
        <w:rPr>
          <w:rFonts w:ascii="Tahoma" w:hAnsi="Tahoma"/>
          <w:color w:val="17365D" w:themeColor="text2" w:themeShade="BF"/>
          <w:sz w:val="18"/>
          <w:szCs w:val="18"/>
        </w:rPr>
        <w:t>й</w:t>
      </w:r>
      <w:r w:rsidRPr="0045474E">
        <w:rPr>
          <w:rFonts w:ascii="Tahoma" w:hAnsi="Tahoma"/>
          <w:color w:val="17365D" w:themeColor="text2" w:themeShade="BF"/>
          <w:sz w:val="18"/>
          <w:szCs w:val="18"/>
        </w:rPr>
        <w:t xml:space="preserve"> не указан в Анкете Клиента либо у Компании имеются сомнения в авторстве Клиента или подлинности Сообщения.</w:t>
      </w:r>
    </w:p>
    <w:p w14:paraId="644E6694" w14:textId="77777777" w:rsidR="00881B80" w:rsidRPr="0045474E" w:rsidRDefault="00881B80" w:rsidP="00971B6A">
      <w:pPr>
        <w:numPr>
          <w:ilvl w:val="1"/>
          <w:numId w:val="2"/>
        </w:numPr>
        <w:tabs>
          <w:tab w:val="clear" w:pos="644"/>
          <w:tab w:val="num" w:pos="567"/>
        </w:tabs>
        <w:spacing w:before="120"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t xml:space="preserve">В случае использования </w:t>
      </w:r>
      <w:r w:rsidR="00941B15" w:rsidRPr="0045474E">
        <w:rPr>
          <w:rFonts w:ascii="Tahoma" w:hAnsi="Tahoma"/>
          <w:color w:val="17365D" w:themeColor="text2" w:themeShade="BF"/>
          <w:sz w:val="18"/>
          <w:szCs w:val="18"/>
        </w:rPr>
        <w:t>Электрон</w:t>
      </w:r>
      <w:r w:rsidRPr="0045474E">
        <w:rPr>
          <w:rFonts w:ascii="Tahoma" w:hAnsi="Tahoma"/>
          <w:color w:val="17365D" w:themeColor="text2" w:themeShade="BF"/>
          <w:sz w:val="18"/>
          <w:szCs w:val="18"/>
        </w:rPr>
        <w:t xml:space="preserve">ной почты для обмена информацией, документами, уведомлениями и прочими Сообщениями выписка с почтового сервера, подписанная уполномоченным лицом Компании, и (или) распечатка с </w:t>
      </w:r>
      <w:r w:rsidR="00572E8E" w:rsidRPr="0045474E">
        <w:rPr>
          <w:rFonts w:ascii="Tahoma" w:hAnsi="Tahoma"/>
          <w:color w:val="17365D" w:themeColor="text2" w:themeShade="BF"/>
          <w:sz w:val="18"/>
          <w:szCs w:val="18"/>
        </w:rPr>
        <w:t>э</w:t>
      </w:r>
      <w:r w:rsidR="00941B15" w:rsidRPr="0045474E">
        <w:rPr>
          <w:rFonts w:ascii="Tahoma" w:hAnsi="Tahoma"/>
          <w:color w:val="17365D" w:themeColor="text2" w:themeShade="BF"/>
          <w:sz w:val="18"/>
          <w:szCs w:val="18"/>
        </w:rPr>
        <w:t>лектрон</w:t>
      </w:r>
      <w:r w:rsidRPr="0045474E">
        <w:rPr>
          <w:rFonts w:ascii="Tahoma" w:hAnsi="Tahoma"/>
          <w:color w:val="17365D" w:themeColor="text2" w:themeShade="BF"/>
          <w:sz w:val="18"/>
          <w:szCs w:val="18"/>
        </w:rPr>
        <w:t xml:space="preserve">ной почты Компании, подписанная уполномоченным лицом Компании, является надлежащим, в том числе для предъявления в суде, доказательством факта направления, получения указанных информации, документов, уведомлений и прочих сообщений, их содержания и  иных обстоятельств, связанных с обменом информацией, документами, уведомлениями и прочими Сообщениями по </w:t>
      </w:r>
      <w:r w:rsidR="00572E8E" w:rsidRPr="0045474E">
        <w:rPr>
          <w:rFonts w:ascii="Tahoma" w:hAnsi="Tahoma"/>
          <w:color w:val="17365D" w:themeColor="text2" w:themeShade="BF"/>
          <w:sz w:val="18"/>
          <w:szCs w:val="18"/>
        </w:rPr>
        <w:t xml:space="preserve">электронной </w:t>
      </w:r>
      <w:r w:rsidRPr="0045474E">
        <w:rPr>
          <w:rFonts w:ascii="Tahoma" w:hAnsi="Tahoma"/>
          <w:color w:val="17365D" w:themeColor="text2" w:themeShade="BF"/>
          <w:sz w:val="18"/>
          <w:szCs w:val="18"/>
        </w:rPr>
        <w:t>почте.</w:t>
      </w:r>
    </w:p>
    <w:p w14:paraId="2EC2384C" w14:textId="728A60A2" w:rsidR="00881B80" w:rsidRPr="0045474E" w:rsidRDefault="00881B80" w:rsidP="00971B6A">
      <w:pPr>
        <w:numPr>
          <w:ilvl w:val="1"/>
          <w:numId w:val="2"/>
        </w:numPr>
        <w:tabs>
          <w:tab w:val="clear" w:pos="644"/>
          <w:tab w:val="num" w:pos="567"/>
        </w:tabs>
        <w:spacing w:before="120"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t xml:space="preserve">В случае размещения информации, документов, уведомлений и прочих Сообщений в </w:t>
      </w:r>
      <w:r w:rsidR="0069218F">
        <w:rPr>
          <w:rFonts w:ascii="Tahoma" w:hAnsi="Tahoma"/>
          <w:color w:val="17365D" w:themeColor="text2" w:themeShade="BF"/>
          <w:sz w:val="18"/>
          <w:szCs w:val="18"/>
        </w:rPr>
        <w:t>Системе ЭДО</w:t>
      </w:r>
      <w:r w:rsidRPr="0045474E">
        <w:rPr>
          <w:rFonts w:ascii="Tahoma" w:hAnsi="Tahoma"/>
          <w:color w:val="17365D" w:themeColor="text2" w:themeShade="BF"/>
          <w:sz w:val="18"/>
          <w:szCs w:val="18"/>
        </w:rPr>
        <w:t xml:space="preserve"> Клиента и (или) на Сайте Компании надлежащим, в том числе для предъявления в суде, доказательством факта размещения информации, документов, уведомлений и прочих Сообщений в </w:t>
      </w:r>
      <w:r w:rsidR="0069218F">
        <w:rPr>
          <w:rFonts w:ascii="Tahoma" w:hAnsi="Tahoma"/>
          <w:color w:val="17365D" w:themeColor="text2" w:themeShade="BF"/>
          <w:sz w:val="18"/>
          <w:szCs w:val="18"/>
        </w:rPr>
        <w:t>Системе ЭДО</w:t>
      </w:r>
      <w:r w:rsidRPr="0045474E">
        <w:rPr>
          <w:rFonts w:ascii="Tahoma" w:hAnsi="Tahoma"/>
          <w:color w:val="17365D" w:themeColor="text2" w:themeShade="BF"/>
          <w:sz w:val="18"/>
          <w:szCs w:val="18"/>
        </w:rPr>
        <w:t xml:space="preserve"> и(или) на Сайте Компании, содержания информации, документов, уведомлений и прочих Сообщений, размещенных в </w:t>
      </w:r>
      <w:r w:rsidR="0069218F">
        <w:rPr>
          <w:rFonts w:ascii="Tahoma" w:hAnsi="Tahoma"/>
          <w:color w:val="17365D" w:themeColor="text2" w:themeShade="BF"/>
          <w:sz w:val="18"/>
          <w:szCs w:val="18"/>
        </w:rPr>
        <w:t>Системе ЭДО</w:t>
      </w:r>
      <w:r w:rsidR="00611AA9">
        <w:rPr>
          <w:rFonts w:ascii="Tahoma" w:hAnsi="Tahoma"/>
          <w:color w:val="17365D" w:themeColor="text2" w:themeShade="BF"/>
          <w:sz w:val="18"/>
          <w:szCs w:val="18"/>
        </w:rPr>
        <w:t xml:space="preserve"> </w:t>
      </w:r>
      <w:r w:rsidRPr="0045474E">
        <w:rPr>
          <w:rFonts w:ascii="Tahoma" w:hAnsi="Tahoma"/>
          <w:color w:val="17365D" w:themeColor="text2" w:themeShade="BF"/>
          <w:sz w:val="18"/>
          <w:szCs w:val="18"/>
        </w:rPr>
        <w:t xml:space="preserve">и (или) на Сайте Компании, а также иных обстоятельств, связанных с размещением информации, документов, уведомлений и прочих </w:t>
      </w:r>
      <w:r w:rsidR="00572E8E" w:rsidRPr="0045474E">
        <w:rPr>
          <w:rFonts w:ascii="Tahoma" w:hAnsi="Tahoma"/>
          <w:color w:val="17365D" w:themeColor="text2" w:themeShade="BF"/>
          <w:sz w:val="18"/>
          <w:szCs w:val="18"/>
        </w:rPr>
        <w:t>С</w:t>
      </w:r>
      <w:r w:rsidRPr="0045474E">
        <w:rPr>
          <w:rFonts w:ascii="Tahoma" w:hAnsi="Tahoma"/>
          <w:color w:val="17365D" w:themeColor="text2" w:themeShade="BF"/>
          <w:sz w:val="18"/>
          <w:szCs w:val="18"/>
        </w:rPr>
        <w:t xml:space="preserve">ообщений, будет являться распечатка из </w:t>
      </w:r>
      <w:r w:rsidR="0069218F">
        <w:rPr>
          <w:rFonts w:ascii="Tahoma" w:hAnsi="Tahoma"/>
          <w:color w:val="17365D" w:themeColor="text2" w:themeShade="BF"/>
          <w:sz w:val="18"/>
          <w:szCs w:val="18"/>
        </w:rPr>
        <w:t xml:space="preserve">Системы ЭДО </w:t>
      </w:r>
      <w:r w:rsidRPr="0045474E">
        <w:rPr>
          <w:rFonts w:ascii="Tahoma" w:hAnsi="Tahoma"/>
          <w:color w:val="17365D" w:themeColor="text2" w:themeShade="BF"/>
          <w:sz w:val="18"/>
          <w:szCs w:val="18"/>
        </w:rPr>
        <w:t xml:space="preserve">и (или) с Сайта Компании и (или) выписка (логи) из программно-технических средств, используемых для размещения информации, документов, уведомлений и прочих </w:t>
      </w:r>
      <w:r w:rsidR="00941B15" w:rsidRPr="0045474E">
        <w:rPr>
          <w:rFonts w:ascii="Tahoma" w:hAnsi="Tahoma"/>
          <w:color w:val="17365D" w:themeColor="text2" w:themeShade="BF"/>
          <w:sz w:val="18"/>
          <w:szCs w:val="18"/>
        </w:rPr>
        <w:t>С</w:t>
      </w:r>
      <w:r w:rsidRPr="0045474E">
        <w:rPr>
          <w:rFonts w:ascii="Tahoma" w:hAnsi="Tahoma"/>
          <w:color w:val="17365D" w:themeColor="text2" w:themeShade="BF"/>
          <w:sz w:val="18"/>
          <w:szCs w:val="18"/>
        </w:rPr>
        <w:t xml:space="preserve">ообщений в </w:t>
      </w:r>
      <w:r w:rsidR="0069218F">
        <w:rPr>
          <w:rFonts w:ascii="Tahoma" w:hAnsi="Tahoma"/>
          <w:color w:val="17365D" w:themeColor="text2" w:themeShade="BF"/>
          <w:sz w:val="18"/>
          <w:szCs w:val="18"/>
        </w:rPr>
        <w:t xml:space="preserve">Системе ЭДО </w:t>
      </w:r>
      <w:r w:rsidRPr="0045474E">
        <w:rPr>
          <w:rFonts w:ascii="Tahoma" w:hAnsi="Tahoma"/>
          <w:color w:val="17365D" w:themeColor="text2" w:themeShade="BF"/>
          <w:sz w:val="18"/>
          <w:szCs w:val="18"/>
        </w:rPr>
        <w:t>и(или) на Сайте Компании, подписанная уполномоченным лицом Компании.</w:t>
      </w:r>
    </w:p>
    <w:p w14:paraId="6BF6911A" w14:textId="77777777" w:rsidR="00881B80" w:rsidRPr="0045474E" w:rsidRDefault="00881B80" w:rsidP="00971B6A">
      <w:pPr>
        <w:numPr>
          <w:ilvl w:val="1"/>
          <w:numId w:val="2"/>
        </w:numPr>
        <w:tabs>
          <w:tab w:val="clear" w:pos="644"/>
          <w:tab w:val="num" w:pos="567"/>
        </w:tabs>
        <w:spacing w:before="120"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t>В письменных документах, требующих проставления на них собственноручной подписи уполномоченного представителя Компании, использование при этом факсимильного воспроизведения подписи уполномоченного представителя Компании с помощью средств механического копирования (факсимиле) Стороны приравнивают к проставлению на документе собственноручной подписи уполномоченного представителя Компании.</w:t>
      </w:r>
    </w:p>
    <w:p w14:paraId="6D2975F3" w14:textId="21D2CCD1" w:rsidR="00881B80" w:rsidRPr="0045474E" w:rsidRDefault="00881B80" w:rsidP="00971B6A">
      <w:pPr>
        <w:numPr>
          <w:ilvl w:val="1"/>
          <w:numId w:val="2"/>
        </w:numPr>
        <w:tabs>
          <w:tab w:val="clear" w:pos="644"/>
          <w:tab w:val="num" w:pos="567"/>
        </w:tabs>
        <w:spacing w:before="120"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t>В случае возникновения сомнений в авторстве или подлинности Сообщения, Компания вправе приостановить исполнение соответствующего Поручения</w:t>
      </w:r>
      <w:r w:rsidR="00BE7868" w:rsidRPr="0045474E">
        <w:rPr>
          <w:rFonts w:ascii="Tahoma" w:hAnsi="Tahoma"/>
          <w:color w:val="17365D" w:themeColor="text2" w:themeShade="BF"/>
          <w:sz w:val="18"/>
          <w:szCs w:val="18"/>
        </w:rPr>
        <w:t>, запроса или другого Сообщения</w:t>
      </w:r>
      <w:r w:rsidRPr="0045474E">
        <w:rPr>
          <w:rFonts w:ascii="Tahoma" w:hAnsi="Tahoma"/>
          <w:color w:val="17365D" w:themeColor="text2" w:themeShade="BF"/>
          <w:sz w:val="18"/>
          <w:szCs w:val="18"/>
        </w:rPr>
        <w:t xml:space="preserve"> и запросить у Клиента копии направленных Клиентом через </w:t>
      </w:r>
      <w:r w:rsidR="00C16C69">
        <w:rPr>
          <w:rFonts w:ascii="Tahoma" w:hAnsi="Tahoma"/>
          <w:color w:val="17365D" w:themeColor="text2" w:themeShade="BF"/>
          <w:sz w:val="18"/>
          <w:szCs w:val="18"/>
        </w:rPr>
        <w:t>Портал доступа в Систему ЭДО</w:t>
      </w:r>
      <w:r w:rsidRPr="0045474E">
        <w:rPr>
          <w:rFonts w:ascii="Tahoma" w:hAnsi="Tahoma"/>
          <w:color w:val="17365D" w:themeColor="text2" w:themeShade="BF"/>
          <w:sz w:val="18"/>
          <w:szCs w:val="18"/>
        </w:rPr>
        <w:t xml:space="preserve"> или по </w:t>
      </w:r>
      <w:r w:rsidR="00572E8E" w:rsidRPr="0045474E">
        <w:rPr>
          <w:rFonts w:ascii="Tahoma" w:hAnsi="Tahoma"/>
          <w:color w:val="17365D" w:themeColor="text2" w:themeShade="BF"/>
          <w:sz w:val="18"/>
          <w:szCs w:val="18"/>
        </w:rPr>
        <w:t>э</w:t>
      </w:r>
      <w:r w:rsidR="00941B15" w:rsidRPr="0045474E">
        <w:rPr>
          <w:rFonts w:ascii="Tahoma" w:hAnsi="Tahoma"/>
          <w:color w:val="17365D" w:themeColor="text2" w:themeShade="BF"/>
          <w:sz w:val="18"/>
          <w:szCs w:val="18"/>
        </w:rPr>
        <w:t>лектрон</w:t>
      </w:r>
      <w:r w:rsidRPr="0045474E">
        <w:rPr>
          <w:rFonts w:ascii="Tahoma" w:hAnsi="Tahoma"/>
          <w:color w:val="17365D" w:themeColor="text2" w:themeShade="BF"/>
          <w:sz w:val="18"/>
          <w:szCs w:val="18"/>
        </w:rPr>
        <w:t xml:space="preserve">ной почте </w:t>
      </w:r>
      <w:r w:rsidR="00941B15" w:rsidRPr="0045474E">
        <w:rPr>
          <w:rFonts w:ascii="Tahoma" w:hAnsi="Tahoma"/>
          <w:color w:val="17365D" w:themeColor="text2" w:themeShade="BF"/>
          <w:sz w:val="18"/>
          <w:szCs w:val="18"/>
        </w:rPr>
        <w:t>Электрон</w:t>
      </w:r>
      <w:r w:rsidRPr="0045474E">
        <w:rPr>
          <w:rFonts w:ascii="Tahoma" w:hAnsi="Tahoma"/>
          <w:color w:val="17365D" w:themeColor="text2" w:themeShade="BF"/>
          <w:sz w:val="18"/>
          <w:szCs w:val="18"/>
        </w:rPr>
        <w:t>ных документов на бумажном носителе, заверенные собственноручной подписью Клиента до истечения сроков, предусмотренных Регламентом. Копии электронных документов на бумажном носителе предоставляются Клиентом не позднее 5 (Пяти) Рабочих дней, после получения соответствующего запроса Компании. При этом предоставляемые Клиентом бумажные копии электронных документов должны по своей форме и содержанию соответствовать условиям Регламента.</w:t>
      </w:r>
    </w:p>
    <w:p w14:paraId="6A9ECD82" w14:textId="2CFC689B" w:rsidR="00D04A6E" w:rsidRPr="0045474E" w:rsidRDefault="00D04A6E" w:rsidP="00971B6A">
      <w:pPr>
        <w:numPr>
          <w:ilvl w:val="1"/>
          <w:numId w:val="2"/>
        </w:numPr>
        <w:tabs>
          <w:tab w:val="clear" w:pos="644"/>
          <w:tab w:val="num" w:pos="567"/>
        </w:tabs>
        <w:spacing w:before="120"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lastRenderedPageBreak/>
        <w:t xml:space="preserve">Уведомление о присоединении, а также другие Сообщения компании могут размещаться в </w:t>
      </w:r>
      <w:r w:rsidR="00221AF8">
        <w:rPr>
          <w:rFonts w:ascii="Tahoma" w:hAnsi="Tahoma"/>
          <w:color w:val="17365D" w:themeColor="text2" w:themeShade="BF"/>
          <w:sz w:val="18"/>
          <w:szCs w:val="18"/>
        </w:rPr>
        <w:t xml:space="preserve">Системе ЭДО </w:t>
      </w:r>
      <w:r w:rsidRPr="0045474E">
        <w:rPr>
          <w:rFonts w:ascii="Tahoma" w:hAnsi="Tahoma"/>
          <w:color w:val="17365D" w:themeColor="text2" w:themeShade="BF"/>
          <w:sz w:val="18"/>
          <w:szCs w:val="18"/>
        </w:rPr>
        <w:t>в виде документа по форме, установленной Регламентом, а та</w:t>
      </w:r>
      <w:r w:rsidR="000363B7">
        <w:rPr>
          <w:rFonts w:ascii="Tahoma" w:hAnsi="Tahoma"/>
          <w:color w:val="17365D" w:themeColor="text2" w:themeShade="BF"/>
          <w:sz w:val="18"/>
          <w:szCs w:val="18"/>
        </w:rPr>
        <w:t>кже в виде текстового сообщения</w:t>
      </w:r>
      <w:r w:rsidRPr="0045474E">
        <w:rPr>
          <w:rFonts w:ascii="Tahoma" w:hAnsi="Tahoma"/>
          <w:color w:val="17365D" w:themeColor="text2" w:themeShade="BF"/>
          <w:sz w:val="18"/>
          <w:szCs w:val="18"/>
        </w:rPr>
        <w:t xml:space="preserve">. При этом вся информация (сообщения и документы, включая ссылки на место их опубликования на официальном сайте Компании), размещенная в </w:t>
      </w:r>
      <w:r w:rsidR="00221AF8">
        <w:rPr>
          <w:rFonts w:ascii="Tahoma" w:hAnsi="Tahoma"/>
          <w:color w:val="17365D" w:themeColor="text2" w:themeShade="BF"/>
          <w:sz w:val="18"/>
          <w:szCs w:val="18"/>
        </w:rPr>
        <w:t xml:space="preserve">Системе ЭДО </w:t>
      </w:r>
      <w:r w:rsidRPr="0045474E">
        <w:rPr>
          <w:rFonts w:ascii="Tahoma" w:hAnsi="Tahoma"/>
          <w:color w:val="17365D" w:themeColor="text2" w:themeShade="BF"/>
          <w:sz w:val="18"/>
          <w:szCs w:val="18"/>
        </w:rPr>
        <w:t>от имени Компании вышеописанным образом считаются размещенными надлежащим образом уполномоченными лицами Компании, если Компанией не доказано иное</w:t>
      </w:r>
      <w:r w:rsidRPr="0045474E">
        <w:rPr>
          <w:rFonts w:ascii="Tahoma" w:hAnsi="Tahoma"/>
          <w:bCs/>
          <w:color w:val="17365D" w:themeColor="text2" w:themeShade="BF"/>
          <w:sz w:val="18"/>
          <w:szCs w:val="18"/>
        </w:rPr>
        <w:t>. При этом содержащаяся в таком Сообщении фраза «Генеральный директор «АО «</w:t>
      </w:r>
      <w:r w:rsidR="006C6A53">
        <w:rPr>
          <w:rFonts w:ascii="Tahoma" w:hAnsi="Tahoma"/>
          <w:bCs/>
          <w:color w:val="17365D" w:themeColor="text2" w:themeShade="BF"/>
          <w:sz w:val="18"/>
          <w:szCs w:val="18"/>
        </w:rPr>
        <w:t>ТРИНФИКО</w:t>
      </w:r>
      <w:r w:rsidRPr="0045474E">
        <w:rPr>
          <w:rFonts w:ascii="Tahoma" w:hAnsi="Tahoma"/>
          <w:bCs/>
          <w:color w:val="17365D" w:themeColor="text2" w:themeShade="BF"/>
          <w:sz w:val="18"/>
          <w:szCs w:val="18"/>
        </w:rPr>
        <w:t>»» является аналогом и приравнивается к проставлению на документе собственноручной подписи Генерального директора и оттиска печати Компании.</w:t>
      </w:r>
    </w:p>
    <w:p w14:paraId="693ED329" w14:textId="77777777" w:rsidR="00881B80" w:rsidRPr="0045474E" w:rsidRDefault="00881B80" w:rsidP="00971B6A">
      <w:pPr>
        <w:numPr>
          <w:ilvl w:val="1"/>
          <w:numId w:val="2"/>
        </w:numPr>
        <w:tabs>
          <w:tab w:val="clear" w:pos="644"/>
          <w:tab w:val="num" w:pos="567"/>
        </w:tabs>
        <w:spacing w:before="120" w:after="120"/>
        <w:ind w:left="0" w:firstLine="0"/>
        <w:jc w:val="both"/>
        <w:rPr>
          <w:rFonts w:ascii="Tahoma" w:hAnsi="Tahoma"/>
          <w:color w:val="17365D" w:themeColor="text2" w:themeShade="BF"/>
          <w:sz w:val="18"/>
          <w:szCs w:val="18"/>
        </w:rPr>
      </w:pPr>
      <w:r w:rsidRPr="0045474E">
        <w:rPr>
          <w:rFonts w:ascii="Tahoma" w:hAnsi="Tahoma"/>
          <w:color w:val="17365D" w:themeColor="text2" w:themeShade="BF"/>
          <w:sz w:val="18"/>
          <w:szCs w:val="18"/>
        </w:rPr>
        <w:t xml:space="preserve">Положения настоящего Раздела сохраняют свою силу в отношениях Сторон после прекращения действия </w:t>
      </w:r>
      <w:r w:rsidR="00BE7868" w:rsidRPr="0045474E">
        <w:rPr>
          <w:rFonts w:ascii="Tahoma" w:hAnsi="Tahoma"/>
          <w:color w:val="17365D" w:themeColor="text2" w:themeShade="BF"/>
          <w:sz w:val="18"/>
          <w:szCs w:val="18"/>
        </w:rPr>
        <w:t>Д</w:t>
      </w:r>
      <w:r w:rsidRPr="0045474E">
        <w:rPr>
          <w:rFonts w:ascii="Tahoma" w:hAnsi="Tahoma"/>
          <w:color w:val="17365D" w:themeColor="text2" w:themeShade="BF"/>
          <w:sz w:val="18"/>
          <w:szCs w:val="18"/>
        </w:rPr>
        <w:t>оговора.</w:t>
      </w:r>
    </w:p>
    <w:p w14:paraId="2A37AB0E" w14:textId="77777777" w:rsidR="00852E4F" w:rsidRPr="0045474E" w:rsidRDefault="00852E4F" w:rsidP="00852E4F">
      <w:pPr>
        <w:spacing w:before="120" w:after="120"/>
        <w:jc w:val="both"/>
        <w:rPr>
          <w:rFonts w:ascii="Tahoma" w:hAnsi="Tahoma"/>
          <w:color w:val="17365D" w:themeColor="text2" w:themeShade="BF"/>
          <w:sz w:val="18"/>
          <w:szCs w:val="18"/>
        </w:rPr>
      </w:pPr>
    </w:p>
    <w:p w14:paraId="34AA05CA" w14:textId="77777777" w:rsidR="007E492A" w:rsidRPr="0045474E" w:rsidRDefault="007E492A" w:rsidP="00484B74">
      <w:pPr>
        <w:pStyle w:val="12"/>
        <w:numPr>
          <w:ilvl w:val="0"/>
          <w:numId w:val="2"/>
        </w:numPr>
        <w:tabs>
          <w:tab w:val="clear" w:pos="2924"/>
          <w:tab w:val="num" w:pos="284"/>
          <w:tab w:val="num" w:pos="851"/>
        </w:tabs>
        <w:spacing w:after="240"/>
        <w:ind w:left="0" w:firstLine="0"/>
        <w:jc w:val="center"/>
        <w:rPr>
          <w:rFonts w:ascii="Tahoma" w:hAnsi="Tahoma" w:cs="Tahoma"/>
          <w:color w:val="17365D" w:themeColor="text2" w:themeShade="BF"/>
          <w:sz w:val="18"/>
          <w:szCs w:val="18"/>
        </w:rPr>
      </w:pPr>
      <w:bookmarkStart w:id="9" w:name="_Toc349642378"/>
      <w:bookmarkStart w:id="10" w:name="_Toc349642379"/>
      <w:bookmarkStart w:id="11" w:name="_Toc349642384"/>
      <w:bookmarkStart w:id="12" w:name="_Toc349642388"/>
      <w:bookmarkStart w:id="13" w:name="_Toc349642392"/>
      <w:bookmarkStart w:id="14" w:name="_Toc186362925"/>
      <w:bookmarkStart w:id="15" w:name="_Toc186363081"/>
      <w:bookmarkStart w:id="16" w:name="_Toc186363117"/>
      <w:bookmarkStart w:id="17" w:name="_Toc405884719"/>
      <w:bookmarkStart w:id="18" w:name="_Toc28014112"/>
      <w:bookmarkEnd w:id="9"/>
      <w:bookmarkEnd w:id="10"/>
      <w:bookmarkEnd w:id="11"/>
      <w:bookmarkEnd w:id="12"/>
      <w:bookmarkEnd w:id="13"/>
      <w:bookmarkEnd w:id="14"/>
      <w:bookmarkEnd w:id="15"/>
      <w:bookmarkEnd w:id="16"/>
      <w:r w:rsidRPr="0045474E">
        <w:rPr>
          <w:rFonts w:ascii="Tahoma" w:hAnsi="Tahoma" w:cs="Tahoma"/>
          <w:color w:val="17365D" w:themeColor="text2" w:themeShade="BF"/>
          <w:sz w:val="18"/>
          <w:szCs w:val="18"/>
        </w:rPr>
        <w:t xml:space="preserve">ПРАВА </w:t>
      </w:r>
      <w:r w:rsidR="00941B15" w:rsidRPr="0045474E">
        <w:rPr>
          <w:rFonts w:ascii="Tahoma" w:hAnsi="Tahoma" w:cs="Tahoma"/>
          <w:color w:val="17365D" w:themeColor="text2" w:themeShade="BF"/>
          <w:sz w:val="18"/>
          <w:szCs w:val="18"/>
        </w:rPr>
        <w:t>И</w:t>
      </w:r>
      <w:r w:rsidRPr="0045474E">
        <w:rPr>
          <w:rFonts w:ascii="Tahoma" w:hAnsi="Tahoma" w:cs="Tahoma"/>
          <w:color w:val="17365D" w:themeColor="text2" w:themeShade="BF"/>
          <w:sz w:val="18"/>
          <w:szCs w:val="18"/>
        </w:rPr>
        <w:t xml:space="preserve"> ОБЯЗАННОСТИ СТОРОН</w:t>
      </w:r>
      <w:bookmarkEnd w:id="17"/>
      <w:bookmarkEnd w:id="18"/>
    </w:p>
    <w:p w14:paraId="79ACD7B8" w14:textId="77777777" w:rsidR="007E492A" w:rsidRPr="0045474E" w:rsidRDefault="007E492A" w:rsidP="00D37313">
      <w:pPr>
        <w:numPr>
          <w:ilvl w:val="1"/>
          <w:numId w:val="2"/>
        </w:numPr>
        <w:tabs>
          <w:tab w:val="left" w:pos="567"/>
        </w:tabs>
        <w:spacing w:before="120" w:after="120"/>
        <w:ind w:left="0" w:firstLine="0"/>
        <w:jc w:val="both"/>
        <w:rPr>
          <w:rFonts w:ascii="Tahoma" w:hAnsi="Tahoma" w:cs="Tahoma"/>
          <w:b/>
          <w:color w:val="17365D" w:themeColor="text2" w:themeShade="BF"/>
          <w:sz w:val="18"/>
          <w:szCs w:val="18"/>
        </w:rPr>
      </w:pPr>
      <w:bookmarkStart w:id="19" w:name="ПраваКлиента"/>
      <w:r w:rsidRPr="0045474E">
        <w:rPr>
          <w:rFonts w:ascii="Tahoma" w:hAnsi="Tahoma" w:cs="Tahoma"/>
          <w:b/>
          <w:color w:val="17365D" w:themeColor="text2" w:themeShade="BF"/>
          <w:sz w:val="18"/>
          <w:szCs w:val="18"/>
        </w:rPr>
        <w:t>Клиент</w:t>
      </w:r>
      <w:bookmarkEnd w:id="19"/>
      <w:r w:rsidR="00140EBE" w:rsidRPr="0045474E">
        <w:rPr>
          <w:rFonts w:ascii="Tahoma" w:hAnsi="Tahoma" w:cs="Tahoma"/>
          <w:b/>
          <w:color w:val="17365D" w:themeColor="text2" w:themeShade="BF"/>
          <w:sz w:val="18"/>
          <w:szCs w:val="18"/>
        </w:rPr>
        <w:t xml:space="preserve"> имеет право</w:t>
      </w:r>
      <w:r w:rsidRPr="0045474E">
        <w:rPr>
          <w:rFonts w:ascii="Tahoma" w:hAnsi="Tahoma" w:cs="Tahoma"/>
          <w:b/>
          <w:color w:val="17365D" w:themeColor="text2" w:themeShade="BF"/>
          <w:sz w:val="18"/>
          <w:szCs w:val="18"/>
        </w:rPr>
        <w:t>:</w:t>
      </w:r>
    </w:p>
    <w:p w14:paraId="76DC96AA" w14:textId="77777777" w:rsidR="007E492A" w:rsidRPr="0045474E" w:rsidRDefault="00290288" w:rsidP="005865C7">
      <w:pPr>
        <w:pStyle w:val="aff"/>
        <w:numPr>
          <w:ilvl w:val="2"/>
          <w:numId w:val="2"/>
        </w:numPr>
        <w:tabs>
          <w:tab w:val="left"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П</w:t>
      </w:r>
      <w:r w:rsidR="00140EBE" w:rsidRPr="0045474E">
        <w:rPr>
          <w:rFonts w:ascii="Tahoma" w:hAnsi="Tahoma" w:cs="Tahoma"/>
          <w:color w:val="17365D" w:themeColor="text2" w:themeShade="BF"/>
          <w:sz w:val="18"/>
          <w:szCs w:val="18"/>
        </w:rPr>
        <w:t>ереда</w:t>
      </w:r>
      <w:r w:rsidR="005F320F" w:rsidRPr="0045474E">
        <w:rPr>
          <w:rFonts w:ascii="Tahoma" w:hAnsi="Tahoma" w:cs="Tahoma"/>
          <w:color w:val="17365D" w:themeColor="text2" w:themeShade="BF"/>
          <w:sz w:val="18"/>
          <w:szCs w:val="18"/>
        </w:rPr>
        <w:t>ва</w:t>
      </w:r>
      <w:r w:rsidR="00140EBE" w:rsidRPr="0045474E">
        <w:rPr>
          <w:rFonts w:ascii="Tahoma" w:hAnsi="Tahoma" w:cs="Tahoma"/>
          <w:color w:val="17365D" w:themeColor="text2" w:themeShade="BF"/>
          <w:sz w:val="18"/>
          <w:szCs w:val="18"/>
        </w:rPr>
        <w:t>ть</w:t>
      </w:r>
      <w:r w:rsidR="007E492A" w:rsidRPr="0045474E">
        <w:rPr>
          <w:rFonts w:ascii="Tahoma" w:hAnsi="Tahoma" w:cs="Tahoma"/>
          <w:color w:val="17365D" w:themeColor="text2" w:themeShade="BF"/>
          <w:sz w:val="18"/>
          <w:szCs w:val="18"/>
        </w:rPr>
        <w:t xml:space="preserve"> в доверительное управление Компании</w:t>
      </w:r>
      <w:r w:rsidRPr="0045474E">
        <w:rPr>
          <w:rFonts w:ascii="Tahoma" w:hAnsi="Tahoma" w:cs="Tahoma"/>
          <w:color w:val="17365D" w:themeColor="text2" w:themeShade="BF"/>
          <w:sz w:val="18"/>
          <w:szCs w:val="18"/>
        </w:rPr>
        <w:t xml:space="preserve"> денежные средства</w:t>
      </w:r>
      <w:r w:rsidR="007477EF" w:rsidRPr="0045474E">
        <w:rPr>
          <w:rFonts w:ascii="Tahoma" w:hAnsi="Tahoma" w:cs="Tahoma"/>
          <w:color w:val="17365D" w:themeColor="text2" w:themeShade="BF"/>
          <w:sz w:val="18"/>
          <w:szCs w:val="18"/>
        </w:rPr>
        <w:t xml:space="preserve"> в размере, не меньшем, чем Минимальный взнос</w:t>
      </w:r>
      <w:r w:rsidRPr="0045474E">
        <w:rPr>
          <w:rFonts w:ascii="Tahoma" w:hAnsi="Tahoma" w:cs="Tahoma"/>
          <w:color w:val="17365D" w:themeColor="text2" w:themeShade="BF"/>
          <w:sz w:val="18"/>
          <w:szCs w:val="18"/>
        </w:rPr>
        <w:t>.</w:t>
      </w:r>
    </w:p>
    <w:p w14:paraId="078CFC76" w14:textId="77777777" w:rsidR="0006396D" w:rsidRPr="0045474E" w:rsidRDefault="00E07A56" w:rsidP="00484B74">
      <w:pPr>
        <w:pStyle w:val="aff"/>
        <w:numPr>
          <w:ilvl w:val="2"/>
          <w:numId w:val="2"/>
        </w:numPr>
        <w:tabs>
          <w:tab w:val="left"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Перевести Активы из одной </w:t>
      </w:r>
      <w:r w:rsidR="00852055" w:rsidRPr="0045474E">
        <w:rPr>
          <w:rFonts w:ascii="Tahoma" w:hAnsi="Tahoma" w:cs="Tahoma"/>
          <w:color w:val="17365D" w:themeColor="text2" w:themeShade="BF"/>
          <w:sz w:val="18"/>
          <w:szCs w:val="18"/>
        </w:rPr>
        <w:t>с</w:t>
      </w:r>
      <w:r w:rsidR="007F351A" w:rsidRPr="0045474E">
        <w:rPr>
          <w:rFonts w:ascii="Tahoma" w:hAnsi="Tahoma" w:cs="Tahoma"/>
          <w:color w:val="17365D" w:themeColor="text2" w:themeShade="BF"/>
          <w:sz w:val="18"/>
          <w:szCs w:val="18"/>
        </w:rPr>
        <w:t xml:space="preserve">тандартной </w:t>
      </w:r>
      <w:r w:rsidR="00852055" w:rsidRPr="0045474E">
        <w:rPr>
          <w:rFonts w:ascii="Tahoma" w:hAnsi="Tahoma" w:cs="Tahoma"/>
          <w:color w:val="17365D" w:themeColor="text2" w:themeShade="BF"/>
          <w:sz w:val="18"/>
          <w:szCs w:val="18"/>
        </w:rPr>
        <w:t>С</w:t>
      </w:r>
      <w:r w:rsidRPr="0045474E">
        <w:rPr>
          <w:rFonts w:ascii="Tahoma" w:hAnsi="Tahoma" w:cs="Tahoma"/>
          <w:color w:val="17365D" w:themeColor="text2" w:themeShade="BF"/>
          <w:sz w:val="18"/>
          <w:szCs w:val="18"/>
        </w:rPr>
        <w:t xml:space="preserve">тратегии управления в другую </w:t>
      </w:r>
      <w:r w:rsidR="00852055" w:rsidRPr="0045474E">
        <w:rPr>
          <w:rFonts w:ascii="Tahoma" w:hAnsi="Tahoma" w:cs="Tahoma"/>
          <w:color w:val="17365D" w:themeColor="text2" w:themeShade="BF"/>
          <w:sz w:val="18"/>
          <w:szCs w:val="18"/>
        </w:rPr>
        <w:t>с</w:t>
      </w:r>
      <w:r w:rsidR="007F351A" w:rsidRPr="0045474E">
        <w:rPr>
          <w:rFonts w:ascii="Tahoma" w:hAnsi="Tahoma" w:cs="Tahoma"/>
          <w:color w:val="17365D" w:themeColor="text2" w:themeShade="BF"/>
          <w:sz w:val="18"/>
          <w:szCs w:val="18"/>
        </w:rPr>
        <w:t xml:space="preserve">тандартную </w:t>
      </w:r>
      <w:r w:rsidR="00852055" w:rsidRPr="0045474E">
        <w:rPr>
          <w:rFonts w:ascii="Tahoma" w:hAnsi="Tahoma" w:cs="Tahoma"/>
          <w:color w:val="17365D" w:themeColor="text2" w:themeShade="BF"/>
          <w:sz w:val="18"/>
          <w:szCs w:val="18"/>
        </w:rPr>
        <w:t>С</w:t>
      </w:r>
      <w:r w:rsidRPr="0045474E">
        <w:rPr>
          <w:rFonts w:ascii="Tahoma" w:hAnsi="Tahoma" w:cs="Tahoma"/>
          <w:color w:val="17365D" w:themeColor="text2" w:themeShade="BF"/>
          <w:sz w:val="18"/>
          <w:szCs w:val="18"/>
        </w:rPr>
        <w:t>тратегию управления</w:t>
      </w:r>
      <w:r w:rsidR="007477EF" w:rsidRPr="0045474E">
        <w:rPr>
          <w:rFonts w:ascii="Tahoma" w:hAnsi="Tahoma" w:cs="Tahoma"/>
          <w:color w:val="17365D" w:themeColor="text2" w:themeShade="BF"/>
          <w:sz w:val="18"/>
          <w:szCs w:val="18"/>
        </w:rPr>
        <w:t xml:space="preserve"> в порядке, предусмотренном п. </w:t>
      </w:r>
      <w:r w:rsidR="0006396D" w:rsidRPr="0045474E">
        <w:rPr>
          <w:rFonts w:ascii="Tahoma" w:hAnsi="Tahoma" w:cs="Tahoma"/>
          <w:color w:val="17365D" w:themeColor="text2" w:themeShade="BF"/>
          <w:sz w:val="18"/>
          <w:szCs w:val="18"/>
        </w:rPr>
        <w:t xml:space="preserve">5.2.6 </w:t>
      </w:r>
      <w:r w:rsidR="007477EF" w:rsidRPr="0045474E">
        <w:rPr>
          <w:rFonts w:ascii="Tahoma" w:hAnsi="Tahoma" w:cs="Tahoma"/>
          <w:color w:val="17365D" w:themeColor="text2" w:themeShade="BF"/>
          <w:sz w:val="18"/>
          <w:szCs w:val="18"/>
        </w:rPr>
        <w:t>Регламента</w:t>
      </w:r>
      <w:r w:rsidR="0006396D" w:rsidRPr="0045474E">
        <w:rPr>
          <w:rFonts w:ascii="Tahoma" w:hAnsi="Tahoma" w:cs="Tahoma"/>
          <w:color w:val="17365D" w:themeColor="text2" w:themeShade="BF"/>
          <w:sz w:val="18"/>
          <w:szCs w:val="18"/>
        </w:rPr>
        <w:t>, е</w:t>
      </w:r>
      <w:r w:rsidRPr="0045474E">
        <w:rPr>
          <w:rFonts w:ascii="Tahoma" w:hAnsi="Tahoma" w:cs="Tahoma"/>
          <w:color w:val="17365D" w:themeColor="text2" w:themeShade="BF"/>
          <w:sz w:val="18"/>
          <w:szCs w:val="18"/>
        </w:rPr>
        <w:t xml:space="preserve">сли такой перевод допускается выбранной </w:t>
      </w:r>
      <w:r w:rsidR="0006396D" w:rsidRPr="0045474E">
        <w:rPr>
          <w:rFonts w:ascii="Tahoma" w:hAnsi="Tahoma" w:cs="Tahoma"/>
          <w:color w:val="17365D" w:themeColor="text2" w:themeShade="BF"/>
          <w:sz w:val="18"/>
          <w:szCs w:val="18"/>
        </w:rPr>
        <w:t>стандартной С</w:t>
      </w:r>
      <w:r w:rsidRPr="0045474E">
        <w:rPr>
          <w:rFonts w:ascii="Tahoma" w:hAnsi="Tahoma" w:cs="Tahoma"/>
          <w:color w:val="17365D" w:themeColor="text2" w:themeShade="BF"/>
          <w:sz w:val="18"/>
          <w:szCs w:val="18"/>
        </w:rPr>
        <w:t>тратегией управления</w:t>
      </w:r>
      <w:r w:rsidR="00921D48" w:rsidRPr="0045474E">
        <w:rPr>
          <w:rFonts w:ascii="Tahoma" w:hAnsi="Tahoma" w:cs="Tahoma"/>
          <w:color w:val="17365D" w:themeColor="text2" w:themeShade="BF"/>
          <w:sz w:val="18"/>
          <w:szCs w:val="18"/>
        </w:rPr>
        <w:t>.</w:t>
      </w:r>
    </w:p>
    <w:p w14:paraId="46BDE25B" w14:textId="77777777" w:rsidR="008628A3" w:rsidRPr="0045474E" w:rsidRDefault="00B22B80" w:rsidP="00BB48DF">
      <w:pPr>
        <w:pStyle w:val="aff"/>
        <w:numPr>
          <w:ilvl w:val="2"/>
          <w:numId w:val="2"/>
        </w:numPr>
        <w:tabs>
          <w:tab w:val="left"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Получать</w:t>
      </w:r>
      <w:r w:rsidR="008628A3" w:rsidRPr="0045474E">
        <w:rPr>
          <w:rFonts w:ascii="Tahoma" w:hAnsi="Tahoma" w:cs="Tahoma"/>
          <w:color w:val="17365D" w:themeColor="text2" w:themeShade="BF"/>
          <w:sz w:val="18"/>
          <w:szCs w:val="18"/>
        </w:rPr>
        <w:t xml:space="preserve"> </w:t>
      </w:r>
      <w:r w:rsidR="00116872" w:rsidRPr="0045474E">
        <w:rPr>
          <w:rFonts w:ascii="Tahoma" w:hAnsi="Tahoma" w:cs="Tahoma"/>
          <w:color w:val="17365D" w:themeColor="text2" w:themeShade="BF"/>
          <w:sz w:val="18"/>
          <w:szCs w:val="18"/>
        </w:rPr>
        <w:t xml:space="preserve">Отчет </w:t>
      </w:r>
      <w:r w:rsidR="008628A3" w:rsidRPr="0045474E">
        <w:rPr>
          <w:rFonts w:ascii="Tahoma" w:hAnsi="Tahoma" w:cs="Tahoma"/>
          <w:color w:val="17365D" w:themeColor="text2" w:themeShade="BF"/>
          <w:sz w:val="18"/>
          <w:szCs w:val="18"/>
        </w:rPr>
        <w:t xml:space="preserve">по Договору в порядке и сроки, предусмотренные </w:t>
      </w:r>
      <w:r w:rsidR="0006396D" w:rsidRPr="0045474E">
        <w:rPr>
          <w:rFonts w:ascii="Tahoma" w:hAnsi="Tahoma" w:cs="Tahoma"/>
          <w:color w:val="17365D" w:themeColor="text2" w:themeShade="BF"/>
          <w:sz w:val="18"/>
          <w:szCs w:val="18"/>
        </w:rPr>
        <w:t>Регламентом</w:t>
      </w:r>
      <w:r w:rsidR="008628A3" w:rsidRPr="0045474E">
        <w:rPr>
          <w:rFonts w:ascii="Tahoma" w:hAnsi="Tahoma" w:cs="Tahoma"/>
          <w:color w:val="17365D" w:themeColor="text2" w:themeShade="BF"/>
          <w:sz w:val="18"/>
          <w:szCs w:val="18"/>
        </w:rPr>
        <w:t>.</w:t>
      </w:r>
    </w:p>
    <w:p w14:paraId="7DA18C54" w14:textId="77777777" w:rsidR="001664B1" w:rsidRPr="0045474E" w:rsidRDefault="00B37F0B" w:rsidP="005865C7">
      <w:pPr>
        <w:pStyle w:val="aff"/>
        <w:numPr>
          <w:ilvl w:val="2"/>
          <w:numId w:val="2"/>
        </w:numPr>
        <w:tabs>
          <w:tab w:val="left"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Потребовать возврата денежных средств и ценных бумаг (Активов Клиента) или их передачи другому профессиональному участнику рынка ценных бумаг</w:t>
      </w:r>
      <w:r w:rsidR="001664B1" w:rsidRPr="0045474E">
        <w:rPr>
          <w:rFonts w:ascii="Tahoma" w:hAnsi="Tahoma" w:cs="Tahoma"/>
          <w:color w:val="17365D" w:themeColor="text2" w:themeShade="BF"/>
          <w:sz w:val="18"/>
          <w:szCs w:val="18"/>
        </w:rPr>
        <w:t>.</w:t>
      </w:r>
    </w:p>
    <w:p w14:paraId="39917976" w14:textId="77777777" w:rsidR="0007533C" w:rsidRPr="0045474E" w:rsidRDefault="0007533C" w:rsidP="00971B6A">
      <w:pPr>
        <w:pStyle w:val="aff"/>
        <w:numPr>
          <w:ilvl w:val="2"/>
          <w:numId w:val="2"/>
        </w:numPr>
        <w:tabs>
          <w:tab w:val="left"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Получать от Компании информацию, предусмотренную Регламентом, Федеральным законом № 46-ФЗ от 05.03.1999 «О защите прав и законных интересов инвесторов на рынке ценных бумаг», Законом,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управляющих и другими нормативными актами Российской Федерации.</w:t>
      </w:r>
    </w:p>
    <w:p w14:paraId="1CED82F4" w14:textId="77777777" w:rsidR="007E492A" w:rsidRPr="0045474E" w:rsidRDefault="007E492A" w:rsidP="00D37313">
      <w:pPr>
        <w:numPr>
          <w:ilvl w:val="1"/>
          <w:numId w:val="2"/>
        </w:numPr>
        <w:tabs>
          <w:tab w:val="left" w:pos="567"/>
        </w:tabs>
        <w:spacing w:before="120" w:after="120"/>
        <w:ind w:left="0" w:firstLine="0"/>
        <w:jc w:val="both"/>
        <w:rPr>
          <w:rFonts w:ascii="Tahoma" w:hAnsi="Tahoma" w:cs="Tahoma"/>
          <w:b/>
          <w:color w:val="17365D" w:themeColor="text2" w:themeShade="BF"/>
          <w:sz w:val="18"/>
          <w:szCs w:val="18"/>
        </w:rPr>
      </w:pPr>
      <w:bookmarkStart w:id="20" w:name="КлОбязан"/>
      <w:r w:rsidRPr="0045474E">
        <w:rPr>
          <w:rFonts w:ascii="Tahoma" w:hAnsi="Tahoma" w:cs="Tahoma"/>
          <w:b/>
          <w:color w:val="17365D" w:themeColor="text2" w:themeShade="BF"/>
          <w:sz w:val="18"/>
          <w:szCs w:val="18"/>
        </w:rPr>
        <w:t>Клиент обязуется</w:t>
      </w:r>
      <w:bookmarkEnd w:id="20"/>
      <w:r w:rsidRPr="0045474E">
        <w:rPr>
          <w:rFonts w:ascii="Tahoma" w:hAnsi="Tahoma" w:cs="Tahoma"/>
          <w:b/>
          <w:color w:val="17365D" w:themeColor="text2" w:themeShade="BF"/>
          <w:sz w:val="18"/>
          <w:szCs w:val="18"/>
        </w:rPr>
        <w:t>:</w:t>
      </w:r>
    </w:p>
    <w:p w14:paraId="5EC5915F" w14:textId="77777777" w:rsidR="00D37313" w:rsidRPr="0045474E" w:rsidRDefault="005865C7" w:rsidP="00971B6A">
      <w:pPr>
        <w:pStyle w:val="aff"/>
        <w:numPr>
          <w:ilvl w:val="2"/>
          <w:numId w:val="2"/>
        </w:numPr>
        <w:tabs>
          <w:tab w:val="left"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С</w:t>
      </w:r>
      <w:r w:rsidR="00D37313" w:rsidRPr="0045474E">
        <w:rPr>
          <w:rFonts w:ascii="Tahoma" w:hAnsi="Tahoma" w:cs="Tahoma"/>
          <w:color w:val="17365D" w:themeColor="text2" w:themeShade="BF"/>
          <w:sz w:val="18"/>
          <w:szCs w:val="18"/>
        </w:rPr>
        <w:t xml:space="preserve">воевременно предоставлять Компании любые документы и информацию, в том числе, необходимые Компании для надлежащего исполнения обязанностей по </w:t>
      </w:r>
      <w:r w:rsidR="0007533C" w:rsidRPr="0045474E">
        <w:rPr>
          <w:rFonts w:ascii="Tahoma" w:hAnsi="Tahoma" w:cs="Tahoma"/>
          <w:color w:val="17365D" w:themeColor="text2" w:themeShade="BF"/>
          <w:sz w:val="18"/>
          <w:szCs w:val="18"/>
        </w:rPr>
        <w:t>Д</w:t>
      </w:r>
      <w:r w:rsidR="00D37313" w:rsidRPr="0045474E">
        <w:rPr>
          <w:rFonts w:ascii="Tahoma" w:hAnsi="Tahoma" w:cs="Tahoma"/>
          <w:color w:val="17365D" w:themeColor="text2" w:themeShade="BF"/>
          <w:sz w:val="18"/>
          <w:szCs w:val="18"/>
        </w:rPr>
        <w:t>оговору, подтверждения правового статуса Клиента, правоспособности и (или) дееспособности Клиента и (или) лиц, действующих от имени Клиента, и (или) проведения идентификации Клиента и (или) лиц, действующих от имени Клиента, Бенефициарных владельцев и Выгодоприобретателей Клиентов, налогового резидентства Клиента, Бенефициарных владельцев и Выгодоприобретателей.</w:t>
      </w:r>
    </w:p>
    <w:p w14:paraId="5C66D555" w14:textId="77777777" w:rsidR="00D37313" w:rsidRPr="0045474E" w:rsidRDefault="00D37313" w:rsidP="00971B6A">
      <w:pPr>
        <w:pStyle w:val="aff"/>
        <w:tabs>
          <w:tab w:val="left" w:pos="567"/>
        </w:tabs>
        <w:spacing w:before="120" w:after="120"/>
        <w:ind w:left="0" w:firstLine="567"/>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Клиент несет риск последствий, связанных с непредставлением или несвоевременным предоставлением таких сведений/документов, в том числе, но, не ограниваясь, риск неполучения и (или) несвоевременного получения юридически значимых </w:t>
      </w:r>
      <w:r w:rsidR="002C35E6" w:rsidRPr="0045474E">
        <w:rPr>
          <w:rFonts w:ascii="Tahoma" w:hAnsi="Tahoma" w:cs="Tahoma"/>
          <w:color w:val="17365D" w:themeColor="text2" w:themeShade="BF"/>
          <w:sz w:val="18"/>
          <w:szCs w:val="18"/>
        </w:rPr>
        <w:t>С</w:t>
      </w:r>
      <w:r w:rsidRPr="0045474E">
        <w:rPr>
          <w:rFonts w:ascii="Tahoma" w:hAnsi="Tahoma" w:cs="Tahoma"/>
          <w:color w:val="17365D" w:themeColor="text2" w:themeShade="BF"/>
          <w:sz w:val="18"/>
          <w:szCs w:val="18"/>
        </w:rPr>
        <w:t>ообщений, неполучения и (или) несвоевременного получения денежных средств, перечисляемых по банковским реквизитам, которые были предоставлены Клиентом Компании.</w:t>
      </w:r>
    </w:p>
    <w:p w14:paraId="70130654" w14:textId="3F27DCE6" w:rsidR="002C35E6" w:rsidRPr="0045474E" w:rsidRDefault="008668A9" w:rsidP="00BB48DF">
      <w:pPr>
        <w:pStyle w:val="aff"/>
        <w:numPr>
          <w:ilvl w:val="2"/>
          <w:numId w:val="2"/>
        </w:numPr>
        <w:tabs>
          <w:tab w:val="left"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 </w:t>
      </w:r>
      <w:r w:rsidR="007E492A" w:rsidRPr="0045474E">
        <w:rPr>
          <w:rFonts w:ascii="Tahoma" w:hAnsi="Tahoma" w:cs="Tahoma"/>
          <w:color w:val="17365D" w:themeColor="text2" w:themeShade="BF"/>
          <w:sz w:val="18"/>
          <w:szCs w:val="18"/>
        </w:rPr>
        <w:t xml:space="preserve">Уплачивать </w:t>
      </w:r>
      <w:r w:rsidR="005865C7" w:rsidRPr="0045474E">
        <w:rPr>
          <w:rFonts w:ascii="Tahoma" w:hAnsi="Tahoma" w:cs="Tahoma"/>
          <w:color w:val="17365D" w:themeColor="text2" w:themeShade="BF"/>
          <w:sz w:val="18"/>
          <w:szCs w:val="18"/>
        </w:rPr>
        <w:t>В</w:t>
      </w:r>
      <w:r w:rsidR="007E492A" w:rsidRPr="0045474E">
        <w:rPr>
          <w:rFonts w:ascii="Tahoma" w:hAnsi="Tahoma" w:cs="Tahoma"/>
          <w:color w:val="17365D" w:themeColor="text2" w:themeShade="BF"/>
          <w:sz w:val="18"/>
          <w:szCs w:val="18"/>
        </w:rPr>
        <w:t>ознаграждение Компании</w:t>
      </w:r>
      <w:r w:rsidR="002C35E6" w:rsidRPr="0045474E">
        <w:rPr>
          <w:rFonts w:ascii="Tahoma" w:hAnsi="Tahoma" w:cs="Tahoma"/>
          <w:color w:val="17365D" w:themeColor="text2" w:themeShade="BF"/>
          <w:sz w:val="18"/>
          <w:szCs w:val="18"/>
        </w:rPr>
        <w:t>, Расходы по доверительному управлению</w:t>
      </w:r>
      <w:r w:rsidR="007E492A" w:rsidRPr="0045474E">
        <w:rPr>
          <w:rFonts w:ascii="Tahoma" w:hAnsi="Tahoma" w:cs="Tahoma"/>
          <w:color w:val="17365D" w:themeColor="text2" w:themeShade="BF"/>
          <w:sz w:val="18"/>
          <w:szCs w:val="18"/>
        </w:rPr>
        <w:t xml:space="preserve"> </w:t>
      </w:r>
      <w:r w:rsidR="00CF1382" w:rsidRPr="0045474E">
        <w:rPr>
          <w:rFonts w:ascii="Tahoma" w:hAnsi="Tahoma" w:cs="Tahoma"/>
          <w:color w:val="17365D" w:themeColor="text2" w:themeShade="BF"/>
          <w:sz w:val="18"/>
          <w:szCs w:val="18"/>
        </w:rPr>
        <w:t>и возмещать Компании</w:t>
      </w:r>
      <w:r w:rsidR="00F048BF" w:rsidRPr="0045474E">
        <w:rPr>
          <w:rFonts w:ascii="Tahoma" w:hAnsi="Tahoma" w:cs="Tahoma"/>
          <w:color w:val="17365D" w:themeColor="text2" w:themeShade="BF"/>
          <w:sz w:val="18"/>
          <w:szCs w:val="18"/>
        </w:rPr>
        <w:t>,</w:t>
      </w:r>
      <w:r w:rsidR="00CF1382" w:rsidRPr="0045474E">
        <w:rPr>
          <w:rFonts w:ascii="Tahoma" w:hAnsi="Tahoma" w:cs="Tahoma"/>
          <w:color w:val="17365D" w:themeColor="text2" w:themeShade="BF"/>
          <w:sz w:val="18"/>
          <w:szCs w:val="18"/>
        </w:rPr>
        <w:t xml:space="preserve"> понесенные </w:t>
      </w:r>
      <w:r w:rsidR="00116872" w:rsidRPr="0045474E">
        <w:rPr>
          <w:rFonts w:ascii="Tahoma" w:hAnsi="Tahoma" w:cs="Tahoma"/>
          <w:color w:val="17365D" w:themeColor="text2" w:themeShade="BF"/>
          <w:sz w:val="18"/>
          <w:szCs w:val="18"/>
        </w:rPr>
        <w:t>ею</w:t>
      </w:r>
      <w:r w:rsidR="00CF1382" w:rsidRPr="0045474E">
        <w:rPr>
          <w:rFonts w:ascii="Tahoma" w:hAnsi="Tahoma" w:cs="Tahoma"/>
          <w:color w:val="17365D" w:themeColor="text2" w:themeShade="BF"/>
          <w:sz w:val="18"/>
          <w:szCs w:val="18"/>
        </w:rPr>
        <w:t xml:space="preserve"> Необходимые расходы </w:t>
      </w:r>
      <w:r w:rsidR="007E492A" w:rsidRPr="0045474E">
        <w:rPr>
          <w:rFonts w:ascii="Tahoma" w:hAnsi="Tahoma" w:cs="Tahoma"/>
          <w:color w:val="17365D" w:themeColor="text2" w:themeShade="BF"/>
          <w:sz w:val="18"/>
          <w:szCs w:val="18"/>
        </w:rPr>
        <w:t xml:space="preserve">в порядке и в сроки, предусмотренные </w:t>
      </w:r>
      <w:r w:rsidR="005865C7" w:rsidRPr="0045474E">
        <w:rPr>
          <w:rFonts w:ascii="Tahoma" w:hAnsi="Tahoma" w:cs="Tahoma"/>
          <w:color w:val="17365D" w:themeColor="text2" w:themeShade="BF"/>
          <w:sz w:val="18"/>
          <w:szCs w:val="18"/>
        </w:rPr>
        <w:t>Регламентом</w:t>
      </w:r>
      <w:r w:rsidR="007E492A" w:rsidRPr="0045474E">
        <w:rPr>
          <w:rFonts w:ascii="Tahoma" w:hAnsi="Tahoma" w:cs="Tahoma"/>
          <w:color w:val="17365D" w:themeColor="text2" w:themeShade="BF"/>
          <w:sz w:val="18"/>
          <w:szCs w:val="18"/>
        </w:rPr>
        <w:t>.</w:t>
      </w:r>
    </w:p>
    <w:p w14:paraId="24E6A64D" w14:textId="77777777" w:rsidR="005A0E06" w:rsidRPr="0045474E" w:rsidRDefault="005A0E06" w:rsidP="00BB48DF">
      <w:pPr>
        <w:pStyle w:val="aff"/>
        <w:numPr>
          <w:ilvl w:val="2"/>
          <w:numId w:val="2"/>
        </w:numPr>
        <w:tabs>
          <w:tab w:val="left"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При получении Уведомления о повышении уровня риска</w:t>
      </w:r>
      <w:r w:rsidR="00021C24" w:rsidRPr="0045474E">
        <w:rPr>
          <w:rFonts w:ascii="Tahoma" w:hAnsi="Tahoma" w:cs="Tahoma"/>
          <w:color w:val="17365D" w:themeColor="text2" w:themeShade="BF"/>
          <w:sz w:val="18"/>
          <w:szCs w:val="18"/>
        </w:rPr>
        <w:t xml:space="preserve"> в течение не более чем 2 (</w:t>
      </w:r>
      <w:r w:rsidR="007A3021">
        <w:rPr>
          <w:rFonts w:ascii="Tahoma" w:hAnsi="Tahoma" w:cs="Tahoma"/>
          <w:color w:val="17365D" w:themeColor="text2" w:themeShade="BF"/>
          <w:sz w:val="18"/>
          <w:szCs w:val="18"/>
        </w:rPr>
        <w:t>Д</w:t>
      </w:r>
      <w:r w:rsidR="00021C24" w:rsidRPr="0045474E">
        <w:rPr>
          <w:rFonts w:ascii="Tahoma" w:hAnsi="Tahoma" w:cs="Tahoma"/>
          <w:color w:val="17365D" w:themeColor="text2" w:themeShade="BF"/>
          <w:sz w:val="18"/>
          <w:szCs w:val="18"/>
        </w:rPr>
        <w:t xml:space="preserve">вух) </w:t>
      </w:r>
      <w:r w:rsidR="002C35E6" w:rsidRPr="0045474E">
        <w:rPr>
          <w:rFonts w:ascii="Tahoma" w:hAnsi="Tahoma" w:cs="Tahoma"/>
          <w:color w:val="17365D" w:themeColor="text2" w:themeShade="BF"/>
          <w:sz w:val="18"/>
          <w:szCs w:val="18"/>
        </w:rPr>
        <w:t>Р</w:t>
      </w:r>
      <w:r w:rsidR="00021C24" w:rsidRPr="0045474E">
        <w:rPr>
          <w:rFonts w:ascii="Tahoma" w:hAnsi="Tahoma" w:cs="Tahoma"/>
          <w:color w:val="17365D" w:themeColor="text2" w:themeShade="BF"/>
          <w:sz w:val="18"/>
          <w:szCs w:val="18"/>
        </w:rPr>
        <w:t xml:space="preserve">абочих дней с </w:t>
      </w:r>
      <w:r w:rsidRPr="0045474E">
        <w:rPr>
          <w:rFonts w:ascii="Tahoma" w:hAnsi="Tahoma" w:cs="Tahoma"/>
          <w:color w:val="17365D" w:themeColor="text2" w:themeShade="BF"/>
          <w:sz w:val="18"/>
          <w:szCs w:val="18"/>
        </w:rPr>
        <w:t>Д</w:t>
      </w:r>
      <w:r w:rsidR="00021C24" w:rsidRPr="0045474E">
        <w:rPr>
          <w:rFonts w:ascii="Tahoma" w:hAnsi="Tahoma" w:cs="Tahoma"/>
          <w:color w:val="17365D" w:themeColor="text2" w:themeShade="BF"/>
          <w:sz w:val="18"/>
          <w:szCs w:val="18"/>
        </w:rPr>
        <w:t xml:space="preserve">аты </w:t>
      </w:r>
      <w:r w:rsidRPr="0045474E">
        <w:rPr>
          <w:rFonts w:ascii="Tahoma" w:hAnsi="Tahoma" w:cs="Tahoma"/>
          <w:color w:val="17365D" w:themeColor="text2" w:themeShade="BF"/>
          <w:sz w:val="18"/>
          <w:szCs w:val="18"/>
        </w:rPr>
        <w:t>доставки</w:t>
      </w:r>
      <w:r w:rsidR="00021C24" w:rsidRPr="0045474E">
        <w:rPr>
          <w:rFonts w:ascii="Tahoma" w:hAnsi="Tahoma" w:cs="Tahoma"/>
          <w:color w:val="17365D" w:themeColor="text2" w:themeShade="BF"/>
          <w:sz w:val="18"/>
          <w:szCs w:val="18"/>
        </w:rPr>
        <w:t>, письменно информировать Компанию о мерах, которые необходимо предпринять для приведения уровня риска в соответствие с инвестиционным профилем Клиента</w:t>
      </w:r>
      <w:r w:rsidRPr="0045474E">
        <w:rPr>
          <w:rFonts w:ascii="Tahoma" w:hAnsi="Tahoma" w:cs="Tahoma"/>
          <w:color w:val="17365D" w:themeColor="text2" w:themeShade="BF"/>
          <w:sz w:val="18"/>
          <w:szCs w:val="18"/>
        </w:rPr>
        <w:t>.</w:t>
      </w:r>
    </w:p>
    <w:p w14:paraId="3F868D19" w14:textId="77522D95" w:rsidR="00021C24" w:rsidRPr="0045474E" w:rsidRDefault="00021C24" w:rsidP="00971B6A">
      <w:pPr>
        <w:pStyle w:val="aff"/>
        <w:numPr>
          <w:ilvl w:val="2"/>
          <w:numId w:val="2"/>
        </w:numPr>
        <w:tabs>
          <w:tab w:val="left"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Ежедневно обращаться на </w:t>
      </w:r>
      <w:r w:rsidR="00794154" w:rsidRPr="0045474E">
        <w:rPr>
          <w:rFonts w:ascii="Tahoma" w:hAnsi="Tahoma" w:cs="Tahoma"/>
          <w:color w:val="17365D" w:themeColor="text2" w:themeShade="BF"/>
          <w:sz w:val="18"/>
          <w:szCs w:val="18"/>
        </w:rPr>
        <w:t>С</w:t>
      </w:r>
      <w:r w:rsidRPr="0045474E">
        <w:rPr>
          <w:rFonts w:ascii="Tahoma" w:hAnsi="Tahoma" w:cs="Tahoma"/>
          <w:color w:val="17365D" w:themeColor="text2" w:themeShade="BF"/>
          <w:sz w:val="18"/>
          <w:szCs w:val="18"/>
        </w:rPr>
        <w:t xml:space="preserve">айт </w:t>
      </w:r>
      <w:r w:rsidR="00794154" w:rsidRPr="0045474E">
        <w:rPr>
          <w:rFonts w:ascii="Tahoma" w:hAnsi="Tahoma" w:cs="Tahoma"/>
          <w:color w:val="17365D" w:themeColor="text2" w:themeShade="BF"/>
          <w:sz w:val="18"/>
          <w:szCs w:val="18"/>
        </w:rPr>
        <w:t>к</w:t>
      </w:r>
      <w:r w:rsidRPr="0045474E">
        <w:rPr>
          <w:rFonts w:ascii="Tahoma" w:hAnsi="Tahoma" w:cs="Tahoma"/>
          <w:color w:val="17365D" w:themeColor="text2" w:themeShade="BF"/>
          <w:sz w:val="18"/>
          <w:szCs w:val="18"/>
        </w:rPr>
        <w:t>омпании</w:t>
      </w:r>
      <w:r w:rsidR="00945896" w:rsidRPr="0045474E">
        <w:rPr>
          <w:rFonts w:ascii="Tahoma" w:hAnsi="Tahoma" w:cs="Tahoma"/>
          <w:color w:val="17365D" w:themeColor="text2" w:themeShade="BF"/>
          <w:sz w:val="18"/>
          <w:szCs w:val="18"/>
        </w:rPr>
        <w:t>,</w:t>
      </w:r>
      <w:r w:rsidRPr="0045474E">
        <w:rPr>
          <w:rFonts w:ascii="Tahoma" w:hAnsi="Tahoma" w:cs="Tahoma"/>
          <w:color w:val="17365D" w:themeColor="text2" w:themeShade="BF"/>
          <w:sz w:val="18"/>
          <w:szCs w:val="18"/>
        </w:rPr>
        <w:t xml:space="preserve"> </w:t>
      </w:r>
      <w:r w:rsidR="00DA339E" w:rsidRPr="0045474E">
        <w:rPr>
          <w:rFonts w:ascii="Tahoma" w:hAnsi="Tahoma" w:cs="Tahoma"/>
          <w:color w:val="17365D" w:themeColor="text2" w:themeShade="BF"/>
          <w:sz w:val="18"/>
          <w:szCs w:val="18"/>
        </w:rPr>
        <w:t>а также</w:t>
      </w:r>
      <w:r w:rsidRPr="0045474E">
        <w:rPr>
          <w:rFonts w:ascii="Tahoma" w:hAnsi="Tahoma" w:cs="Tahoma"/>
          <w:color w:val="17365D" w:themeColor="text2" w:themeShade="BF"/>
          <w:sz w:val="18"/>
          <w:szCs w:val="18"/>
        </w:rPr>
        <w:t xml:space="preserve"> </w:t>
      </w:r>
      <w:r w:rsidR="003848A7">
        <w:rPr>
          <w:rFonts w:ascii="Tahoma" w:hAnsi="Tahoma" w:cs="Tahoma"/>
          <w:color w:val="17365D" w:themeColor="text2" w:themeShade="BF"/>
          <w:sz w:val="18"/>
          <w:szCs w:val="18"/>
        </w:rPr>
        <w:t xml:space="preserve">через Портал доступа </w:t>
      </w:r>
      <w:r w:rsidR="00EB0D5A" w:rsidRPr="0045474E">
        <w:rPr>
          <w:rFonts w:ascii="Tahoma" w:hAnsi="Tahoma" w:cs="Tahoma"/>
          <w:color w:val="17365D" w:themeColor="text2" w:themeShade="BF"/>
          <w:sz w:val="18"/>
          <w:szCs w:val="18"/>
        </w:rPr>
        <w:t xml:space="preserve">в </w:t>
      </w:r>
      <w:r w:rsidR="003848A7">
        <w:rPr>
          <w:rFonts w:ascii="Tahoma" w:hAnsi="Tahoma" w:cs="Tahoma"/>
          <w:color w:val="17365D" w:themeColor="text2" w:themeShade="BF"/>
          <w:sz w:val="18"/>
          <w:szCs w:val="18"/>
        </w:rPr>
        <w:t>Систему ЭДО</w:t>
      </w:r>
      <w:r w:rsidRPr="0045474E">
        <w:rPr>
          <w:rFonts w:ascii="Tahoma" w:hAnsi="Tahoma" w:cs="Tahoma"/>
          <w:color w:val="17365D" w:themeColor="text2" w:themeShade="BF"/>
          <w:sz w:val="18"/>
          <w:szCs w:val="18"/>
        </w:rPr>
        <w:t xml:space="preserve">, просматривать </w:t>
      </w:r>
      <w:r w:rsidR="004F252E" w:rsidRPr="0045474E">
        <w:rPr>
          <w:rFonts w:ascii="Tahoma" w:hAnsi="Tahoma" w:cs="Tahoma"/>
          <w:color w:val="17365D" w:themeColor="text2" w:themeShade="BF"/>
          <w:sz w:val="18"/>
          <w:szCs w:val="18"/>
        </w:rPr>
        <w:t>э</w:t>
      </w:r>
      <w:r w:rsidRPr="0045474E">
        <w:rPr>
          <w:rFonts w:ascii="Tahoma" w:hAnsi="Tahoma" w:cs="Tahoma"/>
          <w:color w:val="17365D" w:themeColor="text2" w:themeShade="BF"/>
          <w:sz w:val="18"/>
          <w:szCs w:val="18"/>
        </w:rPr>
        <w:t>лектронную почту, в целях своевременного получения информации и документов, относящихся к Клиенту и/или Компании и/или связанной с Договором.</w:t>
      </w:r>
    </w:p>
    <w:p w14:paraId="27DFC99B" w14:textId="77777777" w:rsidR="00021C24" w:rsidRPr="0045474E" w:rsidRDefault="00021C24" w:rsidP="00971B6A">
      <w:pPr>
        <w:pStyle w:val="aff"/>
        <w:numPr>
          <w:ilvl w:val="2"/>
          <w:numId w:val="2"/>
        </w:numPr>
        <w:tabs>
          <w:tab w:val="left"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Обеспечить надлежащее функционирование программно-технических средств, используемых в целях обмена информацией, документами</w:t>
      </w:r>
      <w:r w:rsidR="005A0E06" w:rsidRPr="0045474E">
        <w:rPr>
          <w:rFonts w:ascii="Tahoma" w:hAnsi="Tahoma" w:cs="Tahoma"/>
          <w:color w:val="17365D" w:themeColor="text2" w:themeShade="BF"/>
          <w:sz w:val="18"/>
          <w:szCs w:val="18"/>
        </w:rPr>
        <w:t>, направляемыми в соответствии (или) для целей Договора</w:t>
      </w:r>
      <w:r w:rsidR="007477EF" w:rsidRPr="0045474E">
        <w:rPr>
          <w:rFonts w:ascii="Tahoma" w:hAnsi="Tahoma" w:cs="Tahoma"/>
          <w:color w:val="17365D" w:themeColor="text2" w:themeShade="BF"/>
          <w:sz w:val="18"/>
          <w:szCs w:val="18"/>
        </w:rPr>
        <w:t xml:space="preserve">, в том числе надлежащее функционирование Зарегистрированного номера, </w:t>
      </w:r>
      <w:r w:rsidR="004F252E" w:rsidRPr="0045474E">
        <w:rPr>
          <w:rFonts w:ascii="Tahoma" w:hAnsi="Tahoma" w:cs="Tahoma"/>
          <w:color w:val="17365D" w:themeColor="text2" w:themeShade="BF"/>
          <w:sz w:val="18"/>
          <w:szCs w:val="18"/>
        </w:rPr>
        <w:t>э</w:t>
      </w:r>
      <w:r w:rsidR="007477EF" w:rsidRPr="0045474E">
        <w:rPr>
          <w:rFonts w:ascii="Tahoma" w:hAnsi="Tahoma" w:cs="Tahoma"/>
          <w:color w:val="17365D" w:themeColor="text2" w:themeShade="BF"/>
          <w:sz w:val="18"/>
          <w:szCs w:val="18"/>
        </w:rPr>
        <w:t>лектронной почты и Клиента и др</w:t>
      </w:r>
      <w:r w:rsidR="005A0E06" w:rsidRPr="0045474E">
        <w:rPr>
          <w:rFonts w:ascii="Tahoma" w:hAnsi="Tahoma" w:cs="Tahoma"/>
          <w:color w:val="17365D" w:themeColor="text2" w:themeShade="BF"/>
          <w:sz w:val="18"/>
          <w:szCs w:val="18"/>
        </w:rPr>
        <w:t>.</w:t>
      </w:r>
    </w:p>
    <w:p w14:paraId="4F460AC3" w14:textId="77777777" w:rsidR="00021C24" w:rsidRPr="0045474E" w:rsidRDefault="00021C24" w:rsidP="00D37313">
      <w:pPr>
        <w:pStyle w:val="aff"/>
        <w:numPr>
          <w:ilvl w:val="2"/>
          <w:numId w:val="2"/>
        </w:numPr>
        <w:tabs>
          <w:tab w:val="left" w:pos="567"/>
        </w:tabs>
        <w:spacing w:before="120" w:after="120"/>
        <w:ind w:left="567" w:hanging="567"/>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Обеспечить получение почтовой корреспонденции, направленной по адресу,</w:t>
      </w:r>
      <w:r w:rsidR="00A11FAA" w:rsidRPr="0045474E">
        <w:rPr>
          <w:rFonts w:ascii="Tahoma" w:hAnsi="Tahoma" w:cs="Tahoma"/>
          <w:color w:val="17365D" w:themeColor="text2" w:themeShade="BF"/>
          <w:sz w:val="18"/>
          <w:szCs w:val="18"/>
        </w:rPr>
        <w:t xml:space="preserve"> указанному в А</w:t>
      </w:r>
      <w:r w:rsidR="002355AB" w:rsidRPr="0045474E">
        <w:rPr>
          <w:rFonts w:ascii="Tahoma" w:hAnsi="Tahoma" w:cs="Tahoma"/>
          <w:color w:val="17365D" w:themeColor="text2" w:themeShade="BF"/>
          <w:sz w:val="18"/>
          <w:szCs w:val="18"/>
        </w:rPr>
        <w:t xml:space="preserve">нкете </w:t>
      </w:r>
      <w:r w:rsidR="005A0E06" w:rsidRPr="0045474E">
        <w:rPr>
          <w:rFonts w:ascii="Tahoma" w:hAnsi="Tahoma" w:cs="Tahoma"/>
          <w:color w:val="17365D" w:themeColor="text2" w:themeShade="BF"/>
          <w:sz w:val="18"/>
          <w:szCs w:val="18"/>
        </w:rPr>
        <w:t>К</w:t>
      </w:r>
      <w:r w:rsidR="00824065" w:rsidRPr="0045474E">
        <w:rPr>
          <w:rFonts w:ascii="Tahoma" w:hAnsi="Tahoma" w:cs="Tahoma"/>
          <w:color w:val="17365D" w:themeColor="text2" w:themeShade="BF"/>
          <w:sz w:val="18"/>
          <w:szCs w:val="18"/>
        </w:rPr>
        <w:t>лиента</w:t>
      </w:r>
      <w:r w:rsidRPr="0045474E">
        <w:rPr>
          <w:rFonts w:ascii="Tahoma" w:hAnsi="Tahoma" w:cs="Tahoma"/>
          <w:color w:val="17365D" w:themeColor="text2" w:themeShade="BF"/>
          <w:sz w:val="18"/>
          <w:szCs w:val="18"/>
        </w:rPr>
        <w:t>.</w:t>
      </w:r>
    </w:p>
    <w:p w14:paraId="4D17B14E" w14:textId="26AB98A7" w:rsidR="00E509C4" w:rsidRPr="0045474E" w:rsidRDefault="00717757" w:rsidP="00971B6A">
      <w:pPr>
        <w:pStyle w:val="aff"/>
        <w:numPr>
          <w:ilvl w:val="2"/>
          <w:numId w:val="2"/>
        </w:numPr>
        <w:tabs>
          <w:tab w:val="left"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Предпринимать все необходимые меры для обеспечения конфиденциальности информации, которой обмениваются Компания и Клиент в соответствии с Регламентом, предпринимать все необходимые меры для обеспечения безопасности при обмене информацией и документами посредством </w:t>
      </w:r>
      <w:r w:rsidR="003848A7">
        <w:rPr>
          <w:rFonts w:ascii="Tahoma" w:hAnsi="Tahoma"/>
          <w:color w:val="17365D" w:themeColor="text2" w:themeShade="BF"/>
          <w:sz w:val="18"/>
          <w:szCs w:val="18"/>
        </w:rPr>
        <w:t>Системы ЭДО</w:t>
      </w:r>
      <w:r w:rsidRPr="0045474E">
        <w:rPr>
          <w:rFonts w:ascii="Tahoma" w:hAnsi="Tahoma" w:cs="Tahoma"/>
          <w:color w:val="17365D" w:themeColor="text2" w:themeShade="BF"/>
          <w:sz w:val="18"/>
          <w:szCs w:val="18"/>
        </w:rPr>
        <w:t>, Зарегистрированного номера,</w:t>
      </w:r>
      <w:r w:rsidR="004F252E" w:rsidRPr="0045474E">
        <w:rPr>
          <w:rFonts w:ascii="Tahoma" w:hAnsi="Tahoma" w:cs="Tahoma"/>
          <w:color w:val="17365D" w:themeColor="text2" w:themeShade="BF"/>
          <w:sz w:val="18"/>
          <w:szCs w:val="18"/>
        </w:rPr>
        <w:t xml:space="preserve"> э</w:t>
      </w:r>
      <w:r w:rsidRPr="0045474E">
        <w:rPr>
          <w:rFonts w:ascii="Tahoma" w:hAnsi="Tahoma" w:cs="Tahoma"/>
          <w:color w:val="17365D" w:themeColor="text2" w:themeShade="BF"/>
          <w:sz w:val="18"/>
          <w:szCs w:val="18"/>
        </w:rPr>
        <w:t>лектронной почты и других средств связи, в том числе меры, требуемые для предотвращения получения доступа неуполномоченными третьими лицами к информации, незамедлительно ставить в известность Компанию о нарушении конфиденциальности в отношении доступа к Зарегистрированному номеру, Электронной почте, почтовому ящику, указанным в Анкете Клиента, и о возникновении подозрений в таком нарушении.</w:t>
      </w:r>
    </w:p>
    <w:p w14:paraId="20F9EEB4" w14:textId="67A4BA07" w:rsidR="00021C24" w:rsidRPr="0045474E" w:rsidRDefault="00E509C4" w:rsidP="00971B6A">
      <w:pPr>
        <w:pStyle w:val="aff"/>
        <w:numPr>
          <w:ilvl w:val="2"/>
          <w:numId w:val="2"/>
        </w:numPr>
        <w:tabs>
          <w:tab w:val="left"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При использовании </w:t>
      </w:r>
      <w:r w:rsidR="004F252E" w:rsidRPr="0045474E">
        <w:rPr>
          <w:rFonts w:ascii="Tahoma" w:hAnsi="Tahoma" w:cs="Tahoma"/>
          <w:color w:val="17365D" w:themeColor="text2" w:themeShade="BF"/>
          <w:sz w:val="18"/>
          <w:szCs w:val="18"/>
        </w:rPr>
        <w:t>э</w:t>
      </w:r>
      <w:r w:rsidRPr="0045474E">
        <w:rPr>
          <w:rFonts w:ascii="Tahoma" w:hAnsi="Tahoma" w:cs="Tahoma"/>
          <w:color w:val="17365D" w:themeColor="text2" w:themeShade="BF"/>
          <w:sz w:val="18"/>
          <w:szCs w:val="18"/>
        </w:rPr>
        <w:t xml:space="preserve">лектронной почты Клиент, посредством установки соответствующих настроек своей </w:t>
      </w:r>
      <w:r w:rsidR="005E49BB" w:rsidRPr="0045474E">
        <w:rPr>
          <w:rFonts w:ascii="Tahoma" w:hAnsi="Tahoma" w:cs="Tahoma"/>
          <w:color w:val="17365D" w:themeColor="text2" w:themeShade="BF"/>
          <w:sz w:val="18"/>
          <w:szCs w:val="18"/>
        </w:rPr>
        <w:t>э</w:t>
      </w:r>
      <w:r w:rsidRPr="0045474E">
        <w:rPr>
          <w:rFonts w:ascii="Tahoma" w:hAnsi="Tahoma" w:cs="Tahoma"/>
          <w:color w:val="17365D" w:themeColor="text2" w:themeShade="BF"/>
          <w:sz w:val="18"/>
          <w:szCs w:val="18"/>
        </w:rPr>
        <w:t xml:space="preserve">лектронной почты, обеспечивает автоматическое направление сообщений (уведомлений) о получении (прочтении) </w:t>
      </w:r>
      <w:r w:rsidRPr="0045474E">
        <w:rPr>
          <w:rFonts w:ascii="Tahoma" w:hAnsi="Tahoma" w:cs="Tahoma"/>
          <w:color w:val="17365D" w:themeColor="text2" w:themeShade="BF"/>
          <w:sz w:val="18"/>
          <w:szCs w:val="18"/>
        </w:rPr>
        <w:lastRenderedPageBreak/>
        <w:t xml:space="preserve">им </w:t>
      </w:r>
      <w:r w:rsidR="005E49BB" w:rsidRPr="0045474E">
        <w:rPr>
          <w:rFonts w:ascii="Tahoma" w:hAnsi="Tahoma" w:cs="Tahoma"/>
          <w:color w:val="17365D" w:themeColor="text2" w:themeShade="BF"/>
          <w:sz w:val="18"/>
          <w:szCs w:val="18"/>
        </w:rPr>
        <w:t>С</w:t>
      </w:r>
      <w:r w:rsidRPr="0045474E">
        <w:rPr>
          <w:rFonts w:ascii="Tahoma" w:hAnsi="Tahoma" w:cs="Tahoma"/>
          <w:color w:val="17365D" w:themeColor="text2" w:themeShade="BF"/>
          <w:sz w:val="18"/>
          <w:szCs w:val="18"/>
        </w:rPr>
        <w:t>ообщений</w:t>
      </w:r>
      <w:r w:rsidR="00777BAA">
        <w:rPr>
          <w:rFonts w:ascii="Tahoma" w:hAnsi="Tahoma" w:cs="Tahoma"/>
          <w:color w:val="17365D" w:themeColor="text2" w:themeShade="BF"/>
          <w:sz w:val="18"/>
          <w:szCs w:val="18"/>
        </w:rPr>
        <w:t>,</w:t>
      </w:r>
      <w:r w:rsidRPr="0045474E">
        <w:rPr>
          <w:rFonts w:ascii="Tahoma" w:hAnsi="Tahoma" w:cs="Tahoma"/>
          <w:color w:val="17365D" w:themeColor="text2" w:themeShade="BF"/>
          <w:sz w:val="18"/>
          <w:szCs w:val="18"/>
        </w:rPr>
        <w:t xml:space="preserve"> поступающих от Компании</w:t>
      </w:r>
      <w:r w:rsidR="00777BAA">
        <w:rPr>
          <w:rFonts w:ascii="Tahoma" w:hAnsi="Tahoma" w:cs="Tahoma"/>
          <w:color w:val="17365D" w:themeColor="text2" w:themeShade="BF"/>
          <w:sz w:val="18"/>
          <w:szCs w:val="18"/>
        </w:rPr>
        <w:t>,</w:t>
      </w:r>
      <w:r w:rsidRPr="0045474E">
        <w:rPr>
          <w:rFonts w:ascii="Tahoma" w:hAnsi="Tahoma" w:cs="Tahoma"/>
          <w:color w:val="17365D" w:themeColor="text2" w:themeShade="BF"/>
          <w:sz w:val="18"/>
          <w:szCs w:val="18"/>
        </w:rPr>
        <w:t xml:space="preserve"> и/или незамедлительное направление ответных сообщений (уведомлений) набранных вручную о получении (прочтении) им </w:t>
      </w:r>
      <w:r w:rsidR="00A17504" w:rsidRPr="0045474E">
        <w:rPr>
          <w:rFonts w:ascii="Tahoma" w:hAnsi="Tahoma" w:cs="Tahoma"/>
          <w:color w:val="17365D" w:themeColor="text2" w:themeShade="BF"/>
          <w:sz w:val="18"/>
          <w:szCs w:val="18"/>
        </w:rPr>
        <w:t>сообщений,</w:t>
      </w:r>
      <w:r w:rsidRPr="0045474E">
        <w:rPr>
          <w:rFonts w:ascii="Tahoma" w:hAnsi="Tahoma" w:cs="Tahoma"/>
          <w:color w:val="17365D" w:themeColor="text2" w:themeShade="BF"/>
          <w:sz w:val="18"/>
          <w:szCs w:val="18"/>
        </w:rPr>
        <w:t xml:space="preserve"> в случае если автоматические настройки </w:t>
      </w:r>
      <w:r w:rsidR="005E49BB" w:rsidRPr="0045474E">
        <w:rPr>
          <w:rFonts w:ascii="Tahoma" w:hAnsi="Tahoma" w:cs="Tahoma"/>
          <w:color w:val="17365D" w:themeColor="text2" w:themeShade="BF"/>
          <w:sz w:val="18"/>
          <w:szCs w:val="18"/>
        </w:rPr>
        <w:t>э</w:t>
      </w:r>
      <w:r w:rsidRPr="0045474E">
        <w:rPr>
          <w:rFonts w:ascii="Tahoma" w:hAnsi="Tahoma" w:cs="Tahoma"/>
          <w:color w:val="17365D" w:themeColor="text2" w:themeShade="BF"/>
          <w:sz w:val="18"/>
          <w:szCs w:val="18"/>
        </w:rPr>
        <w:t>лектронной почты Клиента им не установлены или не могут быть установлены.</w:t>
      </w:r>
    </w:p>
    <w:p w14:paraId="2F47426A" w14:textId="77777777" w:rsidR="00C619F2" w:rsidRPr="0045474E" w:rsidRDefault="00C619F2" w:rsidP="00971B6A">
      <w:pPr>
        <w:pStyle w:val="aff"/>
        <w:numPr>
          <w:ilvl w:val="2"/>
          <w:numId w:val="2"/>
        </w:numPr>
        <w:tabs>
          <w:tab w:val="left"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При осуществлении вывода </w:t>
      </w:r>
      <w:r w:rsidR="00717757" w:rsidRPr="0045474E">
        <w:rPr>
          <w:rFonts w:ascii="Tahoma" w:hAnsi="Tahoma" w:cs="Tahoma"/>
          <w:color w:val="17365D" w:themeColor="text2" w:themeShade="BF"/>
          <w:sz w:val="18"/>
          <w:szCs w:val="18"/>
        </w:rPr>
        <w:t>А</w:t>
      </w:r>
      <w:r w:rsidRPr="0045474E">
        <w:rPr>
          <w:rFonts w:ascii="Tahoma" w:hAnsi="Tahoma" w:cs="Tahoma"/>
          <w:color w:val="17365D" w:themeColor="text2" w:themeShade="BF"/>
          <w:sz w:val="18"/>
          <w:szCs w:val="18"/>
        </w:rPr>
        <w:t xml:space="preserve">ктивов Клиент обязуется предоставлять </w:t>
      </w:r>
      <w:r w:rsidR="002C35E6" w:rsidRPr="0045474E">
        <w:rPr>
          <w:rFonts w:ascii="Tahoma" w:hAnsi="Tahoma" w:cs="Tahoma"/>
          <w:color w:val="17365D" w:themeColor="text2" w:themeShade="BF"/>
          <w:sz w:val="18"/>
          <w:szCs w:val="18"/>
        </w:rPr>
        <w:t xml:space="preserve">Компании </w:t>
      </w:r>
      <w:r w:rsidR="00A17504" w:rsidRPr="0045474E">
        <w:rPr>
          <w:rFonts w:ascii="Tahoma" w:hAnsi="Tahoma" w:cs="Tahoma"/>
          <w:color w:val="17365D" w:themeColor="text2" w:themeShade="BF"/>
          <w:sz w:val="18"/>
          <w:szCs w:val="18"/>
        </w:rPr>
        <w:t>платежные</w:t>
      </w:r>
      <w:r w:rsidR="002C35E6" w:rsidRPr="0045474E">
        <w:rPr>
          <w:rFonts w:ascii="Tahoma" w:hAnsi="Tahoma" w:cs="Tahoma"/>
          <w:color w:val="17365D" w:themeColor="text2" w:themeShade="BF"/>
          <w:sz w:val="18"/>
          <w:szCs w:val="18"/>
        </w:rPr>
        <w:t xml:space="preserve"> реквизиты в порядке, предусмотренном</w:t>
      </w:r>
      <w:r w:rsidRPr="0045474E">
        <w:rPr>
          <w:rFonts w:ascii="Tahoma" w:hAnsi="Tahoma" w:cs="Tahoma"/>
          <w:color w:val="17365D" w:themeColor="text2" w:themeShade="BF"/>
          <w:sz w:val="18"/>
          <w:szCs w:val="18"/>
        </w:rPr>
        <w:t xml:space="preserve"> </w:t>
      </w:r>
      <w:r w:rsidR="00717757" w:rsidRPr="0045474E">
        <w:rPr>
          <w:rFonts w:ascii="Tahoma" w:hAnsi="Tahoma" w:cs="Tahoma"/>
          <w:color w:val="17365D" w:themeColor="text2" w:themeShade="BF"/>
          <w:sz w:val="18"/>
          <w:szCs w:val="18"/>
        </w:rPr>
        <w:t>Регламент</w:t>
      </w:r>
      <w:r w:rsidR="002C35E6" w:rsidRPr="0045474E">
        <w:rPr>
          <w:rFonts w:ascii="Tahoma" w:hAnsi="Tahoma" w:cs="Tahoma"/>
          <w:color w:val="17365D" w:themeColor="text2" w:themeShade="BF"/>
          <w:sz w:val="18"/>
          <w:szCs w:val="18"/>
        </w:rPr>
        <w:t>ом</w:t>
      </w:r>
      <w:r w:rsidRPr="0045474E">
        <w:rPr>
          <w:rFonts w:ascii="Tahoma" w:hAnsi="Tahoma" w:cs="Tahoma"/>
          <w:color w:val="17365D" w:themeColor="text2" w:themeShade="BF"/>
          <w:sz w:val="18"/>
          <w:szCs w:val="18"/>
        </w:rPr>
        <w:t>.</w:t>
      </w:r>
    </w:p>
    <w:p w14:paraId="5BCB99DF" w14:textId="77777777" w:rsidR="007E492A" w:rsidRPr="0045474E" w:rsidRDefault="00140EBE" w:rsidP="00D37313">
      <w:pPr>
        <w:numPr>
          <w:ilvl w:val="1"/>
          <w:numId w:val="2"/>
        </w:numPr>
        <w:tabs>
          <w:tab w:val="left" w:pos="567"/>
        </w:tabs>
        <w:spacing w:before="120" w:after="120"/>
        <w:ind w:left="0" w:firstLine="0"/>
        <w:jc w:val="both"/>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Компания имеет право</w:t>
      </w:r>
      <w:r w:rsidR="007E492A" w:rsidRPr="0045474E">
        <w:rPr>
          <w:rFonts w:ascii="Tahoma" w:hAnsi="Tahoma" w:cs="Tahoma"/>
          <w:b/>
          <w:color w:val="17365D" w:themeColor="text2" w:themeShade="BF"/>
          <w:sz w:val="18"/>
          <w:szCs w:val="18"/>
        </w:rPr>
        <w:t>:</w:t>
      </w:r>
    </w:p>
    <w:p w14:paraId="2CDAF726" w14:textId="77777777" w:rsidR="00DA3D6B" w:rsidRPr="0045474E" w:rsidRDefault="00DA3D6B" w:rsidP="002C33C9">
      <w:pPr>
        <w:pStyle w:val="aff"/>
        <w:numPr>
          <w:ilvl w:val="2"/>
          <w:numId w:val="2"/>
        </w:numPr>
        <w:tabs>
          <w:tab w:val="left"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Отказаться от заключения Договора без объяснения причин такого отказа.</w:t>
      </w:r>
    </w:p>
    <w:p w14:paraId="67483F4C" w14:textId="4C7E8077" w:rsidR="00620C32" w:rsidRPr="0045474E" w:rsidRDefault="00620C32" w:rsidP="002C33C9">
      <w:pPr>
        <w:pStyle w:val="aff"/>
        <w:numPr>
          <w:ilvl w:val="2"/>
          <w:numId w:val="2"/>
        </w:numPr>
        <w:tabs>
          <w:tab w:val="left"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Осуществляя доверительное управление Активами, совершать </w:t>
      </w:r>
      <w:r w:rsidR="009D1E26" w:rsidRPr="0045474E">
        <w:rPr>
          <w:rFonts w:ascii="Tahoma" w:hAnsi="Tahoma" w:cs="Tahoma"/>
          <w:color w:val="17365D" w:themeColor="text2" w:themeShade="BF"/>
          <w:sz w:val="18"/>
          <w:szCs w:val="18"/>
        </w:rPr>
        <w:t xml:space="preserve">по своему усмотрению </w:t>
      </w:r>
      <w:r w:rsidRPr="0045474E">
        <w:rPr>
          <w:rFonts w:ascii="Tahoma" w:hAnsi="Tahoma" w:cs="Tahoma"/>
          <w:color w:val="17365D" w:themeColor="text2" w:themeShade="BF"/>
          <w:sz w:val="18"/>
          <w:szCs w:val="18"/>
        </w:rPr>
        <w:t>в отношении Активов любые юридические и фактические действия с учетом ограничений, предусмотренных настоящим Договором,</w:t>
      </w:r>
      <w:r w:rsidR="00035A08">
        <w:rPr>
          <w:rFonts w:ascii="Tahoma" w:hAnsi="Tahoma" w:cs="Tahoma"/>
          <w:color w:val="17365D" w:themeColor="text2" w:themeShade="BF"/>
          <w:sz w:val="18"/>
          <w:szCs w:val="18"/>
        </w:rPr>
        <w:t xml:space="preserve"> Чрезвычайными обстоятельствами,</w:t>
      </w:r>
      <w:r w:rsidRPr="0045474E">
        <w:rPr>
          <w:rFonts w:ascii="Tahoma" w:hAnsi="Tahoma" w:cs="Tahoma"/>
          <w:color w:val="17365D" w:themeColor="text2" w:themeShade="BF"/>
          <w:sz w:val="18"/>
          <w:szCs w:val="18"/>
        </w:rPr>
        <w:t xml:space="preserve"> Инвестиционной декларацией, действующим законодательством РФ</w:t>
      </w:r>
      <w:r w:rsidR="009D1E26" w:rsidRPr="0045474E">
        <w:rPr>
          <w:rFonts w:ascii="Tahoma" w:hAnsi="Tahoma" w:cs="Tahoma"/>
          <w:color w:val="17365D" w:themeColor="text2" w:themeShade="BF"/>
          <w:sz w:val="18"/>
          <w:szCs w:val="18"/>
        </w:rPr>
        <w:t xml:space="preserve">, в </w:t>
      </w:r>
      <w:r w:rsidR="003E05A6" w:rsidRPr="0045474E">
        <w:rPr>
          <w:rFonts w:ascii="Tahoma" w:hAnsi="Tahoma" w:cs="Tahoma"/>
          <w:color w:val="17365D" w:themeColor="text2" w:themeShade="BF"/>
          <w:sz w:val="18"/>
          <w:szCs w:val="18"/>
        </w:rPr>
        <w:t>том числе осуществлять все правомочия</w:t>
      </w:r>
      <w:r w:rsidR="009D1E26" w:rsidRPr="0045474E">
        <w:rPr>
          <w:rFonts w:ascii="Tahoma" w:hAnsi="Tahoma" w:cs="Tahoma"/>
          <w:color w:val="17365D" w:themeColor="text2" w:themeShade="BF"/>
          <w:sz w:val="18"/>
          <w:szCs w:val="18"/>
        </w:rPr>
        <w:t xml:space="preserve"> собственника </w:t>
      </w:r>
      <w:r w:rsidR="003E05A6" w:rsidRPr="0045474E">
        <w:rPr>
          <w:rFonts w:ascii="Tahoma" w:hAnsi="Tahoma" w:cs="Tahoma"/>
          <w:color w:val="17365D" w:themeColor="text2" w:themeShade="BF"/>
          <w:sz w:val="18"/>
          <w:szCs w:val="18"/>
        </w:rPr>
        <w:t>в отношении Активов Клиента</w:t>
      </w:r>
      <w:r w:rsidR="009D1E26" w:rsidRPr="0045474E">
        <w:rPr>
          <w:rFonts w:ascii="Tahoma" w:hAnsi="Tahoma" w:cs="Tahoma"/>
          <w:color w:val="17365D" w:themeColor="text2" w:themeShade="BF"/>
          <w:sz w:val="18"/>
          <w:szCs w:val="18"/>
        </w:rPr>
        <w:t>.</w:t>
      </w:r>
      <w:r w:rsidR="005E49BB" w:rsidRPr="0045474E">
        <w:rPr>
          <w:rFonts w:ascii="Tahoma" w:hAnsi="Tahoma" w:cs="Tahoma"/>
          <w:color w:val="17365D" w:themeColor="text2" w:themeShade="BF"/>
          <w:sz w:val="18"/>
          <w:szCs w:val="18"/>
        </w:rPr>
        <w:t xml:space="preserve"> До наступления Даты охлаждения Компания вправе сохранять Активы Клиента в виде денежных средств.</w:t>
      </w:r>
      <w:r w:rsidR="00021C24" w:rsidRPr="0045474E">
        <w:rPr>
          <w:rFonts w:ascii="Tahoma" w:hAnsi="Tahoma" w:cs="Tahoma"/>
          <w:color w:val="17365D" w:themeColor="text2" w:themeShade="BF"/>
          <w:sz w:val="18"/>
          <w:szCs w:val="18"/>
        </w:rPr>
        <w:t xml:space="preserve"> Компания, действуя в качестве доверительного управляющего (Д.У.) имеет право оплачивать за счет средств</w:t>
      </w:r>
      <w:r w:rsidR="000363B7">
        <w:rPr>
          <w:rFonts w:ascii="Tahoma" w:hAnsi="Tahoma" w:cs="Tahoma"/>
          <w:color w:val="17365D" w:themeColor="text2" w:themeShade="BF"/>
          <w:sz w:val="18"/>
          <w:szCs w:val="18"/>
        </w:rPr>
        <w:t>,</w:t>
      </w:r>
      <w:r w:rsidR="00021C24" w:rsidRPr="0045474E">
        <w:rPr>
          <w:rFonts w:ascii="Tahoma" w:hAnsi="Tahoma" w:cs="Tahoma"/>
          <w:color w:val="17365D" w:themeColor="text2" w:themeShade="BF"/>
          <w:sz w:val="18"/>
          <w:szCs w:val="18"/>
        </w:rPr>
        <w:t xml:space="preserve"> находящихся в доверительном управлении любые расходы, которые связаны с доверительным управлением Активами Клиента.</w:t>
      </w:r>
      <w:r w:rsidR="005E49BB" w:rsidRPr="0045474E">
        <w:rPr>
          <w:rFonts w:ascii="Tahoma" w:hAnsi="Tahoma" w:cs="Tahoma"/>
          <w:color w:val="17365D" w:themeColor="text2" w:themeShade="BF"/>
          <w:sz w:val="18"/>
          <w:szCs w:val="18"/>
        </w:rPr>
        <w:t xml:space="preserve"> </w:t>
      </w:r>
    </w:p>
    <w:p w14:paraId="59B14649" w14:textId="77777777" w:rsidR="003A387F" w:rsidRPr="0045474E" w:rsidRDefault="003E12F3" w:rsidP="002C33C9">
      <w:pPr>
        <w:pStyle w:val="aff"/>
        <w:numPr>
          <w:ilvl w:val="2"/>
          <w:numId w:val="2"/>
        </w:numPr>
        <w:tabs>
          <w:tab w:val="left"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Осуществлять</w:t>
      </w:r>
      <w:r w:rsidR="003A387F" w:rsidRPr="0045474E">
        <w:rPr>
          <w:rFonts w:ascii="Tahoma" w:hAnsi="Tahoma" w:cs="Tahoma"/>
          <w:color w:val="17365D" w:themeColor="text2" w:themeShade="BF"/>
          <w:sz w:val="18"/>
          <w:szCs w:val="18"/>
        </w:rPr>
        <w:t xml:space="preserve"> </w:t>
      </w:r>
      <w:r w:rsidR="009D1E26" w:rsidRPr="0045474E">
        <w:rPr>
          <w:rFonts w:ascii="Tahoma" w:hAnsi="Tahoma" w:cs="Tahoma"/>
          <w:color w:val="17365D" w:themeColor="text2" w:themeShade="BF"/>
          <w:sz w:val="18"/>
          <w:szCs w:val="18"/>
        </w:rPr>
        <w:t>сделки с ценными бумагами, входящими в состав Активов</w:t>
      </w:r>
      <w:r w:rsidR="003A387F" w:rsidRPr="0045474E">
        <w:rPr>
          <w:rFonts w:ascii="Tahoma" w:hAnsi="Tahoma" w:cs="Tahoma"/>
          <w:color w:val="17365D" w:themeColor="text2" w:themeShade="BF"/>
          <w:sz w:val="18"/>
          <w:szCs w:val="18"/>
        </w:rPr>
        <w:t xml:space="preserve">, </w:t>
      </w:r>
      <w:r w:rsidRPr="0045474E">
        <w:rPr>
          <w:rFonts w:ascii="Tahoma" w:hAnsi="Tahoma" w:cs="Tahoma"/>
          <w:color w:val="17365D" w:themeColor="text2" w:themeShade="BF"/>
          <w:sz w:val="18"/>
          <w:szCs w:val="18"/>
        </w:rPr>
        <w:t xml:space="preserve">используя услуги брокера (брокеров), </w:t>
      </w:r>
      <w:r w:rsidR="003A387F" w:rsidRPr="0045474E">
        <w:rPr>
          <w:rFonts w:ascii="Tahoma" w:hAnsi="Tahoma" w:cs="Tahoma"/>
          <w:color w:val="17365D" w:themeColor="text2" w:themeShade="BF"/>
          <w:sz w:val="18"/>
          <w:szCs w:val="18"/>
        </w:rPr>
        <w:t xml:space="preserve">придерживаясь следующих ограничений: не предоставлять брокеру </w:t>
      </w:r>
      <w:r w:rsidR="009D1E26" w:rsidRPr="0045474E">
        <w:rPr>
          <w:rFonts w:ascii="Tahoma" w:hAnsi="Tahoma" w:cs="Tahoma"/>
          <w:color w:val="17365D" w:themeColor="text2" w:themeShade="BF"/>
          <w:sz w:val="18"/>
          <w:szCs w:val="18"/>
        </w:rPr>
        <w:t xml:space="preserve">право </w:t>
      </w:r>
      <w:r w:rsidR="003A387F" w:rsidRPr="0045474E">
        <w:rPr>
          <w:rFonts w:ascii="Tahoma" w:hAnsi="Tahoma" w:cs="Tahoma"/>
          <w:color w:val="17365D" w:themeColor="text2" w:themeShade="BF"/>
          <w:sz w:val="18"/>
          <w:szCs w:val="18"/>
        </w:rPr>
        <w:t xml:space="preserve">использовать в интересах брокера находящиеся на специальных брокерских счетах </w:t>
      </w:r>
      <w:r w:rsidRPr="0045474E">
        <w:rPr>
          <w:rFonts w:ascii="Tahoma" w:hAnsi="Tahoma" w:cs="Tahoma"/>
          <w:color w:val="17365D" w:themeColor="text2" w:themeShade="BF"/>
          <w:sz w:val="18"/>
          <w:szCs w:val="18"/>
        </w:rPr>
        <w:t>д</w:t>
      </w:r>
      <w:r w:rsidR="003A387F" w:rsidRPr="0045474E">
        <w:rPr>
          <w:rFonts w:ascii="Tahoma" w:hAnsi="Tahoma" w:cs="Tahoma"/>
          <w:color w:val="17365D" w:themeColor="text2" w:themeShade="BF"/>
          <w:sz w:val="18"/>
          <w:szCs w:val="18"/>
        </w:rPr>
        <w:t>енежные средства, составляющие Активы. При этом</w:t>
      </w:r>
      <w:r w:rsidR="0057771C" w:rsidRPr="0045474E">
        <w:rPr>
          <w:rFonts w:ascii="Tahoma" w:hAnsi="Tahoma" w:cs="Tahoma"/>
          <w:color w:val="17365D" w:themeColor="text2" w:themeShade="BF"/>
          <w:sz w:val="18"/>
          <w:szCs w:val="18"/>
        </w:rPr>
        <w:t>,</w:t>
      </w:r>
      <w:r w:rsidR="003A387F" w:rsidRPr="0045474E">
        <w:rPr>
          <w:rFonts w:ascii="Tahoma" w:hAnsi="Tahoma" w:cs="Tahoma"/>
          <w:color w:val="17365D" w:themeColor="text2" w:themeShade="BF"/>
          <w:sz w:val="18"/>
          <w:szCs w:val="18"/>
        </w:rPr>
        <w:t xml:space="preserve"> Компания самостоятельно выбирает брокера и отвечает за его действия как за свои собственные.</w:t>
      </w:r>
    </w:p>
    <w:p w14:paraId="00E24C25" w14:textId="77777777" w:rsidR="00E07A56" w:rsidRPr="0045474E" w:rsidRDefault="00E07A56" w:rsidP="002C33C9">
      <w:pPr>
        <w:pStyle w:val="aff"/>
        <w:numPr>
          <w:ilvl w:val="2"/>
          <w:numId w:val="2"/>
        </w:numPr>
        <w:tabs>
          <w:tab w:val="left"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Предлагать новые услуги и дополнять Договор новыми </w:t>
      </w:r>
      <w:r w:rsidR="002C33C9" w:rsidRPr="0045474E">
        <w:rPr>
          <w:rFonts w:ascii="Tahoma" w:hAnsi="Tahoma" w:cs="Tahoma"/>
          <w:color w:val="17365D" w:themeColor="text2" w:themeShade="BF"/>
          <w:sz w:val="18"/>
          <w:szCs w:val="18"/>
        </w:rPr>
        <w:t>стандартными С</w:t>
      </w:r>
      <w:r w:rsidRPr="0045474E">
        <w:rPr>
          <w:rFonts w:ascii="Tahoma" w:hAnsi="Tahoma" w:cs="Tahoma"/>
          <w:color w:val="17365D" w:themeColor="text2" w:themeShade="BF"/>
          <w:sz w:val="18"/>
          <w:szCs w:val="18"/>
        </w:rPr>
        <w:t>тратегиями управления.</w:t>
      </w:r>
    </w:p>
    <w:p w14:paraId="048FD0F5" w14:textId="77777777" w:rsidR="007E492A" w:rsidRPr="0045474E" w:rsidRDefault="00622337" w:rsidP="002C33C9">
      <w:pPr>
        <w:pStyle w:val="aff"/>
        <w:numPr>
          <w:ilvl w:val="2"/>
          <w:numId w:val="2"/>
        </w:numPr>
        <w:tabs>
          <w:tab w:val="left"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Получать</w:t>
      </w:r>
      <w:r w:rsidR="008628A3" w:rsidRPr="0045474E">
        <w:rPr>
          <w:rFonts w:ascii="Tahoma" w:hAnsi="Tahoma" w:cs="Tahoma"/>
          <w:color w:val="17365D" w:themeColor="text2" w:themeShade="BF"/>
          <w:sz w:val="18"/>
          <w:szCs w:val="18"/>
        </w:rPr>
        <w:t xml:space="preserve"> </w:t>
      </w:r>
      <w:r w:rsidR="005A520B" w:rsidRPr="0045474E">
        <w:rPr>
          <w:rFonts w:ascii="Tahoma" w:hAnsi="Tahoma" w:cs="Tahoma"/>
          <w:color w:val="17365D" w:themeColor="text2" w:themeShade="BF"/>
          <w:sz w:val="18"/>
          <w:szCs w:val="18"/>
        </w:rPr>
        <w:t>В</w:t>
      </w:r>
      <w:r w:rsidR="008628A3" w:rsidRPr="0045474E">
        <w:rPr>
          <w:rFonts w:ascii="Tahoma" w:hAnsi="Tahoma" w:cs="Tahoma"/>
          <w:color w:val="17365D" w:themeColor="text2" w:themeShade="BF"/>
          <w:sz w:val="18"/>
          <w:szCs w:val="18"/>
        </w:rPr>
        <w:t xml:space="preserve">ознаграждение, предусмотренное Договором, </w:t>
      </w:r>
      <w:r w:rsidR="002C33C9" w:rsidRPr="0045474E">
        <w:rPr>
          <w:rFonts w:ascii="Tahoma" w:hAnsi="Tahoma" w:cs="Tahoma"/>
          <w:color w:val="17365D" w:themeColor="text2" w:themeShade="BF"/>
          <w:sz w:val="18"/>
          <w:szCs w:val="18"/>
        </w:rPr>
        <w:t xml:space="preserve">оплачивать за счет Активов Расходы по доверительному управлению, </w:t>
      </w:r>
      <w:r w:rsidR="008628A3" w:rsidRPr="0045474E">
        <w:rPr>
          <w:rFonts w:ascii="Tahoma" w:hAnsi="Tahoma" w:cs="Tahoma"/>
          <w:color w:val="17365D" w:themeColor="text2" w:themeShade="BF"/>
          <w:sz w:val="18"/>
          <w:szCs w:val="18"/>
        </w:rPr>
        <w:t xml:space="preserve">а также </w:t>
      </w:r>
      <w:r w:rsidRPr="0045474E">
        <w:rPr>
          <w:rFonts w:ascii="Tahoma" w:hAnsi="Tahoma" w:cs="Tahoma"/>
          <w:color w:val="17365D" w:themeColor="text2" w:themeShade="BF"/>
          <w:sz w:val="18"/>
          <w:szCs w:val="18"/>
        </w:rPr>
        <w:t>возмещать</w:t>
      </w:r>
      <w:r w:rsidR="008628A3" w:rsidRPr="0045474E">
        <w:rPr>
          <w:rFonts w:ascii="Tahoma" w:hAnsi="Tahoma" w:cs="Tahoma"/>
          <w:color w:val="17365D" w:themeColor="text2" w:themeShade="BF"/>
          <w:sz w:val="18"/>
          <w:szCs w:val="18"/>
        </w:rPr>
        <w:t xml:space="preserve"> </w:t>
      </w:r>
      <w:r w:rsidRPr="0045474E">
        <w:rPr>
          <w:rFonts w:ascii="Tahoma" w:hAnsi="Tahoma" w:cs="Tahoma"/>
          <w:color w:val="17365D" w:themeColor="text2" w:themeShade="BF"/>
          <w:sz w:val="18"/>
          <w:szCs w:val="18"/>
        </w:rPr>
        <w:t>Необходимые расходы</w:t>
      </w:r>
      <w:r w:rsidR="008628A3" w:rsidRPr="0045474E">
        <w:rPr>
          <w:rFonts w:ascii="Tahoma" w:hAnsi="Tahoma" w:cs="Tahoma"/>
          <w:color w:val="17365D" w:themeColor="text2" w:themeShade="BF"/>
          <w:sz w:val="18"/>
          <w:szCs w:val="18"/>
        </w:rPr>
        <w:t xml:space="preserve">, </w:t>
      </w:r>
      <w:r w:rsidRPr="0045474E">
        <w:rPr>
          <w:rFonts w:ascii="Tahoma" w:hAnsi="Tahoma" w:cs="Tahoma"/>
          <w:color w:val="17365D" w:themeColor="text2" w:themeShade="BF"/>
          <w:sz w:val="18"/>
          <w:szCs w:val="18"/>
        </w:rPr>
        <w:t xml:space="preserve">произведенные </w:t>
      </w:r>
      <w:r w:rsidR="008628A3" w:rsidRPr="0045474E">
        <w:rPr>
          <w:rFonts w:ascii="Tahoma" w:hAnsi="Tahoma" w:cs="Tahoma"/>
          <w:color w:val="17365D" w:themeColor="text2" w:themeShade="BF"/>
          <w:sz w:val="18"/>
          <w:szCs w:val="18"/>
        </w:rPr>
        <w:t>Компанией.</w:t>
      </w:r>
    </w:p>
    <w:p w14:paraId="1C4FEC3F" w14:textId="185AE155" w:rsidR="00021C24" w:rsidRPr="0045474E" w:rsidRDefault="00021C24" w:rsidP="002C33C9">
      <w:pPr>
        <w:pStyle w:val="aff"/>
        <w:numPr>
          <w:ilvl w:val="2"/>
          <w:numId w:val="2"/>
        </w:numPr>
        <w:tabs>
          <w:tab w:val="left"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Осуществлять информирование Клиента, а также направление всех предусмотренных настоящим Договоро</w:t>
      </w:r>
      <w:r w:rsidR="00945896" w:rsidRPr="0045474E">
        <w:rPr>
          <w:rFonts w:ascii="Tahoma" w:hAnsi="Tahoma" w:cs="Tahoma"/>
          <w:color w:val="17365D" w:themeColor="text2" w:themeShade="BF"/>
          <w:sz w:val="18"/>
          <w:szCs w:val="18"/>
        </w:rPr>
        <w:t>м</w:t>
      </w:r>
      <w:r w:rsidRPr="0045474E">
        <w:rPr>
          <w:rFonts w:ascii="Tahoma" w:hAnsi="Tahoma" w:cs="Tahoma"/>
          <w:color w:val="17365D" w:themeColor="text2" w:themeShade="BF"/>
          <w:sz w:val="18"/>
          <w:szCs w:val="18"/>
        </w:rPr>
        <w:t xml:space="preserve"> документов (в том числе </w:t>
      </w:r>
      <w:r w:rsidR="002C33C9" w:rsidRPr="0045474E">
        <w:rPr>
          <w:rFonts w:ascii="Tahoma" w:hAnsi="Tahoma" w:cs="Tahoma"/>
          <w:color w:val="17365D" w:themeColor="text2" w:themeShade="BF"/>
          <w:sz w:val="18"/>
          <w:szCs w:val="18"/>
        </w:rPr>
        <w:t>Декларации (у</w:t>
      </w:r>
      <w:r w:rsidRPr="0045474E">
        <w:rPr>
          <w:rFonts w:ascii="Tahoma" w:hAnsi="Tahoma" w:cs="Tahoma"/>
          <w:color w:val="17365D" w:themeColor="text2" w:themeShade="BF"/>
          <w:sz w:val="18"/>
          <w:szCs w:val="18"/>
        </w:rPr>
        <w:t>ведомлени</w:t>
      </w:r>
      <w:r w:rsidR="002C33C9" w:rsidRPr="0045474E">
        <w:rPr>
          <w:rFonts w:ascii="Tahoma" w:hAnsi="Tahoma" w:cs="Tahoma"/>
          <w:color w:val="17365D" w:themeColor="text2" w:themeShade="BF"/>
          <w:sz w:val="18"/>
          <w:szCs w:val="18"/>
        </w:rPr>
        <w:t>я)</w:t>
      </w:r>
      <w:r w:rsidRPr="0045474E">
        <w:rPr>
          <w:rFonts w:ascii="Tahoma" w:hAnsi="Tahoma" w:cs="Tahoma"/>
          <w:color w:val="17365D" w:themeColor="text2" w:themeShade="BF"/>
          <w:sz w:val="18"/>
          <w:szCs w:val="18"/>
        </w:rPr>
        <w:t xml:space="preserve"> Компании о рисках, Отчетов о деятельности Компании</w:t>
      </w:r>
      <w:r w:rsidR="00E36D29" w:rsidRPr="0045474E">
        <w:rPr>
          <w:rFonts w:ascii="Tahoma" w:hAnsi="Tahoma" w:cs="Tahoma"/>
          <w:color w:val="17365D" w:themeColor="text2" w:themeShade="BF"/>
          <w:sz w:val="18"/>
          <w:szCs w:val="18"/>
        </w:rPr>
        <w:t>)</w:t>
      </w:r>
      <w:r w:rsidRPr="0045474E">
        <w:rPr>
          <w:rFonts w:ascii="Tahoma" w:hAnsi="Tahoma" w:cs="Tahoma"/>
          <w:color w:val="17365D" w:themeColor="text2" w:themeShade="BF"/>
          <w:sz w:val="18"/>
          <w:szCs w:val="18"/>
        </w:rPr>
        <w:t xml:space="preserve">, посредством направления их </w:t>
      </w:r>
      <w:r w:rsidR="00E36D29" w:rsidRPr="0045474E">
        <w:rPr>
          <w:rFonts w:ascii="Tahoma" w:hAnsi="Tahoma" w:cs="Tahoma"/>
          <w:color w:val="17365D" w:themeColor="text2" w:themeShade="BF"/>
          <w:sz w:val="18"/>
          <w:szCs w:val="18"/>
        </w:rPr>
        <w:t xml:space="preserve">через </w:t>
      </w:r>
      <w:r w:rsidR="00BB4D4D">
        <w:rPr>
          <w:rFonts w:ascii="Tahoma" w:hAnsi="Tahoma"/>
          <w:color w:val="17365D" w:themeColor="text2" w:themeShade="BF"/>
          <w:sz w:val="18"/>
          <w:szCs w:val="18"/>
        </w:rPr>
        <w:t xml:space="preserve">Систему ЭДО </w:t>
      </w:r>
      <w:r w:rsidR="00E36D29" w:rsidRPr="0045474E">
        <w:rPr>
          <w:rFonts w:ascii="Tahoma" w:hAnsi="Tahoma" w:cs="Tahoma"/>
          <w:color w:val="17365D" w:themeColor="text2" w:themeShade="BF"/>
          <w:sz w:val="18"/>
          <w:szCs w:val="18"/>
        </w:rPr>
        <w:t xml:space="preserve">или на адрес </w:t>
      </w:r>
      <w:r w:rsidR="005E49BB" w:rsidRPr="0045474E">
        <w:rPr>
          <w:rFonts w:ascii="Tahoma" w:hAnsi="Tahoma" w:cs="Tahoma"/>
          <w:color w:val="17365D" w:themeColor="text2" w:themeShade="BF"/>
          <w:sz w:val="18"/>
          <w:szCs w:val="18"/>
        </w:rPr>
        <w:t>э</w:t>
      </w:r>
      <w:r w:rsidR="00E36D29" w:rsidRPr="0045474E">
        <w:rPr>
          <w:rFonts w:ascii="Tahoma" w:hAnsi="Tahoma" w:cs="Tahoma"/>
          <w:color w:val="17365D" w:themeColor="text2" w:themeShade="BF"/>
          <w:sz w:val="18"/>
          <w:szCs w:val="18"/>
        </w:rPr>
        <w:t>лектронной почты, в</w:t>
      </w:r>
      <w:r w:rsidR="002C33C9" w:rsidRPr="0045474E">
        <w:rPr>
          <w:rFonts w:ascii="Tahoma" w:hAnsi="Tahoma" w:cs="Tahoma"/>
          <w:color w:val="17365D" w:themeColor="text2" w:themeShade="BF"/>
          <w:sz w:val="18"/>
          <w:szCs w:val="18"/>
        </w:rPr>
        <w:t xml:space="preserve"> порядке и </w:t>
      </w:r>
      <w:r w:rsidR="00E36D29" w:rsidRPr="0045474E">
        <w:rPr>
          <w:rFonts w:ascii="Tahoma" w:hAnsi="Tahoma" w:cs="Tahoma"/>
          <w:color w:val="17365D" w:themeColor="text2" w:themeShade="BF"/>
          <w:sz w:val="18"/>
          <w:szCs w:val="18"/>
        </w:rPr>
        <w:t>случаях</w:t>
      </w:r>
      <w:r w:rsidR="000363B7">
        <w:rPr>
          <w:rFonts w:ascii="Tahoma" w:hAnsi="Tahoma" w:cs="Tahoma"/>
          <w:color w:val="17365D" w:themeColor="text2" w:themeShade="BF"/>
          <w:sz w:val="18"/>
          <w:szCs w:val="18"/>
        </w:rPr>
        <w:t>,</w:t>
      </w:r>
      <w:r w:rsidR="00E36D29" w:rsidRPr="0045474E">
        <w:rPr>
          <w:rFonts w:ascii="Tahoma" w:hAnsi="Tahoma" w:cs="Tahoma"/>
          <w:color w:val="17365D" w:themeColor="text2" w:themeShade="BF"/>
          <w:sz w:val="18"/>
          <w:szCs w:val="18"/>
        </w:rPr>
        <w:t xml:space="preserve"> </w:t>
      </w:r>
      <w:r w:rsidRPr="0045474E">
        <w:rPr>
          <w:rFonts w:ascii="Tahoma" w:hAnsi="Tahoma" w:cs="Tahoma"/>
          <w:color w:val="17365D" w:themeColor="text2" w:themeShade="BF"/>
          <w:sz w:val="18"/>
          <w:szCs w:val="18"/>
        </w:rPr>
        <w:t>п</w:t>
      </w:r>
      <w:r w:rsidR="00E36D29" w:rsidRPr="0045474E">
        <w:rPr>
          <w:rFonts w:ascii="Tahoma" w:hAnsi="Tahoma" w:cs="Tahoma"/>
          <w:color w:val="17365D" w:themeColor="text2" w:themeShade="BF"/>
          <w:sz w:val="18"/>
          <w:szCs w:val="18"/>
        </w:rPr>
        <w:t>редусмотренных</w:t>
      </w:r>
      <w:r w:rsidRPr="0045474E">
        <w:rPr>
          <w:rFonts w:ascii="Tahoma" w:hAnsi="Tahoma" w:cs="Tahoma"/>
          <w:color w:val="17365D" w:themeColor="text2" w:themeShade="BF"/>
          <w:sz w:val="18"/>
          <w:szCs w:val="18"/>
        </w:rPr>
        <w:t xml:space="preserve"> </w:t>
      </w:r>
      <w:r w:rsidR="005A520B" w:rsidRPr="0045474E">
        <w:rPr>
          <w:rFonts w:ascii="Tahoma" w:hAnsi="Tahoma" w:cs="Tahoma"/>
          <w:color w:val="17365D" w:themeColor="text2" w:themeShade="BF"/>
          <w:sz w:val="18"/>
          <w:szCs w:val="18"/>
        </w:rPr>
        <w:t>Регламентом</w:t>
      </w:r>
      <w:r w:rsidRPr="0045474E">
        <w:rPr>
          <w:rFonts w:ascii="Tahoma" w:hAnsi="Tahoma" w:cs="Tahoma"/>
          <w:color w:val="17365D" w:themeColor="text2" w:themeShade="BF"/>
          <w:sz w:val="18"/>
          <w:szCs w:val="18"/>
        </w:rPr>
        <w:t>.</w:t>
      </w:r>
    </w:p>
    <w:p w14:paraId="4126F66D" w14:textId="77777777" w:rsidR="005E49BB" w:rsidRDefault="00F25C02" w:rsidP="005E49BB">
      <w:pPr>
        <w:pStyle w:val="aff"/>
        <w:numPr>
          <w:ilvl w:val="2"/>
          <w:numId w:val="2"/>
        </w:numPr>
        <w:tabs>
          <w:tab w:val="left" w:pos="567"/>
        </w:tabs>
        <w:spacing w:before="120"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Осуществить пересмотр Стандартного инвестиционного профиля Клиента по истечении Инвестиционного горизонта, определенного в действующем Стандартном инвестиционном профиле</w:t>
      </w:r>
      <w:r w:rsidR="005A520B" w:rsidRPr="0045474E">
        <w:rPr>
          <w:rFonts w:ascii="Tahoma" w:hAnsi="Tahoma" w:cs="Tahoma"/>
          <w:color w:val="17365D" w:themeColor="text2" w:themeShade="BF"/>
          <w:sz w:val="18"/>
          <w:szCs w:val="18"/>
        </w:rPr>
        <w:t xml:space="preserve"> в случаях, установленных в п. </w:t>
      </w:r>
      <w:r w:rsidR="002C33C9" w:rsidRPr="0045474E">
        <w:rPr>
          <w:rFonts w:ascii="Tahoma" w:hAnsi="Tahoma" w:cs="Tahoma"/>
          <w:color w:val="17365D" w:themeColor="text2" w:themeShade="BF"/>
          <w:sz w:val="18"/>
          <w:szCs w:val="18"/>
        </w:rPr>
        <w:t xml:space="preserve">5.2.7 </w:t>
      </w:r>
      <w:r w:rsidR="005A520B" w:rsidRPr="0045474E">
        <w:rPr>
          <w:rFonts w:ascii="Tahoma" w:hAnsi="Tahoma" w:cs="Tahoma"/>
          <w:color w:val="17365D" w:themeColor="text2" w:themeShade="BF"/>
          <w:sz w:val="18"/>
          <w:szCs w:val="18"/>
        </w:rPr>
        <w:t>Регламента</w:t>
      </w:r>
      <w:r w:rsidR="008864F1" w:rsidRPr="0045474E">
        <w:rPr>
          <w:rFonts w:ascii="Tahoma" w:hAnsi="Tahoma" w:cs="Tahoma"/>
          <w:color w:val="17365D" w:themeColor="text2" w:themeShade="BF"/>
          <w:sz w:val="18"/>
          <w:szCs w:val="18"/>
        </w:rPr>
        <w:t>.</w:t>
      </w:r>
    </w:p>
    <w:p w14:paraId="0EC87D5E" w14:textId="77777777" w:rsidR="00035A08" w:rsidRDefault="00035A08" w:rsidP="00035A08">
      <w:pPr>
        <w:pStyle w:val="aff"/>
        <w:numPr>
          <w:ilvl w:val="2"/>
          <w:numId w:val="2"/>
        </w:numPr>
        <w:tabs>
          <w:tab w:val="clear" w:pos="1004"/>
          <w:tab w:val="left" w:pos="567"/>
          <w:tab w:val="num" w:pos="720"/>
        </w:tabs>
        <w:spacing w:before="120" w:after="120"/>
        <w:ind w:left="0" w:firstLine="0"/>
        <w:contextualSpacing w:val="0"/>
        <w:jc w:val="both"/>
        <w:rPr>
          <w:rFonts w:ascii="Tahoma" w:hAnsi="Tahoma" w:cs="Tahoma"/>
          <w:color w:val="17365D" w:themeColor="text2" w:themeShade="BF"/>
          <w:sz w:val="18"/>
          <w:szCs w:val="18"/>
        </w:rPr>
      </w:pPr>
      <w:r>
        <w:rPr>
          <w:rFonts w:ascii="Tahoma" w:hAnsi="Tahoma" w:cs="Tahoma"/>
          <w:color w:val="17365D" w:themeColor="text2" w:themeShade="BF"/>
          <w:sz w:val="18"/>
          <w:szCs w:val="18"/>
        </w:rPr>
        <w:t>В случае наступления Чрезвычайного обстоятельства:</w:t>
      </w:r>
    </w:p>
    <w:p w14:paraId="3C7E3F23" w14:textId="77777777" w:rsidR="00035A08" w:rsidRPr="008B0706" w:rsidRDefault="00035A08" w:rsidP="00035A08">
      <w:pPr>
        <w:pStyle w:val="aff"/>
        <w:numPr>
          <w:ilvl w:val="3"/>
          <w:numId w:val="2"/>
        </w:numPr>
        <w:tabs>
          <w:tab w:val="clear" w:pos="294"/>
          <w:tab w:val="left" w:pos="567"/>
        </w:tabs>
        <w:spacing w:before="120" w:after="120"/>
        <w:ind w:left="1276" w:hanging="709"/>
        <w:contextualSpacing w:val="0"/>
        <w:jc w:val="both"/>
        <w:rPr>
          <w:rFonts w:ascii="Tahoma" w:hAnsi="Tahoma" w:cs="Tahoma"/>
          <w:color w:val="17365D" w:themeColor="text2" w:themeShade="BF"/>
          <w:sz w:val="18"/>
          <w:szCs w:val="18"/>
        </w:rPr>
      </w:pPr>
      <w:r>
        <w:rPr>
          <w:rFonts w:ascii="Tahoma" w:hAnsi="Tahoma" w:cs="Tahoma"/>
          <w:color w:val="17365D" w:themeColor="text2" w:themeShade="BF"/>
          <w:sz w:val="18"/>
          <w:szCs w:val="18"/>
        </w:rPr>
        <w:t>увеличить сроки принятия инвестиционных решений о совершении сделок с ценными бумагами, в том числе, принимать решение не инвестировать все или часть денежных средств, переданных в доверительное управление, в иностранную валюту, ценные бумаги и производные финансовые инструменты в соответствии со Стратегией управления, если в результате наступления такого Чрезвычайного обстоятельства приобретение иностранной валюты, ценных бумаг и производных финансовых инструментов запрещено или ограничено или невозможно, при этом такие действия или бездействие не считаются Сторонами не исполнением или ненадлежащим исполнением обязательств Компании по осуществлению доверительного управления Активами в соответствии с Договором;</w:t>
      </w:r>
    </w:p>
    <w:p w14:paraId="52490033" w14:textId="77777777" w:rsidR="00035A08" w:rsidRDefault="00035A08" w:rsidP="00035A08">
      <w:pPr>
        <w:pStyle w:val="aff"/>
        <w:numPr>
          <w:ilvl w:val="3"/>
          <w:numId w:val="2"/>
        </w:numPr>
        <w:tabs>
          <w:tab w:val="clear" w:pos="294"/>
          <w:tab w:val="left" w:pos="567"/>
        </w:tabs>
        <w:spacing w:before="120" w:after="120"/>
        <w:ind w:left="1276" w:hanging="709"/>
        <w:contextualSpacing w:val="0"/>
        <w:jc w:val="both"/>
        <w:rPr>
          <w:rFonts w:ascii="Tahoma" w:hAnsi="Tahoma" w:cs="Tahoma"/>
          <w:color w:val="17365D" w:themeColor="text2" w:themeShade="BF"/>
          <w:sz w:val="18"/>
          <w:szCs w:val="18"/>
        </w:rPr>
      </w:pPr>
      <w:r w:rsidRPr="00F62C56">
        <w:rPr>
          <w:rFonts w:ascii="Tahoma" w:hAnsi="Tahoma" w:cs="Tahoma"/>
          <w:color w:val="17365D" w:themeColor="text2" w:themeShade="BF"/>
          <w:sz w:val="18"/>
          <w:szCs w:val="18"/>
        </w:rPr>
        <w:t>приостановить исполнение Распоряжения о выводе Активов</w:t>
      </w:r>
      <w:r>
        <w:rPr>
          <w:rFonts w:ascii="Tahoma" w:hAnsi="Tahoma" w:cs="Tahoma"/>
          <w:color w:val="17365D" w:themeColor="text2" w:themeShade="BF"/>
          <w:sz w:val="18"/>
          <w:szCs w:val="18"/>
        </w:rPr>
        <w:t xml:space="preserve"> в виде денежных средств</w:t>
      </w:r>
      <w:r w:rsidRPr="00F62C56">
        <w:rPr>
          <w:rFonts w:ascii="Tahoma" w:hAnsi="Tahoma" w:cs="Tahoma"/>
          <w:color w:val="17365D" w:themeColor="text2" w:themeShade="BF"/>
          <w:sz w:val="18"/>
          <w:szCs w:val="18"/>
        </w:rPr>
        <w:t>, затронутого таким Чрезвычайным обстоятельством,</w:t>
      </w:r>
      <w:r>
        <w:rPr>
          <w:rFonts w:ascii="Tahoma" w:hAnsi="Tahoma" w:cs="Tahoma"/>
          <w:color w:val="17365D" w:themeColor="text2" w:themeShade="BF"/>
          <w:sz w:val="18"/>
          <w:szCs w:val="18"/>
        </w:rPr>
        <w:t xml:space="preserve"> либо отказать Клиенту в его исполнении, если в доверительном управлении Компании отсутствуют денежные средства в необходимой сумме и продажа ценных бумаг, иностранной валюты или производного финансового инструмента в установленные Регламентом сроки невозможно или существенно ограничено в результате наступления такого Чрезвычайного обстоятельства;</w:t>
      </w:r>
    </w:p>
    <w:p w14:paraId="5599803D" w14:textId="77777777" w:rsidR="00035A08" w:rsidRPr="00035A08" w:rsidRDefault="00035A08" w:rsidP="00DD1695">
      <w:pPr>
        <w:pStyle w:val="aff"/>
        <w:numPr>
          <w:ilvl w:val="3"/>
          <w:numId w:val="2"/>
        </w:numPr>
        <w:tabs>
          <w:tab w:val="clear" w:pos="294"/>
          <w:tab w:val="left" w:pos="567"/>
        </w:tabs>
        <w:spacing w:before="120" w:after="120"/>
        <w:ind w:left="1276" w:hanging="709"/>
        <w:contextualSpacing w:val="0"/>
        <w:jc w:val="both"/>
        <w:rPr>
          <w:rFonts w:ascii="Tahoma" w:hAnsi="Tahoma" w:cs="Tahoma"/>
          <w:color w:val="17365D" w:themeColor="text2" w:themeShade="BF"/>
          <w:sz w:val="18"/>
          <w:szCs w:val="18"/>
        </w:rPr>
      </w:pPr>
      <w:r w:rsidRPr="001E2342">
        <w:rPr>
          <w:rFonts w:ascii="Tahoma" w:hAnsi="Tahoma" w:cs="Tahoma"/>
          <w:color w:val="17365D" w:themeColor="text2" w:themeShade="BF"/>
          <w:sz w:val="18"/>
          <w:szCs w:val="18"/>
        </w:rPr>
        <w:t xml:space="preserve">приостановить исполнение Распоряжения о выводе Активов </w:t>
      </w:r>
      <w:r>
        <w:rPr>
          <w:rFonts w:ascii="Tahoma" w:hAnsi="Tahoma" w:cs="Tahoma"/>
          <w:color w:val="17365D" w:themeColor="text2" w:themeShade="BF"/>
          <w:sz w:val="18"/>
          <w:szCs w:val="18"/>
        </w:rPr>
        <w:t>в иностранной валюте и (или) ценных бумаг иностранных эмитентов</w:t>
      </w:r>
      <w:r w:rsidRPr="001E2342">
        <w:rPr>
          <w:rFonts w:ascii="Tahoma" w:hAnsi="Tahoma" w:cs="Tahoma"/>
          <w:color w:val="17365D" w:themeColor="text2" w:themeShade="BF"/>
          <w:sz w:val="18"/>
          <w:szCs w:val="18"/>
        </w:rPr>
        <w:t>, затронутого таким Чрезвычайным обстоятельством, либо отказать Клиенту в его исполнении, если</w:t>
      </w:r>
      <w:r>
        <w:rPr>
          <w:rFonts w:ascii="Tahoma" w:hAnsi="Tahoma" w:cs="Tahoma"/>
          <w:color w:val="17365D" w:themeColor="text2" w:themeShade="BF"/>
          <w:sz w:val="18"/>
          <w:szCs w:val="18"/>
        </w:rPr>
        <w:t xml:space="preserve"> такой вывод Активов ограничивается или запрещается таким Чрезвычайным обстоятельством либо такая операция существенным образом нарушит права и законные интересы Клиента или Компании.</w:t>
      </w:r>
    </w:p>
    <w:p w14:paraId="7CD98A95" w14:textId="77777777" w:rsidR="007E492A" w:rsidRPr="0045474E" w:rsidRDefault="007E492A" w:rsidP="005C3C45">
      <w:pPr>
        <w:numPr>
          <w:ilvl w:val="1"/>
          <w:numId w:val="2"/>
        </w:numPr>
        <w:tabs>
          <w:tab w:val="left" w:pos="567"/>
        </w:tabs>
        <w:spacing w:after="40"/>
        <w:ind w:left="0" w:firstLine="0"/>
        <w:jc w:val="both"/>
        <w:rPr>
          <w:rFonts w:ascii="Tahoma" w:hAnsi="Tahoma" w:cs="Tahoma"/>
          <w:b/>
          <w:color w:val="17365D" w:themeColor="text2" w:themeShade="BF"/>
          <w:sz w:val="18"/>
          <w:szCs w:val="18"/>
        </w:rPr>
      </w:pPr>
      <w:bookmarkStart w:id="21" w:name="ОбязыКомп"/>
      <w:r w:rsidRPr="0045474E">
        <w:rPr>
          <w:rFonts w:ascii="Tahoma" w:hAnsi="Tahoma" w:cs="Tahoma"/>
          <w:b/>
          <w:color w:val="17365D" w:themeColor="text2" w:themeShade="BF"/>
          <w:sz w:val="18"/>
          <w:szCs w:val="18"/>
        </w:rPr>
        <w:t>Компания обязуется</w:t>
      </w:r>
      <w:bookmarkEnd w:id="21"/>
      <w:r w:rsidRPr="0045474E">
        <w:rPr>
          <w:rFonts w:ascii="Tahoma" w:hAnsi="Tahoma" w:cs="Tahoma"/>
          <w:b/>
          <w:color w:val="17365D" w:themeColor="text2" w:themeShade="BF"/>
          <w:sz w:val="18"/>
          <w:szCs w:val="18"/>
        </w:rPr>
        <w:t>:</w:t>
      </w:r>
    </w:p>
    <w:p w14:paraId="40A681F2" w14:textId="77777777" w:rsidR="00C3532D" w:rsidRPr="0045474E" w:rsidRDefault="00C3532D" w:rsidP="00CD0C99">
      <w:pPr>
        <w:pStyle w:val="aff"/>
        <w:numPr>
          <w:ilvl w:val="2"/>
          <w:numId w:val="2"/>
        </w:numPr>
        <w:tabs>
          <w:tab w:val="left" w:pos="567"/>
        </w:tabs>
        <w:spacing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Открыть инвестиционный счет </w:t>
      </w:r>
      <w:r w:rsidR="00C14896" w:rsidRPr="0045474E">
        <w:rPr>
          <w:rFonts w:ascii="Tahoma" w:hAnsi="Tahoma" w:cs="Tahoma"/>
          <w:color w:val="17365D" w:themeColor="text2" w:themeShade="BF"/>
          <w:sz w:val="18"/>
          <w:szCs w:val="18"/>
        </w:rPr>
        <w:t xml:space="preserve">для учета Активов Клиента </w:t>
      </w:r>
      <w:r w:rsidR="002C33C9" w:rsidRPr="0045474E">
        <w:rPr>
          <w:rFonts w:ascii="Tahoma" w:hAnsi="Tahoma" w:cs="Tahoma"/>
          <w:color w:val="17365D" w:themeColor="text2" w:themeShade="BF"/>
          <w:sz w:val="18"/>
          <w:szCs w:val="18"/>
        </w:rPr>
        <w:t xml:space="preserve">не позднее Рабочего дня, следующего Датой </w:t>
      </w:r>
      <w:r w:rsidR="005D4211" w:rsidRPr="0045474E">
        <w:rPr>
          <w:rFonts w:ascii="Tahoma" w:hAnsi="Tahoma" w:cs="Tahoma"/>
          <w:color w:val="17365D" w:themeColor="text2" w:themeShade="BF"/>
          <w:sz w:val="18"/>
          <w:szCs w:val="18"/>
        </w:rPr>
        <w:t>присоединения</w:t>
      </w:r>
      <w:r w:rsidR="00631C00" w:rsidRPr="0045474E">
        <w:rPr>
          <w:rFonts w:ascii="Tahoma" w:hAnsi="Tahoma" w:cs="Tahoma"/>
          <w:color w:val="17365D" w:themeColor="text2" w:themeShade="BF"/>
          <w:sz w:val="18"/>
          <w:szCs w:val="18"/>
        </w:rPr>
        <w:t>.</w:t>
      </w:r>
    </w:p>
    <w:p w14:paraId="4ED3F8A8" w14:textId="77777777" w:rsidR="007E492A" w:rsidRPr="0045474E" w:rsidRDefault="008628A3" w:rsidP="00CD0C99">
      <w:pPr>
        <w:pStyle w:val="aff"/>
        <w:numPr>
          <w:ilvl w:val="2"/>
          <w:numId w:val="2"/>
        </w:numPr>
        <w:tabs>
          <w:tab w:val="left" w:pos="567"/>
        </w:tabs>
        <w:spacing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При осуществлении сделок и операций по Договору указывать, что </w:t>
      </w:r>
      <w:r w:rsidR="00365731" w:rsidRPr="0045474E">
        <w:rPr>
          <w:rFonts w:ascii="Tahoma" w:hAnsi="Tahoma" w:cs="Tahoma"/>
          <w:color w:val="17365D" w:themeColor="text2" w:themeShade="BF"/>
          <w:sz w:val="18"/>
          <w:szCs w:val="18"/>
        </w:rPr>
        <w:t xml:space="preserve">Компания </w:t>
      </w:r>
      <w:r w:rsidRPr="0045474E">
        <w:rPr>
          <w:rFonts w:ascii="Tahoma" w:hAnsi="Tahoma" w:cs="Tahoma"/>
          <w:color w:val="17365D" w:themeColor="text2" w:themeShade="BF"/>
          <w:sz w:val="18"/>
          <w:szCs w:val="18"/>
        </w:rPr>
        <w:t>действует в качестве доверительного управляющего</w:t>
      </w:r>
      <w:r w:rsidR="007E492A" w:rsidRPr="0045474E">
        <w:rPr>
          <w:rFonts w:ascii="Tahoma" w:hAnsi="Tahoma" w:cs="Tahoma"/>
          <w:color w:val="17365D" w:themeColor="text2" w:themeShade="BF"/>
          <w:sz w:val="18"/>
          <w:szCs w:val="18"/>
        </w:rPr>
        <w:t>.</w:t>
      </w:r>
    </w:p>
    <w:p w14:paraId="34F71368" w14:textId="77777777" w:rsidR="008628A3" w:rsidRPr="0045474E" w:rsidRDefault="007E492A" w:rsidP="00CD0C99">
      <w:pPr>
        <w:pStyle w:val="aff"/>
        <w:numPr>
          <w:ilvl w:val="2"/>
          <w:numId w:val="2"/>
        </w:numPr>
        <w:tabs>
          <w:tab w:val="left" w:pos="567"/>
        </w:tabs>
        <w:spacing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Осуществлять </w:t>
      </w:r>
      <w:r w:rsidR="00365731" w:rsidRPr="0045474E">
        <w:rPr>
          <w:rFonts w:ascii="Tahoma" w:hAnsi="Tahoma" w:cs="Tahoma"/>
          <w:color w:val="17365D" w:themeColor="text2" w:themeShade="BF"/>
          <w:sz w:val="18"/>
          <w:szCs w:val="18"/>
        </w:rPr>
        <w:t xml:space="preserve">доверительное </w:t>
      </w:r>
      <w:r w:rsidRPr="0045474E">
        <w:rPr>
          <w:rFonts w:ascii="Tahoma" w:hAnsi="Tahoma" w:cs="Tahoma"/>
          <w:color w:val="17365D" w:themeColor="text2" w:themeShade="BF"/>
          <w:sz w:val="18"/>
          <w:szCs w:val="18"/>
        </w:rPr>
        <w:t xml:space="preserve">управление Активами исключительно в интересах Клиента с соблюдением всех требований, условий и ограничений, установленных в Инвестиционной декларации, за исключением </w:t>
      </w:r>
      <w:r w:rsidR="00365731" w:rsidRPr="0045474E">
        <w:rPr>
          <w:rFonts w:ascii="Tahoma" w:hAnsi="Tahoma" w:cs="Tahoma"/>
          <w:color w:val="17365D" w:themeColor="text2" w:themeShade="BF"/>
          <w:sz w:val="18"/>
          <w:szCs w:val="18"/>
        </w:rPr>
        <w:t>случа</w:t>
      </w:r>
      <w:r w:rsidR="003E12F3" w:rsidRPr="0045474E">
        <w:rPr>
          <w:rFonts w:ascii="Tahoma" w:hAnsi="Tahoma" w:cs="Tahoma"/>
          <w:color w:val="17365D" w:themeColor="text2" w:themeShade="BF"/>
          <w:sz w:val="18"/>
          <w:szCs w:val="18"/>
        </w:rPr>
        <w:t>ев</w:t>
      </w:r>
      <w:r w:rsidRPr="0045474E">
        <w:rPr>
          <w:rFonts w:ascii="Tahoma" w:hAnsi="Tahoma" w:cs="Tahoma"/>
          <w:color w:val="17365D" w:themeColor="text2" w:themeShade="BF"/>
          <w:sz w:val="18"/>
          <w:szCs w:val="18"/>
        </w:rPr>
        <w:t>, предусмотренн</w:t>
      </w:r>
      <w:r w:rsidR="003E12F3" w:rsidRPr="0045474E">
        <w:rPr>
          <w:rFonts w:ascii="Tahoma" w:hAnsi="Tahoma" w:cs="Tahoma"/>
          <w:color w:val="17365D" w:themeColor="text2" w:themeShade="BF"/>
          <w:sz w:val="18"/>
          <w:szCs w:val="18"/>
        </w:rPr>
        <w:t>ых</w:t>
      </w:r>
      <w:r w:rsidRPr="0045474E">
        <w:rPr>
          <w:rFonts w:ascii="Tahoma" w:hAnsi="Tahoma" w:cs="Tahoma"/>
          <w:color w:val="17365D" w:themeColor="text2" w:themeShade="BF"/>
          <w:sz w:val="18"/>
          <w:szCs w:val="18"/>
        </w:rPr>
        <w:t xml:space="preserve"> </w:t>
      </w:r>
      <w:r w:rsidR="00365731" w:rsidRPr="0045474E">
        <w:rPr>
          <w:rFonts w:ascii="Tahoma" w:hAnsi="Tahoma" w:cs="Tahoma"/>
          <w:color w:val="17365D" w:themeColor="text2" w:themeShade="BF"/>
          <w:sz w:val="18"/>
          <w:szCs w:val="18"/>
        </w:rPr>
        <w:t>Договор</w:t>
      </w:r>
      <w:r w:rsidR="003E12F3" w:rsidRPr="0045474E">
        <w:rPr>
          <w:rFonts w:ascii="Tahoma" w:hAnsi="Tahoma" w:cs="Tahoma"/>
          <w:color w:val="17365D" w:themeColor="text2" w:themeShade="BF"/>
          <w:sz w:val="18"/>
          <w:szCs w:val="18"/>
        </w:rPr>
        <w:t>ом</w:t>
      </w:r>
      <w:r w:rsidRPr="0045474E">
        <w:rPr>
          <w:rFonts w:ascii="Tahoma" w:hAnsi="Tahoma" w:cs="Tahoma"/>
          <w:color w:val="17365D" w:themeColor="text2" w:themeShade="BF"/>
          <w:sz w:val="18"/>
          <w:szCs w:val="18"/>
        </w:rPr>
        <w:t>.</w:t>
      </w:r>
    </w:p>
    <w:p w14:paraId="05B05679" w14:textId="77777777" w:rsidR="008628A3" w:rsidRPr="0045474E" w:rsidRDefault="008628A3" w:rsidP="00CD0C99">
      <w:pPr>
        <w:pStyle w:val="aff"/>
        <w:numPr>
          <w:ilvl w:val="2"/>
          <w:numId w:val="2"/>
        </w:numPr>
        <w:tabs>
          <w:tab w:val="left" w:pos="567"/>
        </w:tabs>
        <w:spacing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Проявлять должную заботливость об интересах Клиента при осуществлении деятельности по Договору.</w:t>
      </w:r>
    </w:p>
    <w:p w14:paraId="58F223B1" w14:textId="77777777" w:rsidR="00492F99" w:rsidRPr="0045474E" w:rsidRDefault="00437E70" w:rsidP="00CD0C99">
      <w:pPr>
        <w:pStyle w:val="aff"/>
        <w:numPr>
          <w:ilvl w:val="2"/>
          <w:numId w:val="2"/>
        </w:numPr>
        <w:tabs>
          <w:tab w:val="left" w:pos="567"/>
        </w:tabs>
        <w:spacing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Обеспечить обособленный </w:t>
      </w:r>
      <w:r w:rsidR="00E94A3E" w:rsidRPr="0045474E">
        <w:rPr>
          <w:rFonts w:ascii="Tahoma" w:hAnsi="Tahoma" w:cs="Tahoma"/>
          <w:color w:val="17365D" w:themeColor="text2" w:themeShade="BF"/>
          <w:sz w:val="18"/>
          <w:szCs w:val="18"/>
        </w:rPr>
        <w:t>от собственн</w:t>
      </w:r>
      <w:r w:rsidR="00A81E48" w:rsidRPr="0045474E">
        <w:rPr>
          <w:rFonts w:ascii="Tahoma" w:hAnsi="Tahoma" w:cs="Tahoma"/>
          <w:color w:val="17365D" w:themeColor="text2" w:themeShade="BF"/>
          <w:sz w:val="18"/>
          <w:szCs w:val="18"/>
        </w:rPr>
        <w:t>ого</w:t>
      </w:r>
      <w:r w:rsidR="00E94A3E" w:rsidRPr="0045474E">
        <w:rPr>
          <w:rFonts w:ascii="Tahoma" w:hAnsi="Tahoma" w:cs="Tahoma"/>
          <w:color w:val="17365D" w:themeColor="text2" w:themeShade="BF"/>
          <w:sz w:val="18"/>
          <w:szCs w:val="18"/>
        </w:rPr>
        <w:t xml:space="preserve"> </w:t>
      </w:r>
      <w:r w:rsidR="00A81E48" w:rsidRPr="0045474E">
        <w:rPr>
          <w:rFonts w:ascii="Tahoma" w:hAnsi="Tahoma" w:cs="Tahoma"/>
          <w:color w:val="17365D" w:themeColor="text2" w:themeShade="BF"/>
          <w:sz w:val="18"/>
          <w:szCs w:val="18"/>
        </w:rPr>
        <w:t xml:space="preserve">имущества Компании и от имущества Клиента, переданного Компании </w:t>
      </w:r>
      <w:r w:rsidR="003E05A6" w:rsidRPr="0045474E">
        <w:rPr>
          <w:rFonts w:ascii="Tahoma" w:hAnsi="Tahoma" w:cs="Tahoma"/>
          <w:color w:val="17365D" w:themeColor="text2" w:themeShade="BF"/>
          <w:sz w:val="18"/>
          <w:szCs w:val="18"/>
        </w:rPr>
        <w:t>по другим договорам</w:t>
      </w:r>
      <w:r w:rsidR="00A81E48" w:rsidRPr="0045474E">
        <w:rPr>
          <w:rFonts w:ascii="Tahoma" w:hAnsi="Tahoma" w:cs="Tahoma"/>
          <w:color w:val="17365D" w:themeColor="text2" w:themeShade="BF"/>
          <w:sz w:val="18"/>
          <w:szCs w:val="18"/>
        </w:rPr>
        <w:t>,</w:t>
      </w:r>
      <w:r w:rsidR="00E94A3E" w:rsidRPr="0045474E">
        <w:rPr>
          <w:rFonts w:ascii="Tahoma" w:hAnsi="Tahoma" w:cs="Tahoma"/>
          <w:color w:val="17365D" w:themeColor="text2" w:themeShade="BF"/>
          <w:sz w:val="18"/>
          <w:szCs w:val="18"/>
        </w:rPr>
        <w:t xml:space="preserve"> </w:t>
      </w:r>
      <w:r w:rsidRPr="0045474E">
        <w:rPr>
          <w:rFonts w:ascii="Tahoma" w:hAnsi="Tahoma" w:cs="Tahoma"/>
          <w:color w:val="17365D" w:themeColor="text2" w:themeShade="BF"/>
          <w:sz w:val="18"/>
          <w:szCs w:val="18"/>
        </w:rPr>
        <w:t>учет и хранение Активов.</w:t>
      </w:r>
    </w:p>
    <w:p w14:paraId="5C501EEE" w14:textId="77777777" w:rsidR="00437E70" w:rsidRPr="0045474E" w:rsidRDefault="00492F99" w:rsidP="00CD0C99">
      <w:pPr>
        <w:pStyle w:val="aff"/>
        <w:numPr>
          <w:ilvl w:val="2"/>
          <w:numId w:val="2"/>
        </w:numPr>
        <w:tabs>
          <w:tab w:val="left" w:pos="567"/>
        </w:tabs>
        <w:spacing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lastRenderedPageBreak/>
        <w:t xml:space="preserve">Обеспечить ведение обособленного внутреннего учета денежных средств по Договору и другим договорам доверительного управления, заключенным Компанией с третьими лицами при </w:t>
      </w:r>
      <w:r w:rsidR="00437E70" w:rsidRPr="0045474E">
        <w:rPr>
          <w:rFonts w:ascii="Tahoma" w:hAnsi="Tahoma" w:cs="Tahoma"/>
          <w:color w:val="17365D" w:themeColor="text2" w:themeShade="BF"/>
          <w:sz w:val="18"/>
          <w:szCs w:val="18"/>
        </w:rPr>
        <w:t>объединени</w:t>
      </w:r>
      <w:r w:rsidRPr="0045474E">
        <w:rPr>
          <w:rFonts w:ascii="Tahoma" w:hAnsi="Tahoma" w:cs="Tahoma"/>
          <w:color w:val="17365D" w:themeColor="text2" w:themeShade="BF"/>
          <w:sz w:val="18"/>
          <w:szCs w:val="18"/>
        </w:rPr>
        <w:t>и</w:t>
      </w:r>
      <w:r w:rsidR="00437E70" w:rsidRPr="0045474E">
        <w:rPr>
          <w:rFonts w:ascii="Tahoma" w:hAnsi="Tahoma" w:cs="Tahoma"/>
          <w:color w:val="17365D" w:themeColor="text2" w:themeShade="BF"/>
          <w:sz w:val="18"/>
          <w:szCs w:val="18"/>
        </w:rPr>
        <w:t xml:space="preserve"> </w:t>
      </w:r>
      <w:r w:rsidR="00A81E48" w:rsidRPr="0045474E">
        <w:rPr>
          <w:rFonts w:ascii="Tahoma" w:hAnsi="Tahoma" w:cs="Tahoma"/>
          <w:color w:val="17365D" w:themeColor="text2" w:themeShade="BF"/>
          <w:sz w:val="18"/>
          <w:szCs w:val="18"/>
        </w:rPr>
        <w:t xml:space="preserve">денежных </w:t>
      </w:r>
      <w:r w:rsidR="00437E70" w:rsidRPr="0045474E">
        <w:rPr>
          <w:rFonts w:ascii="Tahoma" w:hAnsi="Tahoma" w:cs="Tahoma"/>
          <w:color w:val="17365D" w:themeColor="text2" w:themeShade="BF"/>
          <w:sz w:val="18"/>
          <w:szCs w:val="18"/>
        </w:rPr>
        <w:t>средств разных учредителей управления на одном Банковском счете.</w:t>
      </w:r>
    </w:p>
    <w:p w14:paraId="08BF844E" w14:textId="77777777" w:rsidR="00437E70" w:rsidRPr="0045474E" w:rsidRDefault="00402BFB" w:rsidP="00CD0C99">
      <w:pPr>
        <w:pStyle w:val="aff"/>
        <w:numPr>
          <w:ilvl w:val="2"/>
          <w:numId w:val="2"/>
        </w:numPr>
        <w:tabs>
          <w:tab w:val="left" w:pos="567"/>
        </w:tabs>
        <w:spacing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Обеспечить ведение обособленного внутреннего учета ценных бумаг по Договору. </w:t>
      </w:r>
      <w:r w:rsidR="005E6DDE" w:rsidRPr="0045474E">
        <w:rPr>
          <w:rFonts w:ascii="Tahoma" w:hAnsi="Tahoma" w:cs="Tahoma"/>
          <w:color w:val="17365D" w:themeColor="text2" w:themeShade="BF"/>
          <w:sz w:val="18"/>
          <w:szCs w:val="18"/>
        </w:rPr>
        <w:t>При этом Компания осуществляет объединение ценных бумаг, передаваемых</w:t>
      </w:r>
      <w:r w:rsidRPr="0045474E">
        <w:rPr>
          <w:rFonts w:ascii="Tahoma" w:hAnsi="Tahoma" w:cs="Tahoma"/>
          <w:color w:val="17365D" w:themeColor="text2" w:themeShade="BF"/>
          <w:sz w:val="18"/>
          <w:szCs w:val="18"/>
        </w:rPr>
        <w:t xml:space="preserve"> Компании в доверительное управление разными учредителям</w:t>
      </w:r>
      <w:r w:rsidR="005E6DDE" w:rsidRPr="0045474E">
        <w:rPr>
          <w:rFonts w:ascii="Tahoma" w:hAnsi="Tahoma" w:cs="Tahoma"/>
          <w:color w:val="17365D" w:themeColor="text2" w:themeShade="BF"/>
          <w:sz w:val="18"/>
          <w:szCs w:val="18"/>
        </w:rPr>
        <w:t>и управления, а также полученных</w:t>
      </w:r>
      <w:r w:rsidRPr="0045474E">
        <w:rPr>
          <w:rFonts w:ascii="Tahoma" w:hAnsi="Tahoma" w:cs="Tahoma"/>
          <w:color w:val="17365D" w:themeColor="text2" w:themeShade="BF"/>
          <w:sz w:val="18"/>
          <w:szCs w:val="18"/>
        </w:rPr>
        <w:t xml:space="preserve"> в процессе управления ценными бумагами, на одном </w:t>
      </w:r>
      <w:r w:rsidR="00021C24" w:rsidRPr="0045474E">
        <w:rPr>
          <w:rFonts w:ascii="Tahoma" w:hAnsi="Tahoma" w:cs="Tahoma"/>
          <w:color w:val="17365D" w:themeColor="text2" w:themeShade="BF"/>
          <w:sz w:val="18"/>
          <w:szCs w:val="18"/>
        </w:rPr>
        <w:t>счете депо (</w:t>
      </w:r>
      <w:r w:rsidRPr="0045474E">
        <w:rPr>
          <w:rFonts w:ascii="Tahoma" w:hAnsi="Tahoma" w:cs="Tahoma"/>
          <w:color w:val="17365D" w:themeColor="text2" w:themeShade="BF"/>
          <w:sz w:val="18"/>
          <w:szCs w:val="18"/>
        </w:rPr>
        <w:t>лицевом счете</w:t>
      </w:r>
      <w:r w:rsidR="00021C24" w:rsidRPr="0045474E">
        <w:rPr>
          <w:rFonts w:ascii="Tahoma" w:hAnsi="Tahoma" w:cs="Tahoma"/>
          <w:color w:val="17365D" w:themeColor="text2" w:themeShade="BF"/>
          <w:sz w:val="18"/>
          <w:szCs w:val="18"/>
        </w:rPr>
        <w:t>)</w:t>
      </w:r>
      <w:r w:rsidRPr="0045474E">
        <w:rPr>
          <w:rFonts w:ascii="Tahoma" w:hAnsi="Tahoma" w:cs="Tahoma"/>
          <w:color w:val="17365D" w:themeColor="text2" w:themeShade="BF"/>
          <w:sz w:val="18"/>
          <w:szCs w:val="18"/>
        </w:rPr>
        <w:t xml:space="preserve"> Компании</w:t>
      </w:r>
      <w:r w:rsidR="00437E70" w:rsidRPr="0045474E">
        <w:rPr>
          <w:rFonts w:ascii="Tahoma" w:hAnsi="Tahoma" w:cs="Tahoma"/>
          <w:color w:val="17365D" w:themeColor="text2" w:themeShade="BF"/>
          <w:sz w:val="18"/>
          <w:szCs w:val="18"/>
        </w:rPr>
        <w:t>.</w:t>
      </w:r>
    </w:p>
    <w:p w14:paraId="364350C5" w14:textId="77777777" w:rsidR="009251DB" w:rsidRPr="0045474E" w:rsidRDefault="009251DB" w:rsidP="00CD0C99">
      <w:pPr>
        <w:pStyle w:val="aff"/>
        <w:numPr>
          <w:ilvl w:val="2"/>
          <w:numId w:val="2"/>
        </w:numPr>
        <w:tabs>
          <w:tab w:val="left" w:pos="567"/>
        </w:tabs>
        <w:spacing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В порядке и с периодичностью, установленной настоящим Договором, предоставлять Клиенту </w:t>
      </w:r>
      <w:r w:rsidR="00C33AF3" w:rsidRPr="0045474E">
        <w:rPr>
          <w:rFonts w:ascii="Tahoma" w:hAnsi="Tahoma" w:cs="Tahoma"/>
          <w:color w:val="17365D" w:themeColor="text2" w:themeShade="BF"/>
          <w:sz w:val="18"/>
          <w:szCs w:val="18"/>
        </w:rPr>
        <w:t>О</w:t>
      </w:r>
      <w:r w:rsidRPr="0045474E">
        <w:rPr>
          <w:rFonts w:ascii="Tahoma" w:hAnsi="Tahoma" w:cs="Tahoma"/>
          <w:color w:val="17365D" w:themeColor="text2" w:themeShade="BF"/>
          <w:sz w:val="18"/>
          <w:szCs w:val="18"/>
        </w:rPr>
        <w:t xml:space="preserve">тчет </w:t>
      </w:r>
      <w:r w:rsidR="00021C24" w:rsidRPr="0045474E">
        <w:rPr>
          <w:rFonts w:ascii="Tahoma" w:hAnsi="Tahoma" w:cs="Tahoma"/>
          <w:color w:val="17365D" w:themeColor="text2" w:themeShade="BF"/>
          <w:sz w:val="18"/>
          <w:szCs w:val="18"/>
        </w:rPr>
        <w:t>о деятельности Компании</w:t>
      </w:r>
      <w:r w:rsidRPr="0045474E">
        <w:rPr>
          <w:rFonts w:ascii="Tahoma" w:hAnsi="Tahoma" w:cs="Tahoma"/>
          <w:color w:val="17365D" w:themeColor="text2" w:themeShade="BF"/>
          <w:sz w:val="18"/>
          <w:szCs w:val="18"/>
        </w:rPr>
        <w:t>.</w:t>
      </w:r>
    </w:p>
    <w:p w14:paraId="4F7E6464" w14:textId="77777777" w:rsidR="00DC699D" w:rsidRPr="0045474E" w:rsidRDefault="000E0B2C" w:rsidP="00CD0C99">
      <w:pPr>
        <w:pStyle w:val="aff"/>
        <w:numPr>
          <w:ilvl w:val="2"/>
          <w:numId w:val="2"/>
        </w:numPr>
        <w:tabs>
          <w:tab w:val="left" w:pos="567"/>
        </w:tabs>
        <w:spacing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При прекращении Договора </w:t>
      </w:r>
      <w:r w:rsidR="00D25F5E" w:rsidRPr="0045474E">
        <w:rPr>
          <w:rFonts w:ascii="Tahoma" w:hAnsi="Tahoma" w:cs="Tahoma"/>
          <w:color w:val="17365D" w:themeColor="text2" w:themeShade="BF"/>
          <w:sz w:val="18"/>
          <w:szCs w:val="18"/>
        </w:rPr>
        <w:t>по любому основанию</w:t>
      </w:r>
      <w:r w:rsidRPr="0045474E">
        <w:rPr>
          <w:rFonts w:ascii="Tahoma" w:hAnsi="Tahoma" w:cs="Tahoma"/>
          <w:color w:val="17365D" w:themeColor="text2" w:themeShade="BF"/>
          <w:sz w:val="18"/>
          <w:szCs w:val="18"/>
        </w:rPr>
        <w:t xml:space="preserve"> возвра</w:t>
      </w:r>
      <w:r w:rsidR="00B3740B" w:rsidRPr="0045474E">
        <w:rPr>
          <w:rFonts w:ascii="Tahoma" w:hAnsi="Tahoma" w:cs="Tahoma"/>
          <w:color w:val="17365D" w:themeColor="text2" w:themeShade="BF"/>
          <w:sz w:val="18"/>
          <w:szCs w:val="18"/>
        </w:rPr>
        <w:t>тить</w:t>
      </w:r>
      <w:r w:rsidRPr="0045474E">
        <w:rPr>
          <w:rFonts w:ascii="Tahoma" w:hAnsi="Tahoma" w:cs="Tahoma"/>
          <w:color w:val="17365D" w:themeColor="text2" w:themeShade="BF"/>
          <w:sz w:val="18"/>
          <w:szCs w:val="18"/>
        </w:rPr>
        <w:t xml:space="preserve"> Активы Клиенту</w:t>
      </w:r>
      <w:r w:rsidR="00D525E5" w:rsidRPr="0045474E">
        <w:rPr>
          <w:rFonts w:ascii="Tahoma" w:hAnsi="Tahoma" w:cs="Tahoma"/>
          <w:color w:val="17365D" w:themeColor="text2" w:themeShade="BF"/>
          <w:sz w:val="18"/>
          <w:szCs w:val="18"/>
        </w:rPr>
        <w:t>. При этом Стоимость Активов</w:t>
      </w:r>
      <w:r w:rsidR="0009110E" w:rsidRPr="0045474E">
        <w:rPr>
          <w:rFonts w:ascii="Tahoma" w:hAnsi="Tahoma" w:cs="Tahoma"/>
          <w:color w:val="17365D" w:themeColor="text2" w:themeShade="BF"/>
          <w:sz w:val="18"/>
          <w:szCs w:val="18"/>
        </w:rPr>
        <w:t>, возвращаемых при</w:t>
      </w:r>
      <w:r w:rsidR="00D525E5" w:rsidRPr="0045474E">
        <w:rPr>
          <w:rFonts w:ascii="Tahoma" w:hAnsi="Tahoma" w:cs="Tahoma"/>
          <w:color w:val="17365D" w:themeColor="text2" w:themeShade="BF"/>
          <w:sz w:val="18"/>
          <w:szCs w:val="18"/>
        </w:rPr>
        <w:t xml:space="preserve"> прекращени</w:t>
      </w:r>
      <w:r w:rsidR="0009110E" w:rsidRPr="0045474E">
        <w:rPr>
          <w:rFonts w:ascii="Tahoma" w:hAnsi="Tahoma" w:cs="Tahoma"/>
          <w:color w:val="17365D" w:themeColor="text2" w:themeShade="BF"/>
          <w:sz w:val="18"/>
          <w:szCs w:val="18"/>
        </w:rPr>
        <w:t>и</w:t>
      </w:r>
      <w:r w:rsidR="00D525E5" w:rsidRPr="0045474E">
        <w:rPr>
          <w:rFonts w:ascii="Tahoma" w:hAnsi="Tahoma" w:cs="Tahoma"/>
          <w:color w:val="17365D" w:themeColor="text2" w:themeShade="BF"/>
          <w:sz w:val="18"/>
          <w:szCs w:val="18"/>
        </w:rPr>
        <w:t xml:space="preserve"> Договора</w:t>
      </w:r>
      <w:r w:rsidR="0009110E" w:rsidRPr="0045474E">
        <w:rPr>
          <w:rFonts w:ascii="Tahoma" w:hAnsi="Tahoma" w:cs="Tahoma"/>
          <w:color w:val="17365D" w:themeColor="text2" w:themeShade="BF"/>
          <w:sz w:val="18"/>
          <w:szCs w:val="18"/>
        </w:rPr>
        <w:t>,</w:t>
      </w:r>
      <w:r w:rsidR="00D525E5" w:rsidRPr="0045474E">
        <w:rPr>
          <w:rFonts w:ascii="Tahoma" w:hAnsi="Tahoma" w:cs="Tahoma"/>
          <w:color w:val="17365D" w:themeColor="text2" w:themeShade="BF"/>
          <w:sz w:val="18"/>
          <w:szCs w:val="18"/>
        </w:rPr>
        <w:t xml:space="preserve"> может быть меньше Сальдовой стоимости Активов за весь период действия Договора, и Клиент не вправе предъявлять Компании какие-либо претензии в связи с этим.</w:t>
      </w:r>
    </w:p>
    <w:p w14:paraId="3EDE2D77" w14:textId="091B1BAA" w:rsidR="000E6533" w:rsidRPr="0045474E" w:rsidRDefault="005E6DDE" w:rsidP="00CD0C99">
      <w:pPr>
        <w:pStyle w:val="aff"/>
        <w:numPr>
          <w:ilvl w:val="2"/>
          <w:numId w:val="2"/>
        </w:numPr>
        <w:tabs>
          <w:tab w:val="left" w:pos="567"/>
        </w:tabs>
        <w:spacing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Уведомлять Клиента об изменении наименования, места нахождения, почтового адреса, контактного телефона, банковских реквизитов Компании</w:t>
      </w:r>
      <w:r w:rsidR="00846B3B" w:rsidRPr="0045474E">
        <w:rPr>
          <w:rFonts w:ascii="Tahoma" w:hAnsi="Tahoma" w:cs="Tahoma"/>
          <w:color w:val="17365D" w:themeColor="text2" w:themeShade="BF"/>
          <w:sz w:val="18"/>
          <w:szCs w:val="18"/>
        </w:rPr>
        <w:t xml:space="preserve"> путём размещения информации о таких изменениях на </w:t>
      </w:r>
      <w:r w:rsidR="00794154" w:rsidRPr="0045474E">
        <w:rPr>
          <w:rFonts w:ascii="Tahoma" w:hAnsi="Tahoma" w:cs="Tahoma"/>
          <w:color w:val="17365D" w:themeColor="text2" w:themeShade="BF"/>
          <w:sz w:val="18"/>
          <w:szCs w:val="18"/>
        </w:rPr>
        <w:t>С</w:t>
      </w:r>
      <w:r w:rsidR="00846B3B" w:rsidRPr="0045474E">
        <w:rPr>
          <w:rFonts w:ascii="Tahoma" w:hAnsi="Tahoma" w:cs="Tahoma"/>
          <w:color w:val="17365D" w:themeColor="text2" w:themeShade="BF"/>
          <w:sz w:val="18"/>
          <w:szCs w:val="18"/>
        </w:rPr>
        <w:t xml:space="preserve">айте </w:t>
      </w:r>
      <w:r w:rsidR="00EC2ABD" w:rsidRPr="0045474E">
        <w:rPr>
          <w:rFonts w:ascii="Tahoma" w:hAnsi="Tahoma" w:cs="Tahoma"/>
          <w:color w:val="17365D" w:themeColor="text2" w:themeShade="BF"/>
          <w:sz w:val="18"/>
          <w:szCs w:val="18"/>
        </w:rPr>
        <w:t xml:space="preserve">и (или) в </w:t>
      </w:r>
      <w:r w:rsidR="00B31306">
        <w:rPr>
          <w:rFonts w:ascii="Tahoma" w:hAnsi="Tahoma"/>
          <w:color w:val="17365D" w:themeColor="text2" w:themeShade="BF"/>
          <w:sz w:val="18"/>
          <w:szCs w:val="18"/>
        </w:rPr>
        <w:t>Системе ЭДО</w:t>
      </w:r>
      <w:r w:rsidR="00CC6064" w:rsidRPr="0045474E">
        <w:rPr>
          <w:rFonts w:ascii="Tahoma" w:hAnsi="Tahoma" w:cs="Tahoma"/>
          <w:color w:val="17365D" w:themeColor="text2" w:themeShade="BF"/>
          <w:sz w:val="18"/>
          <w:szCs w:val="18"/>
        </w:rPr>
        <w:t>.</w:t>
      </w:r>
    </w:p>
    <w:p w14:paraId="6C82FF9A" w14:textId="7000F82F" w:rsidR="00F8384B" w:rsidRPr="0045474E" w:rsidRDefault="00F8384B" w:rsidP="00CD0C99">
      <w:pPr>
        <w:pStyle w:val="aff"/>
        <w:numPr>
          <w:ilvl w:val="2"/>
          <w:numId w:val="2"/>
        </w:numPr>
        <w:tabs>
          <w:tab w:val="left" w:pos="567"/>
        </w:tabs>
        <w:spacing w:after="120"/>
        <w:ind w:left="0" w:firstLine="0"/>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В случае если </w:t>
      </w:r>
      <w:r w:rsidR="00384136" w:rsidRPr="0045474E">
        <w:rPr>
          <w:rFonts w:ascii="Tahoma" w:hAnsi="Tahoma" w:cs="Tahoma"/>
          <w:color w:val="17365D" w:themeColor="text2" w:themeShade="BF"/>
          <w:sz w:val="18"/>
          <w:szCs w:val="18"/>
        </w:rPr>
        <w:t xml:space="preserve">Фактический </w:t>
      </w:r>
      <w:r w:rsidRPr="0045474E">
        <w:rPr>
          <w:rFonts w:ascii="Tahoma" w:hAnsi="Tahoma" w:cs="Tahoma"/>
          <w:color w:val="17365D" w:themeColor="text2" w:themeShade="BF"/>
          <w:sz w:val="18"/>
          <w:szCs w:val="18"/>
        </w:rPr>
        <w:t xml:space="preserve">риск Клиента стал превышать </w:t>
      </w:r>
      <w:r w:rsidR="006401E0" w:rsidRPr="0045474E">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 xml:space="preserve">опустимый риск, определенный </w:t>
      </w:r>
      <w:r w:rsidR="007F351A" w:rsidRPr="0045474E">
        <w:rPr>
          <w:rFonts w:ascii="Tahoma" w:hAnsi="Tahoma" w:cs="Tahoma"/>
          <w:color w:val="17365D" w:themeColor="text2" w:themeShade="BF"/>
          <w:sz w:val="18"/>
          <w:szCs w:val="18"/>
        </w:rPr>
        <w:t>Стандартным и</w:t>
      </w:r>
      <w:r w:rsidRPr="0045474E">
        <w:rPr>
          <w:rFonts w:ascii="Tahoma" w:hAnsi="Tahoma" w:cs="Tahoma"/>
          <w:color w:val="17365D" w:themeColor="text2" w:themeShade="BF"/>
          <w:sz w:val="18"/>
          <w:szCs w:val="18"/>
        </w:rPr>
        <w:t xml:space="preserve">нвестиционным профилем, и (одновременно) Договором предусмотрены ограничения в отношении действий Компании, необходимых для снижения уровня </w:t>
      </w:r>
      <w:r w:rsidR="00384136" w:rsidRPr="0045474E">
        <w:rPr>
          <w:rFonts w:ascii="Tahoma" w:hAnsi="Tahoma" w:cs="Tahoma"/>
          <w:color w:val="17365D" w:themeColor="text2" w:themeShade="BF"/>
          <w:sz w:val="18"/>
          <w:szCs w:val="18"/>
        </w:rPr>
        <w:t xml:space="preserve">Фактического </w:t>
      </w:r>
      <w:r w:rsidRPr="0045474E">
        <w:rPr>
          <w:rFonts w:ascii="Tahoma" w:hAnsi="Tahoma" w:cs="Tahoma"/>
          <w:color w:val="17365D" w:themeColor="text2" w:themeShade="BF"/>
          <w:sz w:val="18"/>
          <w:szCs w:val="18"/>
        </w:rPr>
        <w:t xml:space="preserve">риска, Компания уведомляет об этом Клиента не позднее дня, следующего за днем выявления такого превышения. В уведомлении Компания вправе указать возможные меры, которые необходимо предпринять для приведения уровня </w:t>
      </w:r>
      <w:r w:rsidR="00384136" w:rsidRPr="0045474E">
        <w:rPr>
          <w:rFonts w:ascii="Tahoma" w:hAnsi="Tahoma" w:cs="Tahoma"/>
          <w:color w:val="17365D" w:themeColor="text2" w:themeShade="BF"/>
          <w:sz w:val="18"/>
          <w:szCs w:val="18"/>
        </w:rPr>
        <w:t xml:space="preserve">Фактического </w:t>
      </w:r>
      <w:r w:rsidRPr="0045474E">
        <w:rPr>
          <w:rFonts w:ascii="Tahoma" w:hAnsi="Tahoma" w:cs="Tahoma"/>
          <w:color w:val="17365D" w:themeColor="text2" w:themeShade="BF"/>
          <w:sz w:val="18"/>
          <w:szCs w:val="18"/>
        </w:rPr>
        <w:t>риска в соответствие с</w:t>
      </w:r>
      <w:r w:rsidR="007F351A" w:rsidRPr="0045474E">
        <w:rPr>
          <w:rFonts w:ascii="Tahoma" w:hAnsi="Tahoma" w:cs="Tahoma"/>
          <w:color w:val="17365D" w:themeColor="text2" w:themeShade="BF"/>
          <w:sz w:val="18"/>
          <w:szCs w:val="18"/>
        </w:rPr>
        <w:t>о</w:t>
      </w:r>
      <w:r w:rsidRPr="0045474E">
        <w:rPr>
          <w:rFonts w:ascii="Tahoma" w:hAnsi="Tahoma" w:cs="Tahoma"/>
          <w:color w:val="17365D" w:themeColor="text2" w:themeShade="BF"/>
          <w:sz w:val="18"/>
          <w:szCs w:val="18"/>
        </w:rPr>
        <w:t xml:space="preserve"> </w:t>
      </w:r>
      <w:r w:rsidR="007F351A" w:rsidRPr="0045474E">
        <w:rPr>
          <w:rFonts w:ascii="Tahoma" w:hAnsi="Tahoma" w:cs="Tahoma"/>
          <w:color w:val="17365D" w:themeColor="text2" w:themeShade="BF"/>
          <w:sz w:val="18"/>
          <w:szCs w:val="18"/>
        </w:rPr>
        <w:t>Стандартным инвестиционным</w:t>
      </w:r>
      <w:r w:rsidRPr="0045474E">
        <w:rPr>
          <w:rFonts w:ascii="Tahoma" w:hAnsi="Tahoma" w:cs="Tahoma"/>
          <w:color w:val="17365D" w:themeColor="text2" w:themeShade="BF"/>
          <w:sz w:val="18"/>
          <w:szCs w:val="18"/>
        </w:rPr>
        <w:t xml:space="preserve"> профил</w:t>
      </w:r>
      <w:r w:rsidR="007F351A" w:rsidRPr="0045474E">
        <w:rPr>
          <w:rFonts w:ascii="Tahoma" w:hAnsi="Tahoma" w:cs="Tahoma"/>
          <w:color w:val="17365D" w:themeColor="text2" w:themeShade="BF"/>
          <w:sz w:val="18"/>
          <w:szCs w:val="18"/>
        </w:rPr>
        <w:t>ем</w:t>
      </w:r>
      <w:r w:rsidRPr="0045474E">
        <w:rPr>
          <w:rFonts w:ascii="Tahoma" w:hAnsi="Tahoma" w:cs="Tahoma"/>
          <w:color w:val="17365D" w:themeColor="text2" w:themeShade="BF"/>
          <w:sz w:val="18"/>
          <w:szCs w:val="18"/>
        </w:rPr>
        <w:t xml:space="preserve">. Надлежащим уведомлением считается направление </w:t>
      </w:r>
      <w:r w:rsidR="008864F1" w:rsidRPr="0045474E">
        <w:rPr>
          <w:rFonts w:ascii="Tahoma" w:hAnsi="Tahoma" w:cs="Tahoma"/>
          <w:color w:val="17365D" w:themeColor="text2" w:themeShade="BF"/>
          <w:sz w:val="18"/>
          <w:szCs w:val="18"/>
        </w:rPr>
        <w:t xml:space="preserve">через </w:t>
      </w:r>
      <w:r w:rsidR="00B31306">
        <w:rPr>
          <w:rFonts w:ascii="Tahoma" w:hAnsi="Tahoma"/>
          <w:color w:val="17365D" w:themeColor="text2" w:themeShade="BF"/>
          <w:sz w:val="18"/>
          <w:szCs w:val="18"/>
        </w:rPr>
        <w:t xml:space="preserve">Систему ЭДО </w:t>
      </w:r>
      <w:r w:rsidR="008864F1" w:rsidRPr="0045474E">
        <w:rPr>
          <w:rFonts w:ascii="Tahoma" w:hAnsi="Tahoma" w:cs="Tahoma"/>
          <w:color w:val="17365D" w:themeColor="text2" w:themeShade="BF"/>
          <w:sz w:val="18"/>
          <w:szCs w:val="18"/>
        </w:rPr>
        <w:t xml:space="preserve">и/или </w:t>
      </w:r>
      <w:r w:rsidRPr="0045474E">
        <w:rPr>
          <w:rFonts w:ascii="Tahoma" w:hAnsi="Tahoma" w:cs="Tahoma"/>
          <w:color w:val="17365D" w:themeColor="text2" w:themeShade="BF"/>
          <w:sz w:val="18"/>
          <w:szCs w:val="18"/>
        </w:rPr>
        <w:t xml:space="preserve">по </w:t>
      </w:r>
      <w:r w:rsidR="005E49BB" w:rsidRPr="0045474E">
        <w:rPr>
          <w:rFonts w:ascii="Tahoma" w:hAnsi="Tahoma" w:cs="Tahoma"/>
          <w:color w:val="17365D" w:themeColor="text2" w:themeShade="BF"/>
          <w:sz w:val="18"/>
          <w:szCs w:val="18"/>
        </w:rPr>
        <w:t>э</w:t>
      </w:r>
      <w:r w:rsidRPr="0045474E">
        <w:rPr>
          <w:rFonts w:ascii="Tahoma" w:hAnsi="Tahoma" w:cs="Tahoma"/>
          <w:color w:val="17365D" w:themeColor="text2" w:themeShade="BF"/>
          <w:sz w:val="18"/>
          <w:szCs w:val="18"/>
        </w:rPr>
        <w:t>лектронной почте.</w:t>
      </w:r>
    </w:p>
    <w:p w14:paraId="78949AD2" w14:textId="77777777" w:rsidR="007E492A" w:rsidRPr="0045474E" w:rsidRDefault="00731770" w:rsidP="001A30F0">
      <w:pPr>
        <w:pStyle w:val="12"/>
        <w:numPr>
          <w:ilvl w:val="0"/>
          <w:numId w:val="2"/>
        </w:numPr>
        <w:tabs>
          <w:tab w:val="clear" w:pos="2924"/>
          <w:tab w:val="num" w:pos="284"/>
          <w:tab w:val="num" w:pos="851"/>
        </w:tabs>
        <w:spacing w:after="240"/>
        <w:ind w:left="0" w:firstLine="0"/>
        <w:jc w:val="center"/>
        <w:rPr>
          <w:rFonts w:ascii="Tahoma" w:hAnsi="Tahoma" w:cs="Tahoma"/>
          <w:color w:val="17365D" w:themeColor="text2" w:themeShade="BF"/>
          <w:sz w:val="18"/>
          <w:szCs w:val="18"/>
        </w:rPr>
      </w:pPr>
      <w:bookmarkStart w:id="22" w:name="_Toc405884720"/>
      <w:bookmarkStart w:id="23" w:name="_Toc28014113"/>
      <w:r w:rsidRPr="0045474E">
        <w:rPr>
          <w:rFonts w:ascii="Tahoma" w:hAnsi="Tahoma" w:cs="Tahoma"/>
          <w:color w:val="17365D" w:themeColor="text2" w:themeShade="BF"/>
          <w:sz w:val="18"/>
          <w:szCs w:val="18"/>
        </w:rPr>
        <w:t>ПОРЯДОК</w:t>
      </w:r>
      <w:bookmarkEnd w:id="22"/>
      <w:r w:rsidR="005865C7" w:rsidRPr="0045474E">
        <w:rPr>
          <w:rFonts w:ascii="Tahoma" w:hAnsi="Tahoma" w:cs="Tahoma"/>
          <w:color w:val="17365D" w:themeColor="text2" w:themeShade="BF"/>
          <w:sz w:val="18"/>
          <w:szCs w:val="18"/>
        </w:rPr>
        <w:t xml:space="preserve"> ИСПОЛНЕНИЯ ОБЯЗАТЕЛЬСТВ ПО ДОГОВОРУ</w:t>
      </w:r>
      <w:bookmarkEnd w:id="23"/>
    </w:p>
    <w:p w14:paraId="78046F6F" w14:textId="77777777" w:rsidR="00297C47" w:rsidRPr="0045474E" w:rsidRDefault="00297C47" w:rsidP="00E8560B">
      <w:pPr>
        <w:numPr>
          <w:ilvl w:val="1"/>
          <w:numId w:val="2"/>
        </w:numPr>
        <w:tabs>
          <w:tab w:val="clear" w:pos="644"/>
          <w:tab w:val="left" w:pos="426"/>
        </w:tabs>
        <w:spacing w:after="120"/>
        <w:ind w:left="0" w:firstLine="0"/>
        <w:jc w:val="both"/>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 xml:space="preserve">Передача имущества </w:t>
      </w:r>
      <w:r w:rsidR="00E8560B" w:rsidRPr="0045474E">
        <w:rPr>
          <w:rFonts w:ascii="Tahoma" w:hAnsi="Tahoma" w:cs="Tahoma"/>
          <w:b/>
          <w:color w:val="17365D" w:themeColor="text2" w:themeShade="BF"/>
          <w:sz w:val="18"/>
          <w:szCs w:val="18"/>
        </w:rPr>
        <w:t xml:space="preserve">Клиента </w:t>
      </w:r>
      <w:r w:rsidRPr="0045474E">
        <w:rPr>
          <w:rFonts w:ascii="Tahoma" w:hAnsi="Tahoma" w:cs="Tahoma"/>
          <w:b/>
          <w:color w:val="17365D" w:themeColor="text2" w:themeShade="BF"/>
          <w:sz w:val="18"/>
          <w:szCs w:val="18"/>
        </w:rPr>
        <w:t>в управление Компании</w:t>
      </w:r>
    </w:p>
    <w:p w14:paraId="5D33ECFC" w14:textId="77777777" w:rsidR="00E8560B" w:rsidRPr="0045474E" w:rsidRDefault="00D744EB" w:rsidP="00E8560B">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Клиент вправе переда</w:t>
      </w:r>
      <w:r w:rsidR="00D968AB" w:rsidRPr="0045474E">
        <w:rPr>
          <w:rFonts w:ascii="Tahoma" w:hAnsi="Tahoma" w:cs="Tahoma"/>
          <w:color w:val="17365D" w:themeColor="text2" w:themeShade="BF"/>
          <w:sz w:val="18"/>
          <w:szCs w:val="18"/>
        </w:rPr>
        <w:t>ва</w:t>
      </w:r>
      <w:r w:rsidRPr="0045474E">
        <w:rPr>
          <w:rFonts w:ascii="Tahoma" w:hAnsi="Tahoma" w:cs="Tahoma"/>
          <w:color w:val="17365D" w:themeColor="text2" w:themeShade="BF"/>
          <w:sz w:val="18"/>
          <w:szCs w:val="18"/>
        </w:rPr>
        <w:t xml:space="preserve">ть </w:t>
      </w:r>
      <w:r w:rsidR="00D968AB" w:rsidRPr="0045474E">
        <w:rPr>
          <w:rFonts w:ascii="Tahoma" w:hAnsi="Tahoma" w:cs="Tahoma"/>
          <w:color w:val="17365D" w:themeColor="text2" w:themeShade="BF"/>
          <w:sz w:val="18"/>
          <w:szCs w:val="18"/>
        </w:rPr>
        <w:t xml:space="preserve">Активы </w:t>
      </w:r>
      <w:r w:rsidRPr="0045474E">
        <w:rPr>
          <w:rFonts w:ascii="Tahoma" w:hAnsi="Tahoma" w:cs="Tahoma"/>
          <w:color w:val="17365D" w:themeColor="text2" w:themeShade="BF"/>
          <w:sz w:val="18"/>
          <w:szCs w:val="18"/>
        </w:rPr>
        <w:t>в дов</w:t>
      </w:r>
      <w:r w:rsidR="00D968AB" w:rsidRPr="0045474E">
        <w:rPr>
          <w:rFonts w:ascii="Tahoma" w:hAnsi="Tahoma" w:cs="Tahoma"/>
          <w:color w:val="17365D" w:themeColor="text2" w:themeShade="BF"/>
          <w:sz w:val="18"/>
          <w:szCs w:val="18"/>
        </w:rPr>
        <w:t>ерительное управление Компании исключительно в виде денежных средств</w:t>
      </w:r>
      <w:r w:rsidR="001A26C7" w:rsidRPr="0045474E">
        <w:rPr>
          <w:rFonts w:ascii="Tahoma" w:hAnsi="Tahoma" w:cs="Tahoma"/>
          <w:color w:val="17365D" w:themeColor="text2" w:themeShade="BF"/>
          <w:sz w:val="18"/>
          <w:szCs w:val="18"/>
        </w:rPr>
        <w:t>.</w:t>
      </w:r>
    </w:p>
    <w:p w14:paraId="2C175C89" w14:textId="77777777" w:rsidR="007477EF" w:rsidRPr="0045474E" w:rsidRDefault="00E8560B" w:rsidP="00E8560B">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Для целей п. </w:t>
      </w:r>
      <w:r w:rsidR="00E76D9C" w:rsidRPr="0045474E">
        <w:rPr>
          <w:rFonts w:ascii="Tahoma" w:hAnsi="Tahoma" w:cs="Tahoma"/>
          <w:color w:val="17365D" w:themeColor="text2" w:themeShade="BF"/>
          <w:sz w:val="18"/>
          <w:szCs w:val="18"/>
        </w:rPr>
        <w:t xml:space="preserve">10.1 </w:t>
      </w:r>
      <w:r w:rsidRPr="0045474E">
        <w:rPr>
          <w:rFonts w:ascii="Tahoma" w:hAnsi="Tahoma" w:cs="Tahoma"/>
          <w:color w:val="17365D" w:themeColor="text2" w:themeShade="BF"/>
          <w:sz w:val="18"/>
          <w:szCs w:val="18"/>
        </w:rPr>
        <w:t>Регламента Клиент передает в управление Компании Активы в</w:t>
      </w:r>
      <w:r w:rsidR="00D72467" w:rsidRPr="0045474E">
        <w:rPr>
          <w:rFonts w:ascii="Tahoma" w:hAnsi="Tahoma" w:cs="Tahoma"/>
          <w:color w:val="17365D" w:themeColor="text2" w:themeShade="BF"/>
          <w:sz w:val="18"/>
          <w:szCs w:val="18"/>
        </w:rPr>
        <w:t xml:space="preserve"> сумме, равной или превышающей размер</w:t>
      </w:r>
      <w:r w:rsidR="00EE481F" w:rsidRPr="0045474E">
        <w:rPr>
          <w:rFonts w:ascii="Tahoma" w:hAnsi="Tahoma" w:cs="Tahoma"/>
          <w:color w:val="17365D" w:themeColor="text2" w:themeShade="BF"/>
          <w:sz w:val="18"/>
          <w:szCs w:val="18"/>
        </w:rPr>
        <w:t xml:space="preserve"> </w:t>
      </w:r>
      <w:r w:rsidR="00D72467" w:rsidRPr="0045474E">
        <w:rPr>
          <w:rFonts w:ascii="Tahoma" w:hAnsi="Tahoma" w:cs="Tahoma"/>
          <w:color w:val="17365D" w:themeColor="text2" w:themeShade="BF"/>
          <w:sz w:val="18"/>
          <w:szCs w:val="18"/>
        </w:rPr>
        <w:t>М</w:t>
      </w:r>
      <w:r w:rsidR="00EE481F" w:rsidRPr="0045474E">
        <w:rPr>
          <w:rFonts w:ascii="Tahoma" w:hAnsi="Tahoma" w:cs="Tahoma"/>
          <w:color w:val="17365D" w:themeColor="text2" w:themeShade="BF"/>
          <w:sz w:val="18"/>
          <w:szCs w:val="18"/>
        </w:rPr>
        <w:t>инимального взноса, указанного в Стра</w:t>
      </w:r>
      <w:r w:rsidR="00C66360" w:rsidRPr="0045474E">
        <w:rPr>
          <w:rFonts w:ascii="Tahoma" w:hAnsi="Tahoma" w:cs="Tahoma"/>
          <w:color w:val="17365D" w:themeColor="text2" w:themeShade="BF"/>
          <w:sz w:val="18"/>
          <w:szCs w:val="18"/>
        </w:rPr>
        <w:t>тегии управления</w:t>
      </w:r>
      <w:r w:rsidRPr="0045474E">
        <w:rPr>
          <w:rFonts w:ascii="Tahoma" w:hAnsi="Tahoma" w:cs="Tahoma"/>
          <w:color w:val="17365D" w:themeColor="text2" w:themeShade="BF"/>
          <w:sz w:val="18"/>
          <w:szCs w:val="18"/>
        </w:rPr>
        <w:t>.</w:t>
      </w:r>
    </w:p>
    <w:p w14:paraId="1745B735" w14:textId="77777777" w:rsidR="00E8560B" w:rsidRPr="0045474E" w:rsidRDefault="00E8560B" w:rsidP="00E8560B">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Каждое последующее </w:t>
      </w:r>
      <w:r w:rsidR="00C44FC6" w:rsidRPr="0045474E">
        <w:rPr>
          <w:rFonts w:ascii="Tahoma" w:hAnsi="Tahoma" w:cs="Tahoma"/>
          <w:color w:val="17365D" w:themeColor="text2" w:themeShade="BF"/>
          <w:sz w:val="18"/>
          <w:szCs w:val="18"/>
        </w:rPr>
        <w:t>внесение Активов</w:t>
      </w:r>
      <w:r w:rsidR="007477EF" w:rsidRPr="0045474E">
        <w:rPr>
          <w:rFonts w:ascii="Tahoma" w:hAnsi="Tahoma" w:cs="Tahoma"/>
          <w:color w:val="17365D" w:themeColor="text2" w:themeShade="BF"/>
          <w:sz w:val="18"/>
          <w:szCs w:val="18"/>
        </w:rPr>
        <w:t xml:space="preserve"> может быть совершено в любой сумме, если иное не предусмотрено Стратегией управления.</w:t>
      </w:r>
    </w:p>
    <w:p w14:paraId="68923203" w14:textId="77777777" w:rsidR="008464C2" w:rsidRPr="0045474E" w:rsidRDefault="006D4394" w:rsidP="007A3021">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Компания </w:t>
      </w:r>
      <w:r w:rsidR="00E76D9C" w:rsidRPr="0045474E">
        <w:rPr>
          <w:rFonts w:ascii="Tahoma" w:hAnsi="Tahoma" w:cs="Tahoma"/>
          <w:color w:val="17365D" w:themeColor="text2" w:themeShade="BF"/>
          <w:sz w:val="18"/>
          <w:szCs w:val="18"/>
        </w:rPr>
        <w:t xml:space="preserve">вправе вернуть </w:t>
      </w:r>
      <w:r w:rsidRPr="0045474E">
        <w:rPr>
          <w:rFonts w:ascii="Tahoma" w:hAnsi="Tahoma" w:cs="Tahoma"/>
          <w:color w:val="17365D" w:themeColor="text2" w:themeShade="BF"/>
          <w:sz w:val="18"/>
          <w:szCs w:val="18"/>
        </w:rPr>
        <w:t>Клиенту нижеперечисленные денежные средства</w:t>
      </w:r>
      <w:r w:rsidR="00C14896" w:rsidRPr="0045474E">
        <w:rPr>
          <w:rFonts w:ascii="Tahoma" w:hAnsi="Tahoma" w:cs="Tahoma"/>
          <w:color w:val="17365D" w:themeColor="text2" w:themeShade="BF"/>
          <w:sz w:val="18"/>
          <w:szCs w:val="18"/>
        </w:rPr>
        <w:t xml:space="preserve">, </w:t>
      </w:r>
      <w:r w:rsidRPr="0045474E">
        <w:rPr>
          <w:rFonts w:ascii="Tahoma" w:hAnsi="Tahoma" w:cs="Tahoma"/>
          <w:color w:val="17365D" w:themeColor="text2" w:themeShade="BF"/>
          <w:sz w:val="18"/>
          <w:szCs w:val="18"/>
        </w:rPr>
        <w:t xml:space="preserve">перечисленные Компании в соответствии с п. 5.1.2 Регламента, </w:t>
      </w:r>
      <w:r w:rsidR="003D2803" w:rsidRPr="0045474E">
        <w:rPr>
          <w:rFonts w:ascii="Tahoma" w:hAnsi="Tahoma" w:cs="Tahoma"/>
          <w:color w:val="17365D" w:themeColor="text2" w:themeShade="BF"/>
          <w:sz w:val="18"/>
          <w:szCs w:val="18"/>
        </w:rPr>
        <w:t>в сумме</w:t>
      </w:r>
      <w:r w:rsidRPr="0045474E">
        <w:rPr>
          <w:rFonts w:ascii="Tahoma" w:hAnsi="Tahoma" w:cs="Tahoma"/>
          <w:color w:val="17365D" w:themeColor="text2" w:themeShade="BF"/>
          <w:sz w:val="18"/>
          <w:szCs w:val="18"/>
        </w:rPr>
        <w:t>, меньше</w:t>
      </w:r>
      <w:r w:rsidR="00C32940" w:rsidRPr="0045474E">
        <w:rPr>
          <w:rFonts w:ascii="Tahoma" w:hAnsi="Tahoma" w:cs="Tahoma"/>
          <w:color w:val="17365D" w:themeColor="text2" w:themeShade="BF"/>
          <w:sz w:val="18"/>
          <w:szCs w:val="18"/>
        </w:rPr>
        <w:t>й</w:t>
      </w:r>
      <w:r w:rsidRPr="0045474E">
        <w:rPr>
          <w:rFonts w:ascii="Tahoma" w:hAnsi="Tahoma" w:cs="Tahoma"/>
          <w:color w:val="17365D" w:themeColor="text2" w:themeShade="BF"/>
          <w:sz w:val="18"/>
          <w:szCs w:val="18"/>
        </w:rPr>
        <w:t xml:space="preserve">, чем </w:t>
      </w:r>
      <w:r w:rsidR="003D2803" w:rsidRPr="0045474E">
        <w:rPr>
          <w:rFonts w:ascii="Tahoma" w:hAnsi="Tahoma" w:cs="Tahoma"/>
          <w:color w:val="17365D" w:themeColor="text2" w:themeShade="BF"/>
          <w:sz w:val="18"/>
          <w:szCs w:val="18"/>
        </w:rPr>
        <w:t xml:space="preserve"> </w:t>
      </w:r>
      <w:r w:rsidRPr="0045474E">
        <w:rPr>
          <w:rFonts w:ascii="Tahoma" w:hAnsi="Tahoma" w:cs="Tahoma"/>
          <w:color w:val="17365D" w:themeColor="text2" w:themeShade="BF"/>
          <w:sz w:val="18"/>
          <w:szCs w:val="18"/>
        </w:rPr>
        <w:t>М</w:t>
      </w:r>
      <w:r w:rsidR="00EE481F" w:rsidRPr="0045474E">
        <w:rPr>
          <w:rFonts w:ascii="Tahoma" w:hAnsi="Tahoma" w:cs="Tahoma"/>
          <w:color w:val="17365D" w:themeColor="text2" w:themeShade="BF"/>
          <w:sz w:val="18"/>
          <w:szCs w:val="18"/>
        </w:rPr>
        <w:t>инимальн</w:t>
      </w:r>
      <w:r w:rsidRPr="0045474E">
        <w:rPr>
          <w:rFonts w:ascii="Tahoma" w:hAnsi="Tahoma" w:cs="Tahoma"/>
          <w:color w:val="17365D" w:themeColor="text2" w:themeShade="BF"/>
          <w:sz w:val="18"/>
          <w:szCs w:val="18"/>
        </w:rPr>
        <w:t>ый</w:t>
      </w:r>
      <w:r w:rsidR="00EE481F" w:rsidRPr="0045474E">
        <w:rPr>
          <w:rFonts w:ascii="Tahoma" w:hAnsi="Tahoma" w:cs="Tahoma"/>
          <w:color w:val="17365D" w:themeColor="text2" w:themeShade="BF"/>
          <w:sz w:val="18"/>
          <w:szCs w:val="18"/>
        </w:rPr>
        <w:t xml:space="preserve"> взнос</w:t>
      </w:r>
      <w:r w:rsidRPr="0045474E">
        <w:rPr>
          <w:rFonts w:ascii="Tahoma" w:hAnsi="Tahoma" w:cs="Tahoma"/>
          <w:color w:val="17365D" w:themeColor="text2" w:themeShade="BF"/>
          <w:sz w:val="18"/>
          <w:szCs w:val="18"/>
        </w:rPr>
        <w:t xml:space="preserve">, предусмотренный условиями Стратегии управления, </w:t>
      </w:r>
      <w:r w:rsidR="003D2803" w:rsidRPr="0045474E">
        <w:rPr>
          <w:rFonts w:ascii="Tahoma" w:hAnsi="Tahoma" w:cs="Tahoma"/>
          <w:color w:val="17365D" w:themeColor="text2" w:themeShade="BF"/>
          <w:sz w:val="18"/>
          <w:szCs w:val="18"/>
        </w:rPr>
        <w:t xml:space="preserve">путём </w:t>
      </w:r>
      <w:r w:rsidR="008464C2" w:rsidRPr="0045474E">
        <w:rPr>
          <w:rFonts w:ascii="Tahoma" w:hAnsi="Tahoma" w:cs="Tahoma"/>
          <w:color w:val="17365D" w:themeColor="text2" w:themeShade="BF"/>
          <w:sz w:val="18"/>
          <w:szCs w:val="18"/>
        </w:rPr>
        <w:t xml:space="preserve">их </w:t>
      </w:r>
      <w:r w:rsidR="003D2803" w:rsidRPr="0045474E">
        <w:rPr>
          <w:rFonts w:ascii="Tahoma" w:hAnsi="Tahoma" w:cs="Tahoma"/>
          <w:color w:val="17365D" w:themeColor="text2" w:themeShade="BF"/>
          <w:sz w:val="18"/>
          <w:szCs w:val="18"/>
        </w:rPr>
        <w:t xml:space="preserve">перечисления на </w:t>
      </w:r>
      <w:r w:rsidR="00C57D19" w:rsidRPr="0045474E">
        <w:rPr>
          <w:rFonts w:ascii="Tahoma" w:hAnsi="Tahoma" w:cs="Tahoma"/>
          <w:color w:val="17365D" w:themeColor="text2" w:themeShade="BF"/>
          <w:sz w:val="18"/>
          <w:szCs w:val="18"/>
        </w:rPr>
        <w:t xml:space="preserve">банковский </w:t>
      </w:r>
      <w:r w:rsidR="003D2803" w:rsidRPr="0045474E">
        <w:rPr>
          <w:rFonts w:ascii="Tahoma" w:hAnsi="Tahoma" w:cs="Tahoma"/>
          <w:color w:val="17365D" w:themeColor="text2" w:themeShade="BF"/>
          <w:sz w:val="18"/>
          <w:szCs w:val="18"/>
        </w:rPr>
        <w:t>счет,</w:t>
      </w:r>
      <w:r w:rsidR="00C57D19" w:rsidRPr="0045474E">
        <w:rPr>
          <w:rFonts w:ascii="Tahoma" w:hAnsi="Tahoma" w:cs="Tahoma"/>
          <w:color w:val="17365D" w:themeColor="text2" w:themeShade="BF"/>
          <w:sz w:val="18"/>
          <w:szCs w:val="18"/>
        </w:rPr>
        <w:t xml:space="preserve"> с которого поступили указанные денежные средства либо на</w:t>
      </w:r>
      <w:r w:rsidR="003D2803" w:rsidRPr="0045474E">
        <w:rPr>
          <w:rFonts w:ascii="Tahoma" w:hAnsi="Tahoma" w:cs="Tahoma"/>
          <w:color w:val="17365D" w:themeColor="text2" w:themeShade="BF"/>
          <w:sz w:val="18"/>
          <w:szCs w:val="18"/>
        </w:rPr>
        <w:t xml:space="preserve"> </w:t>
      </w:r>
      <w:r w:rsidR="008B1210" w:rsidRPr="0045474E">
        <w:rPr>
          <w:rFonts w:ascii="Tahoma" w:hAnsi="Tahoma" w:cs="Tahoma"/>
          <w:color w:val="17365D" w:themeColor="text2" w:themeShade="BF"/>
          <w:sz w:val="18"/>
          <w:szCs w:val="18"/>
        </w:rPr>
        <w:t>указанный в Анкете</w:t>
      </w:r>
      <w:r w:rsidR="00C57D19" w:rsidRPr="0045474E">
        <w:rPr>
          <w:rFonts w:ascii="Tahoma" w:hAnsi="Tahoma" w:cs="Tahoma"/>
          <w:color w:val="17365D" w:themeColor="text2" w:themeShade="BF"/>
          <w:sz w:val="18"/>
          <w:szCs w:val="18"/>
        </w:rPr>
        <w:t xml:space="preserve"> банковский счет по усмотрению Компании</w:t>
      </w:r>
      <w:r w:rsidR="008464C2" w:rsidRPr="0045474E">
        <w:rPr>
          <w:rFonts w:ascii="Tahoma" w:hAnsi="Tahoma" w:cs="Tahoma"/>
          <w:color w:val="17365D" w:themeColor="text2" w:themeShade="BF"/>
          <w:sz w:val="18"/>
          <w:szCs w:val="18"/>
        </w:rPr>
        <w:t>, при этом расходы на осуществление указанной операции оплачиваются за счет Клиента путем их удержания Компанией из возвращаемой суммы денежных средств.</w:t>
      </w:r>
    </w:p>
    <w:p w14:paraId="4B957B0D" w14:textId="77777777" w:rsidR="001F781E" w:rsidRPr="0045474E" w:rsidRDefault="001F781E" w:rsidP="00971B6A">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Датой поступления Активов Клиента в доверительное управление Компании </w:t>
      </w:r>
      <w:r w:rsidR="00C57D19" w:rsidRPr="0045474E">
        <w:rPr>
          <w:rFonts w:ascii="Tahoma" w:hAnsi="Tahoma" w:cs="Tahoma"/>
          <w:color w:val="17365D" w:themeColor="text2" w:themeShade="BF"/>
          <w:sz w:val="18"/>
          <w:szCs w:val="18"/>
        </w:rPr>
        <w:t xml:space="preserve">считается </w:t>
      </w:r>
      <w:r w:rsidRPr="0045474E">
        <w:rPr>
          <w:rFonts w:ascii="Tahoma" w:hAnsi="Tahoma" w:cs="Tahoma"/>
          <w:color w:val="17365D" w:themeColor="text2" w:themeShade="BF"/>
          <w:sz w:val="18"/>
          <w:szCs w:val="18"/>
        </w:rPr>
        <w:t>дата зачисления денежных средств на Банковский счет</w:t>
      </w:r>
      <w:r w:rsidR="00915F00" w:rsidRPr="0045474E">
        <w:rPr>
          <w:rFonts w:ascii="Tahoma" w:hAnsi="Tahoma" w:cs="Tahoma"/>
          <w:color w:val="17365D" w:themeColor="text2" w:themeShade="BF"/>
          <w:sz w:val="18"/>
          <w:szCs w:val="18"/>
        </w:rPr>
        <w:t>. Дата зачисления указанных денежных средств Клиента подтверждается Отчетом Компании</w:t>
      </w:r>
      <w:r w:rsidR="00841668" w:rsidRPr="0045474E">
        <w:rPr>
          <w:rFonts w:ascii="Tahoma" w:hAnsi="Tahoma" w:cs="Tahoma"/>
          <w:color w:val="17365D" w:themeColor="text2" w:themeShade="BF"/>
          <w:sz w:val="18"/>
          <w:szCs w:val="18"/>
        </w:rPr>
        <w:t xml:space="preserve"> и (или) выписк</w:t>
      </w:r>
      <w:r w:rsidR="007A3021">
        <w:rPr>
          <w:rFonts w:ascii="Tahoma" w:hAnsi="Tahoma" w:cs="Tahoma"/>
          <w:color w:val="17365D" w:themeColor="text2" w:themeShade="BF"/>
          <w:sz w:val="18"/>
          <w:szCs w:val="18"/>
        </w:rPr>
        <w:t>ой</w:t>
      </w:r>
      <w:r w:rsidR="00841668" w:rsidRPr="0045474E">
        <w:rPr>
          <w:rFonts w:ascii="Tahoma" w:hAnsi="Tahoma" w:cs="Tahoma"/>
          <w:color w:val="17365D" w:themeColor="text2" w:themeShade="BF"/>
          <w:sz w:val="18"/>
          <w:szCs w:val="18"/>
        </w:rPr>
        <w:t xml:space="preserve"> по банковскому счету</w:t>
      </w:r>
      <w:r w:rsidR="00915F00" w:rsidRPr="0045474E">
        <w:rPr>
          <w:rFonts w:ascii="Tahoma" w:hAnsi="Tahoma" w:cs="Tahoma"/>
          <w:color w:val="17365D" w:themeColor="text2" w:themeShade="BF"/>
          <w:sz w:val="18"/>
          <w:szCs w:val="18"/>
        </w:rPr>
        <w:t xml:space="preserve">. Стороны договорились, что </w:t>
      </w:r>
      <w:r w:rsidR="00E61528" w:rsidRPr="0045474E">
        <w:rPr>
          <w:rFonts w:ascii="Tahoma" w:hAnsi="Tahoma" w:cs="Tahoma"/>
          <w:color w:val="17365D" w:themeColor="text2" w:themeShade="BF"/>
          <w:sz w:val="18"/>
          <w:szCs w:val="18"/>
        </w:rPr>
        <w:t>а</w:t>
      </w:r>
      <w:r w:rsidR="00915F00" w:rsidRPr="0045474E">
        <w:rPr>
          <w:rFonts w:ascii="Tahoma" w:hAnsi="Tahoma" w:cs="Tahoma"/>
          <w:color w:val="17365D" w:themeColor="text2" w:themeShade="BF"/>
          <w:sz w:val="18"/>
          <w:szCs w:val="18"/>
        </w:rPr>
        <w:t>кт приема-передачи</w:t>
      </w:r>
      <w:r w:rsidR="00C57D19" w:rsidRPr="0045474E">
        <w:rPr>
          <w:rFonts w:ascii="Tahoma" w:hAnsi="Tahoma" w:cs="Tahoma"/>
          <w:color w:val="17365D" w:themeColor="text2" w:themeShade="BF"/>
          <w:sz w:val="18"/>
          <w:szCs w:val="18"/>
        </w:rPr>
        <w:t xml:space="preserve"> Активов</w:t>
      </w:r>
      <w:r w:rsidR="00915F00" w:rsidRPr="0045474E">
        <w:rPr>
          <w:rFonts w:ascii="Tahoma" w:hAnsi="Tahoma" w:cs="Tahoma"/>
          <w:color w:val="17365D" w:themeColor="text2" w:themeShade="BF"/>
          <w:sz w:val="18"/>
          <w:szCs w:val="18"/>
        </w:rPr>
        <w:t xml:space="preserve"> не составляется.</w:t>
      </w:r>
    </w:p>
    <w:p w14:paraId="409E7305" w14:textId="77777777" w:rsidR="001A26C7" w:rsidRPr="0045474E" w:rsidRDefault="00D7422A" w:rsidP="00971B6A">
      <w:pPr>
        <w:numPr>
          <w:ilvl w:val="1"/>
          <w:numId w:val="2"/>
        </w:numPr>
        <w:tabs>
          <w:tab w:val="clear" w:pos="644"/>
          <w:tab w:val="left" w:pos="426"/>
        </w:tabs>
        <w:spacing w:after="120"/>
        <w:ind w:left="0" w:firstLine="0"/>
        <w:jc w:val="both"/>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Стратегия управления Активами Клиента</w:t>
      </w:r>
    </w:p>
    <w:p w14:paraId="19AF63BB" w14:textId="446637AD" w:rsidR="00841668" w:rsidRPr="0045474E" w:rsidRDefault="00D7422A" w:rsidP="00841668">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Управление Активами Клиента осуществляется по правилам и принципам формирования состава и структуры Активов, находящихся в доверительном управлении, </w:t>
      </w:r>
      <w:r w:rsidR="003C160C" w:rsidRPr="0045474E">
        <w:rPr>
          <w:rFonts w:ascii="Tahoma" w:hAnsi="Tahoma" w:cs="Tahoma"/>
          <w:color w:val="17365D" w:themeColor="text2" w:themeShade="BF"/>
          <w:sz w:val="18"/>
          <w:szCs w:val="18"/>
        </w:rPr>
        <w:t>установленных положениями</w:t>
      </w:r>
      <w:r w:rsidRPr="0045474E">
        <w:rPr>
          <w:rFonts w:ascii="Tahoma" w:hAnsi="Tahoma" w:cs="Tahoma"/>
          <w:color w:val="17365D" w:themeColor="text2" w:themeShade="BF"/>
          <w:sz w:val="18"/>
          <w:szCs w:val="18"/>
        </w:rPr>
        <w:t xml:space="preserve"> Стратеги</w:t>
      </w:r>
      <w:r w:rsidR="003C160C" w:rsidRPr="0045474E">
        <w:rPr>
          <w:rFonts w:ascii="Tahoma" w:hAnsi="Tahoma" w:cs="Tahoma"/>
          <w:color w:val="17365D" w:themeColor="text2" w:themeShade="BF"/>
          <w:sz w:val="18"/>
          <w:szCs w:val="18"/>
        </w:rPr>
        <w:t>и</w:t>
      </w:r>
      <w:r w:rsidRPr="0045474E">
        <w:rPr>
          <w:rFonts w:ascii="Tahoma" w:hAnsi="Tahoma" w:cs="Tahoma"/>
          <w:color w:val="17365D" w:themeColor="text2" w:themeShade="BF"/>
          <w:sz w:val="18"/>
          <w:szCs w:val="18"/>
        </w:rPr>
        <w:t xml:space="preserve"> управления, выбранной Клиентом при заключении Договора. </w:t>
      </w:r>
      <w:r w:rsidR="00A51B77" w:rsidRPr="0045474E">
        <w:rPr>
          <w:rFonts w:ascii="Tahoma" w:hAnsi="Tahoma" w:cs="Tahoma"/>
          <w:color w:val="17365D" w:themeColor="text2" w:themeShade="BF"/>
          <w:sz w:val="18"/>
          <w:szCs w:val="18"/>
        </w:rPr>
        <w:t xml:space="preserve">Стратегия управления действует в течение срока, установленного для такой Стратегии управления в разделе «Срок действия Стратегии управления (срок инвестирования)». </w:t>
      </w:r>
      <w:r w:rsidR="00936E9B" w:rsidRPr="0045474E">
        <w:rPr>
          <w:rFonts w:ascii="Tahoma" w:hAnsi="Tahoma" w:cs="Tahoma"/>
          <w:color w:val="17365D" w:themeColor="text2" w:themeShade="BF"/>
          <w:sz w:val="18"/>
          <w:szCs w:val="18"/>
        </w:rPr>
        <w:t>В случае</w:t>
      </w:r>
      <w:r w:rsidR="00A51B77" w:rsidRPr="0045474E">
        <w:rPr>
          <w:rFonts w:ascii="Tahoma" w:hAnsi="Tahoma" w:cs="Tahoma"/>
          <w:color w:val="17365D" w:themeColor="text2" w:themeShade="BF"/>
          <w:sz w:val="18"/>
          <w:szCs w:val="18"/>
        </w:rPr>
        <w:t xml:space="preserve"> не наступлении Даты доставки Заявления об изменении стратегии </w:t>
      </w:r>
      <w:r w:rsidR="00936E9B" w:rsidRPr="0045474E">
        <w:rPr>
          <w:rFonts w:ascii="Tahoma" w:hAnsi="Tahoma" w:cs="Tahoma"/>
          <w:color w:val="17365D" w:themeColor="text2" w:themeShade="BF"/>
          <w:sz w:val="18"/>
          <w:szCs w:val="18"/>
        </w:rPr>
        <w:t>д</w:t>
      </w:r>
      <w:r w:rsidR="000363B7">
        <w:rPr>
          <w:rFonts w:ascii="Tahoma" w:hAnsi="Tahoma" w:cs="Tahoma"/>
          <w:color w:val="17365D" w:themeColor="text2" w:themeShade="BF"/>
          <w:sz w:val="18"/>
          <w:szCs w:val="18"/>
        </w:rPr>
        <w:t xml:space="preserve">о истечения срока ее действия, </w:t>
      </w:r>
      <w:r w:rsidR="00936E9B" w:rsidRPr="0045474E">
        <w:rPr>
          <w:rFonts w:ascii="Tahoma" w:hAnsi="Tahoma" w:cs="Tahoma"/>
          <w:color w:val="17365D" w:themeColor="text2" w:themeShade="BF"/>
          <w:sz w:val="18"/>
          <w:szCs w:val="18"/>
        </w:rPr>
        <w:t>такая Стратегия управления применяется к отношениям Сторон по Договору в течение следующих 12 (Двенадцати) месяцев, а указанный порядок пролонгации срока действия Стратегии управления осуществляется каждый раз до наступления Даты доставки соответствующего Заявления об изменении стратегии или Заявления о расторжении Договора (которая наступит ранее).</w:t>
      </w:r>
      <w:r w:rsidR="00A51B77" w:rsidRPr="0045474E">
        <w:rPr>
          <w:rFonts w:ascii="Tahoma" w:hAnsi="Tahoma" w:cs="Tahoma"/>
          <w:color w:val="17365D" w:themeColor="text2" w:themeShade="BF"/>
          <w:sz w:val="18"/>
          <w:szCs w:val="18"/>
        </w:rPr>
        <w:t xml:space="preserve"> </w:t>
      </w:r>
    </w:p>
    <w:p w14:paraId="7891B966" w14:textId="77777777" w:rsidR="00841668" w:rsidRPr="0045474E" w:rsidRDefault="005E49BB" w:rsidP="00841668">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Параметры </w:t>
      </w:r>
      <w:r w:rsidR="00A56FD2" w:rsidRPr="0045474E">
        <w:rPr>
          <w:rFonts w:ascii="Tahoma" w:hAnsi="Tahoma" w:cs="Tahoma"/>
          <w:color w:val="17365D" w:themeColor="text2" w:themeShade="BF"/>
          <w:sz w:val="18"/>
          <w:szCs w:val="18"/>
        </w:rPr>
        <w:t xml:space="preserve">соответствующей </w:t>
      </w:r>
      <w:r w:rsidR="00841668" w:rsidRPr="0045474E">
        <w:rPr>
          <w:rFonts w:ascii="Tahoma" w:hAnsi="Tahoma" w:cs="Tahoma"/>
          <w:color w:val="17365D" w:themeColor="text2" w:themeShade="BF"/>
          <w:sz w:val="18"/>
          <w:szCs w:val="18"/>
        </w:rPr>
        <w:t>Стратеги</w:t>
      </w:r>
      <w:r w:rsidR="00A56FD2" w:rsidRPr="0045474E">
        <w:rPr>
          <w:rFonts w:ascii="Tahoma" w:hAnsi="Tahoma" w:cs="Tahoma"/>
          <w:color w:val="17365D" w:themeColor="text2" w:themeShade="BF"/>
          <w:sz w:val="18"/>
          <w:szCs w:val="18"/>
        </w:rPr>
        <w:t>и</w:t>
      </w:r>
      <w:r w:rsidR="00841668" w:rsidRPr="0045474E">
        <w:rPr>
          <w:rFonts w:ascii="Tahoma" w:hAnsi="Tahoma" w:cs="Tahoma"/>
          <w:color w:val="17365D" w:themeColor="text2" w:themeShade="BF"/>
          <w:sz w:val="18"/>
          <w:szCs w:val="18"/>
        </w:rPr>
        <w:t xml:space="preserve"> управления </w:t>
      </w:r>
      <w:r w:rsidRPr="0045474E">
        <w:rPr>
          <w:rFonts w:ascii="Tahoma" w:hAnsi="Tahoma" w:cs="Tahoma"/>
          <w:color w:val="17365D" w:themeColor="text2" w:themeShade="BF"/>
          <w:sz w:val="18"/>
          <w:szCs w:val="18"/>
        </w:rPr>
        <w:t>и применим</w:t>
      </w:r>
      <w:r w:rsidR="00A56FD2" w:rsidRPr="0045474E">
        <w:rPr>
          <w:rFonts w:ascii="Tahoma" w:hAnsi="Tahoma" w:cs="Tahoma"/>
          <w:color w:val="17365D" w:themeColor="text2" w:themeShade="BF"/>
          <w:sz w:val="18"/>
          <w:szCs w:val="18"/>
        </w:rPr>
        <w:t>ая</w:t>
      </w:r>
      <w:r w:rsidRPr="0045474E">
        <w:rPr>
          <w:rFonts w:ascii="Tahoma" w:hAnsi="Tahoma" w:cs="Tahoma"/>
          <w:color w:val="17365D" w:themeColor="text2" w:themeShade="BF"/>
          <w:sz w:val="18"/>
          <w:szCs w:val="18"/>
        </w:rPr>
        <w:t xml:space="preserve"> к каждой Стратегии управления </w:t>
      </w:r>
      <w:r w:rsidR="00A56FD2" w:rsidRPr="0045474E">
        <w:rPr>
          <w:rFonts w:ascii="Tahoma" w:hAnsi="Tahoma" w:cs="Tahoma"/>
          <w:color w:val="17365D" w:themeColor="text2" w:themeShade="BF"/>
          <w:sz w:val="18"/>
          <w:szCs w:val="18"/>
        </w:rPr>
        <w:t>Инвестиционная декларация утверждаются Компанией и публикуются на Сайте. Если иное не указано Регламентом, изменения в текст каждой из Стратегий управления и Инвестиционной декларации вносятся в порядке, предусмотренном п.2.2.2. Регламента</w:t>
      </w:r>
      <w:r w:rsidR="009C18B7" w:rsidRPr="0045474E">
        <w:rPr>
          <w:rFonts w:ascii="Tahoma" w:hAnsi="Tahoma" w:cs="Tahoma"/>
          <w:color w:val="17365D" w:themeColor="text2" w:themeShade="BF"/>
          <w:sz w:val="18"/>
          <w:szCs w:val="18"/>
        </w:rPr>
        <w:t>.</w:t>
      </w:r>
      <w:r w:rsidR="00841668" w:rsidRPr="0045474E">
        <w:rPr>
          <w:rFonts w:ascii="Tahoma" w:hAnsi="Tahoma" w:cs="Tahoma"/>
          <w:color w:val="17365D" w:themeColor="text2" w:themeShade="BF"/>
          <w:sz w:val="18"/>
          <w:szCs w:val="18"/>
        </w:rPr>
        <w:t xml:space="preserve"> </w:t>
      </w:r>
    </w:p>
    <w:p w14:paraId="09826E4D" w14:textId="77777777" w:rsidR="003C737C" w:rsidRPr="0045474E" w:rsidRDefault="003C737C" w:rsidP="00971B6A">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Для каждой Стратегии управления Компанией определяется </w:t>
      </w:r>
      <w:r w:rsidR="00AA7DF0" w:rsidRPr="0045474E">
        <w:rPr>
          <w:rFonts w:ascii="Tahoma" w:hAnsi="Tahoma" w:cs="Tahoma"/>
          <w:color w:val="17365D" w:themeColor="text2" w:themeShade="BF"/>
          <w:sz w:val="18"/>
          <w:szCs w:val="18"/>
        </w:rPr>
        <w:t>С</w:t>
      </w:r>
      <w:r w:rsidRPr="0045474E">
        <w:rPr>
          <w:rFonts w:ascii="Tahoma" w:hAnsi="Tahoma" w:cs="Tahoma"/>
          <w:color w:val="17365D" w:themeColor="text2" w:themeShade="BF"/>
          <w:sz w:val="18"/>
          <w:szCs w:val="18"/>
        </w:rPr>
        <w:t>тандартный инвестиционный профиль</w:t>
      </w:r>
      <w:r w:rsidR="00C06C22" w:rsidRPr="0045474E">
        <w:rPr>
          <w:rFonts w:ascii="Tahoma" w:hAnsi="Tahoma" w:cs="Tahoma"/>
          <w:color w:val="17365D" w:themeColor="text2" w:themeShade="BF"/>
          <w:sz w:val="18"/>
          <w:szCs w:val="18"/>
        </w:rPr>
        <w:t xml:space="preserve">.  Перечень </w:t>
      </w:r>
      <w:r w:rsidR="00A56FD2" w:rsidRPr="0045474E">
        <w:rPr>
          <w:rFonts w:ascii="Tahoma" w:hAnsi="Tahoma" w:cs="Tahoma"/>
          <w:color w:val="17365D" w:themeColor="text2" w:themeShade="BF"/>
          <w:sz w:val="18"/>
          <w:szCs w:val="18"/>
        </w:rPr>
        <w:t>С</w:t>
      </w:r>
      <w:r w:rsidR="00C06C22" w:rsidRPr="0045474E">
        <w:rPr>
          <w:rFonts w:ascii="Tahoma" w:hAnsi="Tahoma" w:cs="Tahoma"/>
          <w:color w:val="17365D" w:themeColor="text2" w:themeShade="BF"/>
          <w:sz w:val="18"/>
          <w:szCs w:val="18"/>
        </w:rPr>
        <w:t>тратегий управления и соответствующих им Стандартных инвестиционных профилей размещается на Сайте.</w:t>
      </w:r>
      <w:r w:rsidR="00A56FD2" w:rsidRPr="0045474E">
        <w:rPr>
          <w:rFonts w:ascii="Tahoma" w:hAnsi="Tahoma" w:cs="Tahoma"/>
          <w:color w:val="17365D" w:themeColor="text2" w:themeShade="BF"/>
          <w:sz w:val="18"/>
          <w:szCs w:val="18"/>
        </w:rPr>
        <w:t xml:space="preserve"> Если иное не указано Регламентом, изменения в текст </w:t>
      </w:r>
      <w:r w:rsidR="00A51B77" w:rsidRPr="0045474E">
        <w:rPr>
          <w:rFonts w:ascii="Tahoma" w:hAnsi="Tahoma" w:cs="Tahoma"/>
          <w:color w:val="17365D" w:themeColor="text2" w:themeShade="BF"/>
          <w:sz w:val="18"/>
          <w:szCs w:val="18"/>
        </w:rPr>
        <w:t>Перечня</w:t>
      </w:r>
      <w:r w:rsidR="00A56FD2" w:rsidRPr="0045474E">
        <w:rPr>
          <w:rFonts w:ascii="Tahoma" w:hAnsi="Tahoma" w:cs="Tahoma"/>
          <w:color w:val="17365D" w:themeColor="text2" w:themeShade="BF"/>
          <w:sz w:val="18"/>
          <w:szCs w:val="18"/>
        </w:rPr>
        <w:t xml:space="preserve"> Стратегий управления и соответствующих им Стандартных инвестиционных профилей вносятся в порядке, предусмотренном п.2.2.2. Регламента.</w:t>
      </w:r>
    </w:p>
    <w:p w14:paraId="6BCE3758" w14:textId="77777777" w:rsidR="003C737C" w:rsidRPr="0045474E" w:rsidRDefault="00AA7DF0" w:rsidP="00971B6A">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lastRenderedPageBreak/>
        <w:t>В случае е</w:t>
      </w:r>
      <w:r w:rsidR="003C737C" w:rsidRPr="0045474E">
        <w:rPr>
          <w:rFonts w:ascii="Tahoma" w:hAnsi="Tahoma" w:cs="Tahoma"/>
          <w:color w:val="17365D" w:themeColor="text2" w:themeShade="BF"/>
          <w:sz w:val="18"/>
          <w:szCs w:val="18"/>
        </w:rPr>
        <w:t xml:space="preserve">сли </w:t>
      </w:r>
      <w:r w:rsidRPr="0045474E">
        <w:rPr>
          <w:rFonts w:ascii="Tahoma" w:hAnsi="Tahoma" w:cs="Tahoma"/>
          <w:color w:val="17365D" w:themeColor="text2" w:themeShade="BF"/>
          <w:sz w:val="18"/>
          <w:szCs w:val="18"/>
        </w:rPr>
        <w:t>для</w:t>
      </w:r>
      <w:r w:rsidR="003C737C" w:rsidRPr="0045474E">
        <w:rPr>
          <w:rFonts w:ascii="Tahoma" w:hAnsi="Tahoma" w:cs="Tahoma"/>
          <w:color w:val="17365D" w:themeColor="text2" w:themeShade="BF"/>
          <w:sz w:val="18"/>
          <w:szCs w:val="18"/>
        </w:rPr>
        <w:t xml:space="preserve"> </w:t>
      </w:r>
      <w:r w:rsidRPr="0045474E">
        <w:rPr>
          <w:rFonts w:ascii="Tahoma" w:hAnsi="Tahoma" w:cs="Tahoma"/>
          <w:color w:val="17365D" w:themeColor="text2" w:themeShade="BF"/>
          <w:sz w:val="18"/>
          <w:szCs w:val="18"/>
        </w:rPr>
        <w:t>К</w:t>
      </w:r>
      <w:r w:rsidR="003C737C" w:rsidRPr="0045474E">
        <w:rPr>
          <w:rFonts w:ascii="Tahoma" w:hAnsi="Tahoma" w:cs="Tahoma"/>
          <w:color w:val="17365D" w:themeColor="text2" w:themeShade="BF"/>
          <w:sz w:val="18"/>
          <w:szCs w:val="18"/>
        </w:rPr>
        <w:t>лиента определ</w:t>
      </w:r>
      <w:r w:rsidRPr="0045474E">
        <w:rPr>
          <w:rFonts w:ascii="Tahoma" w:hAnsi="Tahoma" w:cs="Tahoma"/>
          <w:color w:val="17365D" w:themeColor="text2" w:themeShade="BF"/>
          <w:sz w:val="18"/>
          <w:szCs w:val="18"/>
        </w:rPr>
        <w:t>ялся индивидуальный инвестиционный профиль</w:t>
      </w:r>
      <w:r w:rsidR="00BB58F1" w:rsidRPr="0045474E">
        <w:rPr>
          <w:rFonts w:ascii="Tahoma" w:hAnsi="Tahoma" w:cs="Tahoma"/>
          <w:color w:val="17365D" w:themeColor="text2" w:themeShade="BF"/>
          <w:sz w:val="18"/>
          <w:szCs w:val="18"/>
        </w:rPr>
        <w:t xml:space="preserve"> до заключения Договора</w:t>
      </w:r>
      <w:r w:rsidR="003C737C" w:rsidRPr="0045474E">
        <w:rPr>
          <w:rFonts w:ascii="Tahoma" w:hAnsi="Tahoma" w:cs="Tahoma"/>
          <w:color w:val="17365D" w:themeColor="text2" w:themeShade="BF"/>
          <w:sz w:val="18"/>
          <w:szCs w:val="18"/>
        </w:rPr>
        <w:t xml:space="preserve">, </w:t>
      </w:r>
      <w:r w:rsidRPr="0045474E">
        <w:rPr>
          <w:rFonts w:ascii="Tahoma" w:hAnsi="Tahoma" w:cs="Tahoma"/>
          <w:color w:val="17365D" w:themeColor="text2" w:themeShade="BF"/>
          <w:sz w:val="18"/>
          <w:szCs w:val="18"/>
        </w:rPr>
        <w:t>Клиент вправе</w:t>
      </w:r>
      <w:r w:rsidR="003C737C" w:rsidRPr="0045474E">
        <w:rPr>
          <w:rFonts w:ascii="Tahoma" w:hAnsi="Tahoma" w:cs="Tahoma"/>
          <w:color w:val="17365D" w:themeColor="text2" w:themeShade="BF"/>
          <w:sz w:val="18"/>
          <w:szCs w:val="18"/>
        </w:rPr>
        <w:t xml:space="preserve"> </w:t>
      </w:r>
      <w:r w:rsidRPr="0045474E">
        <w:rPr>
          <w:rFonts w:ascii="Tahoma" w:hAnsi="Tahoma" w:cs="Tahoma"/>
          <w:color w:val="17365D" w:themeColor="text2" w:themeShade="BF"/>
          <w:sz w:val="18"/>
          <w:szCs w:val="18"/>
        </w:rPr>
        <w:t xml:space="preserve">выбрать </w:t>
      </w:r>
      <w:r w:rsidR="00BB58F1" w:rsidRPr="0045474E">
        <w:rPr>
          <w:rFonts w:ascii="Tahoma" w:hAnsi="Tahoma" w:cs="Tahoma"/>
          <w:color w:val="17365D" w:themeColor="text2" w:themeShade="BF"/>
          <w:sz w:val="18"/>
          <w:szCs w:val="18"/>
        </w:rPr>
        <w:t>С</w:t>
      </w:r>
      <w:r w:rsidRPr="0045474E">
        <w:rPr>
          <w:rFonts w:ascii="Tahoma" w:hAnsi="Tahoma" w:cs="Tahoma"/>
          <w:color w:val="17365D" w:themeColor="text2" w:themeShade="BF"/>
          <w:sz w:val="18"/>
          <w:szCs w:val="18"/>
        </w:rPr>
        <w:t>тратегию</w:t>
      </w:r>
      <w:r w:rsidR="003C737C" w:rsidRPr="0045474E">
        <w:rPr>
          <w:rFonts w:ascii="Tahoma" w:hAnsi="Tahoma" w:cs="Tahoma"/>
          <w:color w:val="17365D" w:themeColor="text2" w:themeShade="BF"/>
          <w:sz w:val="18"/>
          <w:szCs w:val="18"/>
        </w:rPr>
        <w:t xml:space="preserve"> управления при условии, что </w:t>
      </w:r>
      <w:r w:rsidR="00BB58F1" w:rsidRPr="0045474E">
        <w:rPr>
          <w:rFonts w:ascii="Tahoma" w:hAnsi="Tahoma" w:cs="Tahoma"/>
          <w:color w:val="17365D" w:themeColor="text2" w:themeShade="BF"/>
          <w:sz w:val="18"/>
          <w:szCs w:val="18"/>
        </w:rPr>
        <w:t>С</w:t>
      </w:r>
      <w:r w:rsidR="003C737C" w:rsidRPr="0045474E">
        <w:rPr>
          <w:rFonts w:ascii="Tahoma" w:hAnsi="Tahoma" w:cs="Tahoma"/>
          <w:color w:val="17365D" w:themeColor="text2" w:themeShade="BF"/>
          <w:sz w:val="18"/>
          <w:szCs w:val="18"/>
        </w:rPr>
        <w:t>тандартны</w:t>
      </w:r>
      <w:r w:rsidR="00BB58F1" w:rsidRPr="0045474E">
        <w:rPr>
          <w:rFonts w:ascii="Tahoma" w:hAnsi="Tahoma" w:cs="Tahoma"/>
          <w:color w:val="17365D" w:themeColor="text2" w:themeShade="BF"/>
          <w:sz w:val="18"/>
          <w:szCs w:val="18"/>
        </w:rPr>
        <w:t>й инвестиционный профиль такой С</w:t>
      </w:r>
      <w:r w:rsidR="003C737C" w:rsidRPr="0045474E">
        <w:rPr>
          <w:rFonts w:ascii="Tahoma" w:hAnsi="Tahoma" w:cs="Tahoma"/>
          <w:color w:val="17365D" w:themeColor="text2" w:themeShade="BF"/>
          <w:sz w:val="18"/>
          <w:szCs w:val="18"/>
        </w:rPr>
        <w:t xml:space="preserve">тратегии соответствует </w:t>
      </w:r>
      <w:r w:rsidR="00BB58F1" w:rsidRPr="0045474E">
        <w:rPr>
          <w:rFonts w:ascii="Tahoma" w:hAnsi="Tahoma" w:cs="Tahoma"/>
          <w:color w:val="17365D" w:themeColor="text2" w:themeShade="BF"/>
          <w:sz w:val="18"/>
          <w:szCs w:val="18"/>
        </w:rPr>
        <w:t>индивидуальному инвестиционному профилю К</w:t>
      </w:r>
      <w:r w:rsidR="003C737C" w:rsidRPr="0045474E">
        <w:rPr>
          <w:rFonts w:ascii="Tahoma" w:hAnsi="Tahoma" w:cs="Tahoma"/>
          <w:color w:val="17365D" w:themeColor="text2" w:themeShade="BF"/>
          <w:sz w:val="18"/>
          <w:szCs w:val="18"/>
        </w:rPr>
        <w:t>лиента.</w:t>
      </w:r>
      <w:r w:rsidR="00BB58F1" w:rsidRPr="0045474E">
        <w:rPr>
          <w:rFonts w:ascii="Tahoma" w:hAnsi="Tahoma" w:cs="Tahoma"/>
          <w:color w:val="17365D" w:themeColor="text2" w:themeShade="BF"/>
          <w:sz w:val="18"/>
          <w:szCs w:val="18"/>
        </w:rPr>
        <w:t xml:space="preserve"> В указанном случае Компания</w:t>
      </w:r>
      <w:r w:rsidR="00160E42" w:rsidRPr="0045474E">
        <w:rPr>
          <w:rFonts w:ascii="Tahoma" w:hAnsi="Tahoma" w:cs="Tahoma"/>
          <w:color w:val="17365D" w:themeColor="text2" w:themeShade="BF"/>
          <w:sz w:val="18"/>
          <w:szCs w:val="18"/>
        </w:rPr>
        <w:t xml:space="preserve"> отказывает Клиенту в приеме Заявления о присоединении и направляет Клиенту информацию о </w:t>
      </w:r>
      <w:r w:rsidR="00055569" w:rsidRPr="0045474E">
        <w:rPr>
          <w:rFonts w:ascii="Tahoma" w:hAnsi="Tahoma" w:cs="Tahoma"/>
          <w:color w:val="17365D" w:themeColor="text2" w:themeShade="BF"/>
          <w:sz w:val="18"/>
          <w:szCs w:val="18"/>
        </w:rPr>
        <w:t>Стратегиях</w:t>
      </w:r>
      <w:r w:rsidR="00160E42" w:rsidRPr="0045474E">
        <w:rPr>
          <w:rFonts w:ascii="Tahoma" w:hAnsi="Tahoma" w:cs="Tahoma"/>
          <w:color w:val="17365D" w:themeColor="text2" w:themeShade="BF"/>
          <w:sz w:val="18"/>
          <w:szCs w:val="18"/>
        </w:rPr>
        <w:t xml:space="preserve"> управления, подходящих для действующего инвестиционного профиля Клиента.</w:t>
      </w:r>
    </w:p>
    <w:p w14:paraId="612E0DB9" w14:textId="77777777" w:rsidR="00D773C1" w:rsidRPr="0045474E" w:rsidRDefault="00D773C1" w:rsidP="00971B6A">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Каждая Стратегия управления </w:t>
      </w:r>
      <w:r w:rsidR="00872968" w:rsidRPr="0045474E">
        <w:rPr>
          <w:rFonts w:ascii="Tahoma" w:hAnsi="Tahoma" w:cs="Tahoma"/>
          <w:color w:val="17365D" w:themeColor="text2" w:themeShade="BF"/>
          <w:sz w:val="18"/>
          <w:szCs w:val="18"/>
        </w:rPr>
        <w:t xml:space="preserve">в рамках Договора </w:t>
      </w:r>
      <w:r w:rsidRPr="0045474E">
        <w:rPr>
          <w:rFonts w:ascii="Tahoma" w:hAnsi="Tahoma" w:cs="Tahoma"/>
          <w:color w:val="17365D" w:themeColor="text2" w:themeShade="BF"/>
          <w:sz w:val="18"/>
          <w:szCs w:val="18"/>
        </w:rPr>
        <w:t xml:space="preserve">является стандартной и не подлежит изменению по запросу Клиента. </w:t>
      </w:r>
      <w:r w:rsidR="00841668" w:rsidRPr="0045474E">
        <w:rPr>
          <w:rFonts w:ascii="Tahoma" w:hAnsi="Tahoma" w:cs="Tahoma"/>
          <w:color w:val="17365D" w:themeColor="text2" w:themeShade="BF"/>
          <w:sz w:val="18"/>
          <w:szCs w:val="18"/>
        </w:rPr>
        <w:t xml:space="preserve">Стратегия управления может быть изменена Компанией в </w:t>
      </w:r>
      <w:r w:rsidR="00055569" w:rsidRPr="0045474E">
        <w:rPr>
          <w:rFonts w:ascii="Tahoma" w:hAnsi="Tahoma" w:cs="Tahoma"/>
          <w:color w:val="17365D" w:themeColor="text2" w:themeShade="BF"/>
          <w:sz w:val="18"/>
          <w:szCs w:val="18"/>
        </w:rPr>
        <w:t>порядке, установленном для изменения положений настоящего Регламента</w:t>
      </w:r>
      <w:r w:rsidR="00841668" w:rsidRPr="0045474E">
        <w:rPr>
          <w:rFonts w:ascii="Tahoma" w:hAnsi="Tahoma" w:cs="Tahoma"/>
          <w:color w:val="17365D" w:themeColor="text2" w:themeShade="BF"/>
          <w:sz w:val="18"/>
          <w:szCs w:val="18"/>
        </w:rPr>
        <w:t>.</w:t>
      </w:r>
    </w:p>
    <w:p w14:paraId="3ED15BA2" w14:textId="77777777" w:rsidR="003C737C" w:rsidRPr="0045474E" w:rsidRDefault="00841668" w:rsidP="00971B6A">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Стороны договорились, что Клиент вправе п</w:t>
      </w:r>
      <w:r w:rsidR="007477EF" w:rsidRPr="0045474E">
        <w:rPr>
          <w:rFonts w:ascii="Tahoma" w:hAnsi="Tahoma" w:cs="Tahoma"/>
          <w:color w:val="17365D" w:themeColor="text2" w:themeShade="BF"/>
          <w:sz w:val="18"/>
          <w:szCs w:val="18"/>
        </w:rPr>
        <w:t xml:space="preserve">еревести Активы из одной </w:t>
      </w:r>
      <w:r w:rsidR="00055569" w:rsidRPr="0045474E">
        <w:rPr>
          <w:rFonts w:ascii="Tahoma" w:hAnsi="Tahoma" w:cs="Tahoma"/>
          <w:color w:val="17365D" w:themeColor="text2" w:themeShade="BF"/>
          <w:sz w:val="18"/>
          <w:szCs w:val="18"/>
        </w:rPr>
        <w:t>с</w:t>
      </w:r>
      <w:r w:rsidR="007477EF" w:rsidRPr="0045474E">
        <w:rPr>
          <w:rFonts w:ascii="Tahoma" w:hAnsi="Tahoma" w:cs="Tahoma"/>
          <w:color w:val="17365D" w:themeColor="text2" w:themeShade="BF"/>
          <w:sz w:val="18"/>
          <w:szCs w:val="18"/>
        </w:rPr>
        <w:t xml:space="preserve">тандартной </w:t>
      </w:r>
      <w:r w:rsidR="00055569" w:rsidRPr="0045474E">
        <w:rPr>
          <w:rFonts w:ascii="Tahoma" w:hAnsi="Tahoma" w:cs="Tahoma"/>
          <w:color w:val="17365D" w:themeColor="text2" w:themeShade="BF"/>
          <w:sz w:val="18"/>
          <w:szCs w:val="18"/>
        </w:rPr>
        <w:t>С</w:t>
      </w:r>
      <w:r w:rsidR="007477EF" w:rsidRPr="0045474E">
        <w:rPr>
          <w:rFonts w:ascii="Tahoma" w:hAnsi="Tahoma" w:cs="Tahoma"/>
          <w:color w:val="17365D" w:themeColor="text2" w:themeShade="BF"/>
          <w:sz w:val="18"/>
          <w:szCs w:val="18"/>
        </w:rPr>
        <w:t xml:space="preserve">тратегии управления в другую </w:t>
      </w:r>
      <w:r w:rsidR="00055569" w:rsidRPr="0045474E">
        <w:rPr>
          <w:rFonts w:ascii="Tahoma" w:hAnsi="Tahoma" w:cs="Tahoma"/>
          <w:color w:val="17365D" w:themeColor="text2" w:themeShade="BF"/>
          <w:sz w:val="18"/>
          <w:szCs w:val="18"/>
        </w:rPr>
        <w:t>с</w:t>
      </w:r>
      <w:r w:rsidR="007477EF" w:rsidRPr="0045474E">
        <w:rPr>
          <w:rFonts w:ascii="Tahoma" w:hAnsi="Tahoma" w:cs="Tahoma"/>
          <w:color w:val="17365D" w:themeColor="text2" w:themeShade="BF"/>
          <w:sz w:val="18"/>
          <w:szCs w:val="18"/>
        </w:rPr>
        <w:t xml:space="preserve">тандартную </w:t>
      </w:r>
      <w:r w:rsidR="00055569" w:rsidRPr="0045474E">
        <w:rPr>
          <w:rFonts w:ascii="Tahoma" w:hAnsi="Tahoma" w:cs="Tahoma"/>
          <w:color w:val="17365D" w:themeColor="text2" w:themeShade="BF"/>
          <w:sz w:val="18"/>
          <w:szCs w:val="18"/>
        </w:rPr>
        <w:t>С</w:t>
      </w:r>
      <w:r w:rsidR="007477EF" w:rsidRPr="0045474E">
        <w:rPr>
          <w:rFonts w:ascii="Tahoma" w:hAnsi="Tahoma" w:cs="Tahoma"/>
          <w:color w:val="17365D" w:themeColor="text2" w:themeShade="BF"/>
          <w:sz w:val="18"/>
          <w:szCs w:val="18"/>
        </w:rPr>
        <w:t>тратегию управления</w:t>
      </w:r>
      <w:r w:rsidR="00FE7DA7" w:rsidRPr="0045474E">
        <w:rPr>
          <w:rFonts w:ascii="Tahoma" w:hAnsi="Tahoma" w:cs="Tahoma"/>
          <w:color w:val="17365D" w:themeColor="text2" w:themeShade="BF"/>
          <w:sz w:val="18"/>
          <w:szCs w:val="18"/>
        </w:rPr>
        <w:t xml:space="preserve">, </w:t>
      </w:r>
      <w:r w:rsidR="007477EF" w:rsidRPr="0045474E">
        <w:rPr>
          <w:rFonts w:ascii="Tahoma" w:hAnsi="Tahoma" w:cs="Tahoma"/>
          <w:color w:val="17365D" w:themeColor="text2" w:themeShade="BF"/>
          <w:sz w:val="18"/>
          <w:szCs w:val="18"/>
        </w:rPr>
        <w:t xml:space="preserve">если такой перевод допускается </w:t>
      </w:r>
      <w:r w:rsidR="003C737C" w:rsidRPr="0045474E">
        <w:rPr>
          <w:rFonts w:ascii="Tahoma" w:hAnsi="Tahoma" w:cs="Tahoma"/>
          <w:color w:val="17365D" w:themeColor="text2" w:themeShade="BF"/>
          <w:sz w:val="18"/>
          <w:szCs w:val="18"/>
        </w:rPr>
        <w:t xml:space="preserve">уже </w:t>
      </w:r>
      <w:r w:rsidR="007477EF" w:rsidRPr="0045474E">
        <w:rPr>
          <w:rFonts w:ascii="Tahoma" w:hAnsi="Tahoma" w:cs="Tahoma"/>
          <w:color w:val="17365D" w:themeColor="text2" w:themeShade="BF"/>
          <w:sz w:val="18"/>
          <w:szCs w:val="18"/>
        </w:rPr>
        <w:t>выбранной</w:t>
      </w:r>
      <w:r w:rsidR="003C737C" w:rsidRPr="0045474E">
        <w:rPr>
          <w:rFonts w:ascii="Tahoma" w:hAnsi="Tahoma" w:cs="Tahoma"/>
          <w:color w:val="17365D" w:themeColor="text2" w:themeShade="BF"/>
          <w:sz w:val="18"/>
          <w:szCs w:val="18"/>
        </w:rPr>
        <w:t xml:space="preserve"> Клиентом</w:t>
      </w:r>
      <w:r w:rsidR="007477EF" w:rsidRPr="0045474E">
        <w:rPr>
          <w:rFonts w:ascii="Tahoma" w:hAnsi="Tahoma" w:cs="Tahoma"/>
          <w:color w:val="17365D" w:themeColor="text2" w:themeShade="BF"/>
          <w:sz w:val="18"/>
          <w:szCs w:val="18"/>
        </w:rPr>
        <w:t xml:space="preserve"> </w:t>
      </w:r>
      <w:r w:rsidR="00055569" w:rsidRPr="0045474E">
        <w:rPr>
          <w:rFonts w:ascii="Tahoma" w:hAnsi="Tahoma" w:cs="Tahoma"/>
          <w:color w:val="17365D" w:themeColor="text2" w:themeShade="BF"/>
          <w:sz w:val="18"/>
          <w:szCs w:val="18"/>
        </w:rPr>
        <w:t>с</w:t>
      </w:r>
      <w:r w:rsidR="007477EF" w:rsidRPr="0045474E">
        <w:rPr>
          <w:rFonts w:ascii="Tahoma" w:hAnsi="Tahoma" w:cs="Tahoma"/>
          <w:color w:val="17365D" w:themeColor="text2" w:themeShade="BF"/>
          <w:sz w:val="18"/>
          <w:szCs w:val="18"/>
        </w:rPr>
        <w:t xml:space="preserve">тандартной </w:t>
      </w:r>
      <w:r w:rsidR="00055569" w:rsidRPr="0045474E">
        <w:rPr>
          <w:rFonts w:ascii="Tahoma" w:hAnsi="Tahoma" w:cs="Tahoma"/>
          <w:color w:val="17365D" w:themeColor="text2" w:themeShade="BF"/>
          <w:sz w:val="18"/>
          <w:szCs w:val="18"/>
        </w:rPr>
        <w:t xml:space="preserve">Стратегией </w:t>
      </w:r>
      <w:r w:rsidR="004736B3" w:rsidRPr="0045474E">
        <w:rPr>
          <w:rFonts w:ascii="Tahoma" w:hAnsi="Tahoma" w:cs="Tahoma"/>
          <w:color w:val="17365D" w:themeColor="text2" w:themeShade="BF"/>
          <w:sz w:val="18"/>
          <w:szCs w:val="18"/>
        </w:rPr>
        <w:t>управления.</w:t>
      </w:r>
    </w:p>
    <w:p w14:paraId="00B51F23" w14:textId="21C44C0C" w:rsidR="004F2AE2" w:rsidRPr="0045474E" w:rsidRDefault="007477EF" w:rsidP="00971B6A">
      <w:pPr>
        <w:spacing w:after="120"/>
        <w:ind w:firstLine="567"/>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Для этого Клиент </w:t>
      </w:r>
      <w:r w:rsidR="00160E42" w:rsidRPr="0045474E">
        <w:rPr>
          <w:rFonts w:ascii="Tahoma" w:hAnsi="Tahoma" w:cs="Tahoma"/>
          <w:color w:val="17365D" w:themeColor="text2" w:themeShade="BF"/>
          <w:sz w:val="18"/>
          <w:szCs w:val="18"/>
        </w:rPr>
        <w:t>подает в Компанию Заявление об изменении стратегии</w:t>
      </w:r>
      <w:r w:rsidRPr="0045474E">
        <w:rPr>
          <w:rFonts w:ascii="Tahoma" w:hAnsi="Tahoma" w:cs="Tahoma"/>
          <w:color w:val="17365D" w:themeColor="text2" w:themeShade="BF"/>
          <w:sz w:val="18"/>
          <w:szCs w:val="18"/>
        </w:rPr>
        <w:t xml:space="preserve">. </w:t>
      </w:r>
      <w:r w:rsidR="00450E56" w:rsidRPr="0045474E">
        <w:rPr>
          <w:rFonts w:ascii="Tahoma" w:hAnsi="Tahoma" w:cs="Tahoma"/>
          <w:color w:val="17365D" w:themeColor="text2" w:themeShade="BF"/>
          <w:sz w:val="18"/>
          <w:szCs w:val="18"/>
        </w:rPr>
        <w:t xml:space="preserve">Указанное Заявление об изменении стратегии может быть направлено Компании через </w:t>
      </w:r>
      <w:r w:rsidR="005857BA">
        <w:rPr>
          <w:rFonts w:ascii="Tahoma" w:hAnsi="Tahoma"/>
          <w:color w:val="17365D" w:themeColor="text2" w:themeShade="BF"/>
          <w:sz w:val="18"/>
          <w:szCs w:val="18"/>
        </w:rPr>
        <w:t xml:space="preserve">Систему ЭДО </w:t>
      </w:r>
      <w:r w:rsidR="00450E56" w:rsidRPr="0045474E">
        <w:rPr>
          <w:rFonts w:ascii="Tahoma" w:hAnsi="Tahoma" w:cs="Tahoma"/>
          <w:color w:val="17365D" w:themeColor="text2" w:themeShade="BF"/>
          <w:sz w:val="18"/>
          <w:szCs w:val="18"/>
        </w:rPr>
        <w:t xml:space="preserve">либо </w:t>
      </w:r>
      <w:r w:rsidR="00BF56B6" w:rsidRPr="0045474E">
        <w:rPr>
          <w:rFonts w:ascii="Tahoma" w:hAnsi="Tahoma" w:cs="Tahoma"/>
          <w:color w:val="17365D" w:themeColor="text2" w:themeShade="BF"/>
          <w:sz w:val="18"/>
          <w:szCs w:val="18"/>
        </w:rPr>
        <w:t xml:space="preserve">лично, в офисе Компании. </w:t>
      </w:r>
      <w:r w:rsidRPr="0045474E">
        <w:rPr>
          <w:rFonts w:ascii="Tahoma" w:hAnsi="Tahoma" w:cs="Tahoma"/>
          <w:color w:val="17365D" w:themeColor="text2" w:themeShade="BF"/>
          <w:sz w:val="18"/>
          <w:szCs w:val="18"/>
        </w:rPr>
        <w:t>При</w:t>
      </w:r>
      <w:r w:rsidR="004F2AE2" w:rsidRPr="0045474E">
        <w:rPr>
          <w:rFonts w:ascii="Tahoma" w:hAnsi="Tahoma" w:cs="Tahoma"/>
          <w:color w:val="17365D" w:themeColor="text2" w:themeShade="BF"/>
          <w:sz w:val="18"/>
          <w:szCs w:val="18"/>
        </w:rPr>
        <w:t xml:space="preserve"> этом </w:t>
      </w:r>
      <w:r w:rsidRPr="0045474E">
        <w:rPr>
          <w:rFonts w:ascii="Tahoma" w:hAnsi="Tahoma" w:cs="Tahoma"/>
          <w:color w:val="17365D" w:themeColor="text2" w:themeShade="BF"/>
          <w:sz w:val="18"/>
          <w:szCs w:val="18"/>
        </w:rPr>
        <w:t xml:space="preserve">Клиенту автоматически </w:t>
      </w:r>
      <w:r w:rsidR="004F2AE2" w:rsidRPr="0045474E">
        <w:rPr>
          <w:rFonts w:ascii="Tahoma" w:hAnsi="Tahoma" w:cs="Tahoma"/>
          <w:color w:val="17365D" w:themeColor="text2" w:themeShade="BF"/>
          <w:sz w:val="18"/>
          <w:szCs w:val="18"/>
        </w:rPr>
        <w:t>будет</w:t>
      </w:r>
      <w:r w:rsidRPr="0045474E">
        <w:rPr>
          <w:rFonts w:ascii="Tahoma" w:hAnsi="Tahoma" w:cs="Tahoma"/>
          <w:color w:val="17365D" w:themeColor="text2" w:themeShade="BF"/>
          <w:sz w:val="18"/>
          <w:szCs w:val="18"/>
        </w:rPr>
        <w:t xml:space="preserve"> присвоен Стандартный инвестиционный профиль, соответствующий выбранной </w:t>
      </w:r>
      <w:r w:rsidR="004F2AE2" w:rsidRPr="0045474E">
        <w:rPr>
          <w:rFonts w:ascii="Tahoma" w:hAnsi="Tahoma" w:cs="Tahoma"/>
          <w:color w:val="17365D" w:themeColor="text2" w:themeShade="BF"/>
          <w:sz w:val="18"/>
          <w:szCs w:val="18"/>
        </w:rPr>
        <w:t>С</w:t>
      </w:r>
      <w:r w:rsidRPr="0045474E">
        <w:rPr>
          <w:rFonts w:ascii="Tahoma" w:hAnsi="Tahoma" w:cs="Tahoma"/>
          <w:color w:val="17365D" w:themeColor="text2" w:themeShade="BF"/>
          <w:sz w:val="18"/>
          <w:szCs w:val="18"/>
        </w:rPr>
        <w:t>тратегии</w:t>
      </w:r>
      <w:r w:rsidR="004F2AE2" w:rsidRPr="0045474E">
        <w:rPr>
          <w:rFonts w:ascii="Tahoma" w:hAnsi="Tahoma" w:cs="Tahoma"/>
          <w:color w:val="17365D" w:themeColor="text2" w:themeShade="BF"/>
          <w:sz w:val="18"/>
          <w:szCs w:val="18"/>
        </w:rPr>
        <w:t xml:space="preserve"> управления (если для Клиента не определен индивидуальный инвестиционный профиль)</w:t>
      </w:r>
      <w:r w:rsidR="00A409A4" w:rsidRPr="0045474E">
        <w:rPr>
          <w:rFonts w:ascii="Tahoma" w:hAnsi="Tahoma" w:cs="Tahoma"/>
          <w:color w:val="17365D" w:themeColor="text2" w:themeShade="BF"/>
          <w:sz w:val="18"/>
          <w:szCs w:val="18"/>
        </w:rPr>
        <w:t>.</w:t>
      </w:r>
    </w:p>
    <w:p w14:paraId="3F78278E" w14:textId="77777777" w:rsidR="007477EF" w:rsidRPr="0045474E" w:rsidRDefault="007477EF" w:rsidP="00971B6A">
      <w:pPr>
        <w:spacing w:after="120"/>
        <w:ind w:firstLine="567"/>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Компан</w:t>
      </w:r>
      <w:r w:rsidR="004F2AE2" w:rsidRPr="0045474E">
        <w:rPr>
          <w:rFonts w:ascii="Tahoma" w:hAnsi="Tahoma" w:cs="Tahoma"/>
          <w:color w:val="17365D" w:themeColor="text2" w:themeShade="BF"/>
          <w:sz w:val="18"/>
          <w:szCs w:val="18"/>
        </w:rPr>
        <w:t>ия приводит состав и структуру А</w:t>
      </w:r>
      <w:r w:rsidRPr="0045474E">
        <w:rPr>
          <w:rFonts w:ascii="Tahoma" w:hAnsi="Tahoma" w:cs="Tahoma"/>
          <w:color w:val="17365D" w:themeColor="text2" w:themeShade="BF"/>
          <w:sz w:val="18"/>
          <w:szCs w:val="18"/>
        </w:rPr>
        <w:t xml:space="preserve">ктивов в соответствие с новой </w:t>
      </w:r>
      <w:r w:rsidR="004F2AE2" w:rsidRPr="0045474E">
        <w:rPr>
          <w:rFonts w:ascii="Tahoma" w:hAnsi="Tahoma" w:cs="Tahoma"/>
          <w:color w:val="17365D" w:themeColor="text2" w:themeShade="BF"/>
          <w:sz w:val="18"/>
          <w:szCs w:val="18"/>
        </w:rPr>
        <w:t>С</w:t>
      </w:r>
      <w:r w:rsidRPr="0045474E">
        <w:rPr>
          <w:rFonts w:ascii="Tahoma" w:hAnsi="Tahoma" w:cs="Tahoma"/>
          <w:color w:val="17365D" w:themeColor="text2" w:themeShade="BF"/>
          <w:sz w:val="18"/>
          <w:szCs w:val="18"/>
        </w:rPr>
        <w:t>тратегией управления в срок, не превышающий 30 (</w:t>
      </w:r>
      <w:r w:rsidR="00055569" w:rsidRPr="0045474E">
        <w:rPr>
          <w:rFonts w:ascii="Tahoma" w:hAnsi="Tahoma" w:cs="Tahoma"/>
          <w:color w:val="17365D" w:themeColor="text2" w:themeShade="BF"/>
          <w:sz w:val="18"/>
          <w:szCs w:val="18"/>
        </w:rPr>
        <w:t>Т</w:t>
      </w:r>
      <w:r w:rsidRPr="0045474E">
        <w:rPr>
          <w:rFonts w:ascii="Tahoma" w:hAnsi="Tahoma" w:cs="Tahoma"/>
          <w:color w:val="17365D" w:themeColor="text2" w:themeShade="BF"/>
          <w:sz w:val="18"/>
          <w:szCs w:val="18"/>
        </w:rPr>
        <w:t xml:space="preserve">ридцати) </w:t>
      </w:r>
      <w:r w:rsidR="00F74E1F" w:rsidRPr="0045474E">
        <w:rPr>
          <w:rFonts w:ascii="Tahoma" w:hAnsi="Tahoma" w:cs="Tahoma"/>
          <w:color w:val="17365D" w:themeColor="text2" w:themeShade="BF"/>
          <w:sz w:val="18"/>
          <w:szCs w:val="18"/>
        </w:rPr>
        <w:t xml:space="preserve">календарных </w:t>
      </w:r>
      <w:r w:rsidRPr="0045474E">
        <w:rPr>
          <w:rFonts w:ascii="Tahoma" w:hAnsi="Tahoma" w:cs="Tahoma"/>
          <w:color w:val="17365D" w:themeColor="text2" w:themeShade="BF"/>
          <w:sz w:val="18"/>
          <w:szCs w:val="18"/>
        </w:rPr>
        <w:t xml:space="preserve">дней с </w:t>
      </w:r>
      <w:r w:rsidR="00883FDC" w:rsidRPr="0045474E">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 xml:space="preserve">аты </w:t>
      </w:r>
      <w:r w:rsidR="00883FDC" w:rsidRPr="0045474E">
        <w:rPr>
          <w:rFonts w:ascii="Tahoma" w:hAnsi="Tahoma" w:cs="Tahoma"/>
          <w:color w:val="17365D" w:themeColor="text2" w:themeShade="BF"/>
          <w:sz w:val="18"/>
          <w:szCs w:val="18"/>
        </w:rPr>
        <w:t>доставки указанного Заявления об изменении стратегии</w:t>
      </w:r>
      <w:r w:rsidRPr="0045474E">
        <w:rPr>
          <w:rFonts w:ascii="Tahoma" w:hAnsi="Tahoma" w:cs="Tahoma"/>
          <w:color w:val="17365D" w:themeColor="text2" w:themeShade="BF"/>
          <w:sz w:val="18"/>
          <w:szCs w:val="18"/>
        </w:rPr>
        <w:t xml:space="preserve">. При этом Клиент понимает, что любое изменение </w:t>
      </w:r>
      <w:r w:rsidR="00616265" w:rsidRPr="0045474E">
        <w:rPr>
          <w:rFonts w:ascii="Tahoma" w:hAnsi="Tahoma" w:cs="Tahoma"/>
          <w:color w:val="17365D" w:themeColor="text2" w:themeShade="BF"/>
          <w:sz w:val="18"/>
          <w:szCs w:val="18"/>
        </w:rPr>
        <w:t>с</w:t>
      </w:r>
      <w:r w:rsidRPr="0045474E">
        <w:rPr>
          <w:rFonts w:ascii="Tahoma" w:hAnsi="Tahoma" w:cs="Tahoma"/>
          <w:color w:val="17365D" w:themeColor="text2" w:themeShade="BF"/>
          <w:sz w:val="18"/>
          <w:szCs w:val="18"/>
        </w:rPr>
        <w:t xml:space="preserve">тандартной </w:t>
      </w:r>
      <w:r w:rsidR="00616265" w:rsidRPr="0045474E">
        <w:rPr>
          <w:rFonts w:ascii="Tahoma" w:hAnsi="Tahoma" w:cs="Tahoma"/>
          <w:color w:val="17365D" w:themeColor="text2" w:themeShade="BF"/>
          <w:sz w:val="18"/>
          <w:szCs w:val="18"/>
        </w:rPr>
        <w:t>С</w:t>
      </w:r>
      <w:r w:rsidRPr="0045474E">
        <w:rPr>
          <w:rFonts w:ascii="Tahoma" w:hAnsi="Tahoma" w:cs="Tahoma"/>
          <w:color w:val="17365D" w:themeColor="text2" w:themeShade="BF"/>
          <w:sz w:val="18"/>
          <w:szCs w:val="18"/>
        </w:rPr>
        <w:t xml:space="preserve">тратегии </w:t>
      </w:r>
      <w:r w:rsidR="00616265" w:rsidRPr="0045474E">
        <w:rPr>
          <w:rFonts w:ascii="Tahoma" w:hAnsi="Tahoma" w:cs="Tahoma"/>
          <w:color w:val="17365D" w:themeColor="text2" w:themeShade="BF"/>
          <w:sz w:val="18"/>
          <w:szCs w:val="18"/>
        </w:rPr>
        <w:t xml:space="preserve">управления </w:t>
      </w:r>
      <w:r w:rsidRPr="0045474E">
        <w:rPr>
          <w:rFonts w:ascii="Tahoma" w:hAnsi="Tahoma" w:cs="Tahoma"/>
          <w:color w:val="17365D" w:themeColor="text2" w:themeShade="BF"/>
          <w:sz w:val="18"/>
          <w:szCs w:val="18"/>
        </w:rPr>
        <w:t>влечет изменение состава и структуры Активов Клиента и может негативно сказаться на размере Инвестиционного дохода за соответствующий Инвестиционный горизонт.</w:t>
      </w:r>
    </w:p>
    <w:p w14:paraId="7F924202" w14:textId="77777777" w:rsidR="005A520B" w:rsidRPr="0045474E" w:rsidRDefault="004F2AE2" w:rsidP="00971B6A">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Компания вправе о</w:t>
      </w:r>
      <w:r w:rsidR="005A520B" w:rsidRPr="0045474E">
        <w:rPr>
          <w:rFonts w:ascii="Tahoma" w:hAnsi="Tahoma" w:cs="Tahoma"/>
          <w:color w:val="17365D" w:themeColor="text2" w:themeShade="BF"/>
          <w:sz w:val="18"/>
          <w:szCs w:val="18"/>
        </w:rPr>
        <w:t xml:space="preserve">существить пересмотр </w:t>
      </w:r>
      <w:r w:rsidRPr="0045474E">
        <w:rPr>
          <w:rFonts w:ascii="Tahoma" w:hAnsi="Tahoma" w:cs="Tahoma"/>
          <w:color w:val="17365D" w:themeColor="text2" w:themeShade="BF"/>
          <w:sz w:val="18"/>
          <w:szCs w:val="18"/>
        </w:rPr>
        <w:t>И</w:t>
      </w:r>
      <w:r w:rsidR="005A520B" w:rsidRPr="0045474E">
        <w:rPr>
          <w:rFonts w:ascii="Tahoma" w:hAnsi="Tahoma" w:cs="Tahoma"/>
          <w:color w:val="17365D" w:themeColor="text2" w:themeShade="BF"/>
          <w:sz w:val="18"/>
          <w:szCs w:val="18"/>
        </w:rPr>
        <w:t>нвестиционного профиля Клиента по истечении Инвестиционного горизонта, определенного в действующем Стандартном инвестиционном профиле и при наличии следующих оснований:</w:t>
      </w:r>
    </w:p>
    <w:p w14:paraId="28FB40B6" w14:textId="77777777" w:rsidR="005A520B" w:rsidRPr="0045474E" w:rsidRDefault="005A520B" w:rsidP="004F2AE2">
      <w:pPr>
        <w:numPr>
          <w:ilvl w:val="3"/>
          <w:numId w:val="2"/>
        </w:numPr>
        <w:tabs>
          <w:tab w:val="clear" w:pos="294"/>
          <w:tab w:val="num" w:pos="1418"/>
        </w:tabs>
        <w:spacing w:after="120"/>
        <w:ind w:left="1418" w:hanging="851"/>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изменение экономической ситуации в Российской Федерации, в том числе изменение ключевой ставки Банка России;</w:t>
      </w:r>
    </w:p>
    <w:p w14:paraId="49EE54DE" w14:textId="77777777" w:rsidR="005A520B" w:rsidRPr="0045474E" w:rsidRDefault="005A520B" w:rsidP="004F2AE2">
      <w:pPr>
        <w:numPr>
          <w:ilvl w:val="3"/>
          <w:numId w:val="2"/>
        </w:numPr>
        <w:tabs>
          <w:tab w:val="clear" w:pos="294"/>
          <w:tab w:val="num" w:pos="1418"/>
        </w:tabs>
        <w:spacing w:after="120"/>
        <w:ind w:left="1418" w:hanging="851"/>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внесение изменений в законодательство Российской Федерации, в том числе нормативные акты Банка России;</w:t>
      </w:r>
    </w:p>
    <w:p w14:paraId="573A9ED1" w14:textId="1F4983F9" w:rsidR="005A520B" w:rsidRPr="0045474E" w:rsidRDefault="005A520B" w:rsidP="004F2AE2">
      <w:pPr>
        <w:numPr>
          <w:ilvl w:val="3"/>
          <w:numId w:val="2"/>
        </w:numPr>
        <w:tabs>
          <w:tab w:val="clear" w:pos="294"/>
          <w:tab w:val="num" w:pos="1418"/>
        </w:tabs>
        <w:spacing w:after="120"/>
        <w:ind w:left="1418" w:hanging="851"/>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внесение изменений в Базовый стандарт совершения управляющим операций на финансовом рынке утвержденный Банком России;</w:t>
      </w:r>
    </w:p>
    <w:p w14:paraId="7EEB8D6A" w14:textId="77777777" w:rsidR="005A520B" w:rsidRPr="0045474E" w:rsidRDefault="005A520B" w:rsidP="004F2AE2">
      <w:pPr>
        <w:numPr>
          <w:ilvl w:val="3"/>
          <w:numId w:val="2"/>
        </w:numPr>
        <w:tabs>
          <w:tab w:val="clear" w:pos="294"/>
          <w:tab w:val="num" w:pos="1418"/>
        </w:tabs>
        <w:spacing w:after="120"/>
        <w:ind w:left="1418" w:hanging="851"/>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внесение изменений во внутренний стандарт (стандарты) саморегулируемой организации, членом которой является Компания</w:t>
      </w:r>
    </w:p>
    <w:p w14:paraId="2D9D2561" w14:textId="77777777" w:rsidR="005A520B" w:rsidRPr="0045474E" w:rsidRDefault="005A520B" w:rsidP="004F2AE2">
      <w:pPr>
        <w:numPr>
          <w:ilvl w:val="3"/>
          <w:numId w:val="2"/>
        </w:numPr>
        <w:tabs>
          <w:tab w:val="clear" w:pos="294"/>
          <w:tab w:val="num" w:pos="1418"/>
        </w:tabs>
        <w:spacing w:after="120"/>
        <w:ind w:left="1418" w:hanging="851"/>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по усмотрению Компании с согласия Клиента на изменение Стандартного инвестиционного профиля. </w:t>
      </w:r>
    </w:p>
    <w:p w14:paraId="00AFB61C" w14:textId="279E5990" w:rsidR="005A520B" w:rsidRPr="0045474E" w:rsidRDefault="005A520B" w:rsidP="004F2AE2">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В случае пересмотра Стандартного инвестиционного профиля Компания направляет Клиенту способами</w:t>
      </w:r>
      <w:r w:rsidR="00777BAA">
        <w:rPr>
          <w:rFonts w:ascii="Tahoma" w:hAnsi="Tahoma" w:cs="Tahoma"/>
          <w:color w:val="17365D" w:themeColor="text2" w:themeShade="BF"/>
          <w:sz w:val="18"/>
          <w:szCs w:val="18"/>
        </w:rPr>
        <w:t>,</w:t>
      </w:r>
      <w:r w:rsidRPr="0045474E">
        <w:rPr>
          <w:rFonts w:ascii="Tahoma" w:hAnsi="Tahoma" w:cs="Tahoma"/>
          <w:color w:val="17365D" w:themeColor="text2" w:themeShade="BF"/>
          <w:sz w:val="18"/>
          <w:szCs w:val="18"/>
        </w:rPr>
        <w:t xml:space="preserve"> установленными </w:t>
      </w:r>
      <w:r w:rsidR="00ED498A" w:rsidRPr="0045474E">
        <w:rPr>
          <w:rFonts w:ascii="Tahoma" w:hAnsi="Tahoma" w:cs="Tahoma"/>
          <w:color w:val="17365D" w:themeColor="text2" w:themeShade="BF"/>
          <w:sz w:val="18"/>
          <w:szCs w:val="18"/>
        </w:rPr>
        <w:t>Регламентом</w:t>
      </w:r>
      <w:r w:rsidRPr="0045474E">
        <w:rPr>
          <w:rFonts w:ascii="Tahoma" w:hAnsi="Tahoma" w:cs="Tahoma"/>
          <w:color w:val="17365D" w:themeColor="text2" w:themeShade="BF"/>
          <w:sz w:val="18"/>
          <w:szCs w:val="18"/>
        </w:rPr>
        <w:t xml:space="preserve">, </w:t>
      </w:r>
      <w:r w:rsidR="00243E92" w:rsidRPr="0045474E">
        <w:rPr>
          <w:rFonts w:ascii="Tahoma" w:hAnsi="Tahoma" w:cs="Tahoma"/>
          <w:color w:val="17365D" w:themeColor="text2" w:themeShade="BF"/>
          <w:sz w:val="18"/>
          <w:szCs w:val="18"/>
        </w:rPr>
        <w:t xml:space="preserve">Сообщение </w:t>
      </w:r>
      <w:r w:rsidRPr="0045474E">
        <w:rPr>
          <w:rFonts w:ascii="Tahoma" w:hAnsi="Tahoma" w:cs="Tahoma"/>
          <w:color w:val="17365D" w:themeColor="text2" w:themeShade="BF"/>
          <w:sz w:val="18"/>
          <w:szCs w:val="18"/>
        </w:rPr>
        <w:t xml:space="preserve">о намерении пересмотреть Стандартный инвестиционный профиль. В случае если Клиент не заявит возражений в течение </w:t>
      </w:r>
      <w:r w:rsidR="004F2AE2" w:rsidRPr="0045474E">
        <w:rPr>
          <w:rFonts w:ascii="Tahoma" w:hAnsi="Tahoma" w:cs="Tahoma"/>
          <w:color w:val="17365D" w:themeColor="text2" w:themeShade="BF"/>
          <w:sz w:val="18"/>
          <w:szCs w:val="18"/>
        </w:rPr>
        <w:t>2 (</w:t>
      </w:r>
      <w:r w:rsidR="00B269C3" w:rsidRPr="0045474E">
        <w:rPr>
          <w:rFonts w:ascii="Tahoma" w:hAnsi="Tahoma" w:cs="Tahoma"/>
          <w:color w:val="17365D" w:themeColor="text2" w:themeShade="BF"/>
          <w:sz w:val="18"/>
          <w:szCs w:val="18"/>
        </w:rPr>
        <w:t>Д</w:t>
      </w:r>
      <w:r w:rsidR="004F2AE2" w:rsidRPr="0045474E">
        <w:rPr>
          <w:rFonts w:ascii="Tahoma" w:hAnsi="Tahoma" w:cs="Tahoma"/>
          <w:color w:val="17365D" w:themeColor="text2" w:themeShade="BF"/>
          <w:sz w:val="18"/>
          <w:szCs w:val="18"/>
        </w:rPr>
        <w:t>вух) Рабочих дней</w:t>
      </w:r>
      <w:r w:rsidRPr="0045474E">
        <w:rPr>
          <w:rFonts w:ascii="Tahoma" w:hAnsi="Tahoma" w:cs="Tahoma"/>
          <w:color w:val="17365D" w:themeColor="text2" w:themeShade="BF"/>
          <w:sz w:val="18"/>
          <w:szCs w:val="18"/>
        </w:rPr>
        <w:t xml:space="preserve"> с </w:t>
      </w:r>
      <w:r w:rsidR="00F74E1F" w:rsidRPr="0045474E">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 xml:space="preserve">аты </w:t>
      </w:r>
      <w:r w:rsidR="00F74E1F" w:rsidRPr="0045474E">
        <w:rPr>
          <w:rFonts w:ascii="Tahoma" w:hAnsi="Tahoma" w:cs="Tahoma"/>
          <w:color w:val="17365D" w:themeColor="text2" w:themeShade="BF"/>
          <w:sz w:val="18"/>
          <w:szCs w:val="18"/>
        </w:rPr>
        <w:t xml:space="preserve">доставки </w:t>
      </w:r>
      <w:r w:rsidRPr="0045474E">
        <w:rPr>
          <w:rFonts w:ascii="Tahoma" w:hAnsi="Tahoma" w:cs="Tahoma"/>
          <w:color w:val="17365D" w:themeColor="text2" w:themeShade="BF"/>
          <w:sz w:val="18"/>
          <w:szCs w:val="18"/>
        </w:rPr>
        <w:t xml:space="preserve">указанного </w:t>
      </w:r>
      <w:r w:rsidR="00243E92" w:rsidRPr="0045474E">
        <w:rPr>
          <w:rFonts w:ascii="Tahoma" w:hAnsi="Tahoma" w:cs="Tahoma"/>
          <w:color w:val="17365D" w:themeColor="text2" w:themeShade="BF"/>
          <w:sz w:val="18"/>
          <w:szCs w:val="18"/>
        </w:rPr>
        <w:t>Сообщения</w:t>
      </w:r>
      <w:r w:rsidRPr="0045474E">
        <w:rPr>
          <w:rFonts w:ascii="Tahoma" w:hAnsi="Tahoma" w:cs="Tahoma"/>
          <w:color w:val="17365D" w:themeColor="text2" w:themeShade="BF"/>
          <w:sz w:val="18"/>
          <w:szCs w:val="18"/>
        </w:rPr>
        <w:t xml:space="preserve">, Компания расценивает это как согласие Клиента и пересматривает его Стандартный инвестиционный профиль. </w:t>
      </w:r>
    </w:p>
    <w:p w14:paraId="6FEA08AA" w14:textId="77777777" w:rsidR="005A520B" w:rsidRPr="0045474E" w:rsidRDefault="005A520B" w:rsidP="00ED498A">
      <w:pPr>
        <w:pStyle w:val="aff"/>
        <w:tabs>
          <w:tab w:val="left" w:pos="567"/>
        </w:tabs>
        <w:spacing w:before="120" w:after="120"/>
        <w:ind w:left="0" w:firstLine="567"/>
        <w:contextualSpacing w:val="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По итогам пересмотра Станд</w:t>
      </w:r>
      <w:r w:rsidR="00ED498A" w:rsidRPr="0045474E">
        <w:rPr>
          <w:rFonts w:ascii="Tahoma" w:hAnsi="Tahoma" w:cs="Tahoma"/>
          <w:color w:val="17365D" w:themeColor="text2" w:themeShade="BF"/>
          <w:sz w:val="18"/>
          <w:szCs w:val="18"/>
        </w:rPr>
        <w:t xml:space="preserve">артного инвестиционного профиля </w:t>
      </w:r>
      <w:r w:rsidRPr="0045474E">
        <w:rPr>
          <w:rFonts w:ascii="Tahoma" w:hAnsi="Tahoma" w:cs="Tahoma"/>
          <w:color w:val="17365D" w:themeColor="text2" w:themeShade="BF"/>
          <w:sz w:val="18"/>
          <w:szCs w:val="18"/>
        </w:rPr>
        <w:t xml:space="preserve">управление осуществляется на основании нового Стандартного инвестиционного профиля без изменения </w:t>
      </w:r>
      <w:r w:rsidR="00243E92" w:rsidRPr="0045474E">
        <w:rPr>
          <w:rFonts w:ascii="Tahoma" w:hAnsi="Tahoma" w:cs="Tahoma"/>
          <w:color w:val="17365D" w:themeColor="text2" w:themeShade="BF"/>
          <w:sz w:val="18"/>
          <w:szCs w:val="18"/>
        </w:rPr>
        <w:t>С</w:t>
      </w:r>
      <w:r w:rsidR="00ED498A" w:rsidRPr="0045474E">
        <w:rPr>
          <w:rFonts w:ascii="Tahoma" w:hAnsi="Tahoma" w:cs="Tahoma"/>
          <w:color w:val="17365D" w:themeColor="text2" w:themeShade="BF"/>
          <w:sz w:val="18"/>
          <w:szCs w:val="18"/>
        </w:rPr>
        <w:t>тратегии управления.</w:t>
      </w:r>
    </w:p>
    <w:p w14:paraId="005B6051" w14:textId="729AC013" w:rsidR="00ED498A" w:rsidRPr="0045474E" w:rsidRDefault="00ED498A" w:rsidP="00ED498A">
      <w:pPr>
        <w:spacing w:after="120"/>
        <w:ind w:firstLine="567"/>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В случае если Клиент выразил свое несогласие с условиями пересмотренного Компанией Стандартного инвестиционного профиля, предусматривающими увеличение </w:t>
      </w:r>
      <w:r w:rsidR="00076450">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опустимого риска, Компания вправе приостановить исполнение обязательств по Договору и (или) отказаться от их исполнения, направив Клиенту соответствующее Сообщение в порядке, предусмотренном Регламентом.</w:t>
      </w:r>
    </w:p>
    <w:p w14:paraId="4C8ABA7F" w14:textId="77777777" w:rsidR="005A520B" w:rsidRPr="0045474E" w:rsidRDefault="005A520B" w:rsidP="00ED498A">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Если соответствующей </w:t>
      </w:r>
      <w:r w:rsidR="00ED498A" w:rsidRPr="0045474E">
        <w:rPr>
          <w:rFonts w:ascii="Tahoma" w:hAnsi="Tahoma" w:cs="Tahoma"/>
          <w:color w:val="17365D" w:themeColor="text2" w:themeShade="BF"/>
          <w:sz w:val="18"/>
          <w:szCs w:val="18"/>
        </w:rPr>
        <w:t>С</w:t>
      </w:r>
      <w:r w:rsidRPr="0045474E">
        <w:rPr>
          <w:rFonts w:ascii="Tahoma" w:hAnsi="Tahoma" w:cs="Tahoma"/>
          <w:color w:val="17365D" w:themeColor="text2" w:themeShade="BF"/>
          <w:sz w:val="18"/>
          <w:szCs w:val="18"/>
        </w:rPr>
        <w:t xml:space="preserve">тратегией управления не предусмотрены ограничения по составу и структуре Активов, которые Компания обязана соблюдать при осуществлении управления Активами, Компания формирует состав и структуру Активов по своему усмотрению, исходя из Стандартного инвестиционного профиля Клиента. </w:t>
      </w:r>
    </w:p>
    <w:p w14:paraId="01218763" w14:textId="6F01B2AA" w:rsidR="00ED498A" w:rsidRPr="0045474E" w:rsidRDefault="00ED498A" w:rsidP="00ED498A">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В случае превышения уровня </w:t>
      </w:r>
      <w:r w:rsidR="0066013D" w:rsidRPr="0045474E">
        <w:rPr>
          <w:rFonts w:ascii="Tahoma" w:hAnsi="Tahoma" w:cs="Tahoma"/>
          <w:color w:val="17365D" w:themeColor="text2" w:themeShade="BF"/>
          <w:sz w:val="18"/>
          <w:szCs w:val="18"/>
        </w:rPr>
        <w:t>Ф</w:t>
      </w:r>
      <w:r w:rsidRPr="0045474E">
        <w:rPr>
          <w:rFonts w:ascii="Tahoma" w:hAnsi="Tahoma" w:cs="Tahoma"/>
          <w:color w:val="17365D" w:themeColor="text2" w:themeShade="BF"/>
          <w:sz w:val="18"/>
          <w:szCs w:val="18"/>
        </w:rPr>
        <w:t xml:space="preserve">актического риска над уровнем </w:t>
      </w:r>
      <w:r w:rsidR="0066013D" w:rsidRPr="0045474E">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опустимого риска, предусмотренного Стандартным инвестиционным профилем</w:t>
      </w:r>
      <w:r w:rsidR="00603562" w:rsidRPr="0045474E">
        <w:rPr>
          <w:rFonts w:ascii="Tahoma" w:hAnsi="Tahoma" w:cs="Tahoma"/>
          <w:color w:val="17365D" w:themeColor="text2" w:themeShade="BF"/>
          <w:sz w:val="18"/>
          <w:szCs w:val="18"/>
        </w:rPr>
        <w:t xml:space="preserve">, Компания направляет Клиенту Сообщение с описанием указанного события в течение </w:t>
      </w:r>
      <w:r w:rsidR="00076450">
        <w:rPr>
          <w:rFonts w:ascii="Tahoma" w:hAnsi="Tahoma" w:cs="Tahoma"/>
          <w:color w:val="17365D" w:themeColor="text2" w:themeShade="BF"/>
          <w:sz w:val="18"/>
          <w:szCs w:val="18"/>
        </w:rPr>
        <w:t>1 (Одного)</w:t>
      </w:r>
      <w:r w:rsidR="000363B7">
        <w:rPr>
          <w:rFonts w:ascii="Tahoma" w:hAnsi="Tahoma" w:cs="Tahoma"/>
          <w:color w:val="17365D" w:themeColor="text2" w:themeShade="BF"/>
          <w:sz w:val="18"/>
          <w:szCs w:val="18"/>
        </w:rPr>
        <w:t xml:space="preserve"> </w:t>
      </w:r>
      <w:r w:rsidR="00603562" w:rsidRPr="0045474E">
        <w:rPr>
          <w:rFonts w:ascii="Tahoma" w:hAnsi="Tahoma" w:cs="Tahoma"/>
          <w:color w:val="17365D" w:themeColor="text2" w:themeShade="BF"/>
          <w:sz w:val="18"/>
          <w:szCs w:val="18"/>
        </w:rPr>
        <w:t>Рабоч</w:t>
      </w:r>
      <w:r w:rsidR="00076450">
        <w:rPr>
          <w:rFonts w:ascii="Tahoma" w:hAnsi="Tahoma" w:cs="Tahoma"/>
          <w:color w:val="17365D" w:themeColor="text2" w:themeShade="BF"/>
          <w:sz w:val="18"/>
          <w:szCs w:val="18"/>
        </w:rPr>
        <w:t>его</w:t>
      </w:r>
      <w:r w:rsidR="00603562" w:rsidRPr="0045474E">
        <w:rPr>
          <w:rFonts w:ascii="Tahoma" w:hAnsi="Tahoma" w:cs="Tahoma"/>
          <w:color w:val="17365D" w:themeColor="text2" w:themeShade="BF"/>
          <w:sz w:val="18"/>
          <w:szCs w:val="18"/>
        </w:rPr>
        <w:t xml:space="preserve"> </w:t>
      </w:r>
      <w:r w:rsidR="00076450" w:rsidRPr="0045474E">
        <w:rPr>
          <w:rFonts w:ascii="Tahoma" w:hAnsi="Tahoma" w:cs="Tahoma"/>
          <w:color w:val="17365D" w:themeColor="text2" w:themeShade="BF"/>
          <w:sz w:val="18"/>
          <w:szCs w:val="18"/>
        </w:rPr>
        <w:t>дн</w:t>
      </w:r>
      <w:r w:rsidR="00076450">
        <w:rPr>
          <w:rFonts w:ascii="Tahoma" w:hAnsi="Tahoma" w:cs="Tahoma"/>
          <w:color w:val="17365D" w:themeColor="text2" w:themeShade="BF"/>
          <w:sz w:val="18"/>
          <w:szCs w:val="18"/>
        </w:rPr>
        <w:t>я</w:t>
      </w:r>
      <w:r w:rsidR="00076450" w:rsidRPr="0045474E">
        <w:rPr>
          <w:rFonts w:ascii="Tahoma" w:hAnsi="Tahoma" w:cs="Tahoma"/>
          <w:color w:val="17365D" w:themeColor="text2" w:themeShade="BF"/>
          <w:sz w:val="18"/>
          <w:szCs w:val="18"/>
        </w:rPr>
        <w:t xml:space="preserve"> </w:t>
      </w:r>
      <w:r w:rsidR="00603562" w:rsidRPr="0045474E">
        <w:rPr>
          <w:rFonts w:ascii="Tahoma" w:hAnsi="Tahoma" w:cs="Tahoma"/>
          <w:color w:val="17365D" w:themeColor="text2" w:themeShade="BF"/>
          <w:sz w:val="18"/>
          <w:szCs w:val="18"/>
        </w:rPr>
        <w:t>с</w:t>
      </w:r>
      <w:r w:rsidR="00D67F9E" w:rsidRPr="0045474E">
        <w:rPr>
          <w:rFonts w:ascii="Tahoma" w:hAnsi="Tahoma" w:cs="Tahoma"/>
          <w:color w:val="17365D" w:themeColor="text2" w:themeShade="BF"/>
          <w:sz w:val="18"/>
          <w:szCs w:val="18"/>
        </w:rPr>
        <w:t>о</w:t>
      </w:r>
      <w:r w:rsidR="00603562" w:rsidRPr="0045474E">
        <w:rPr>
          <w:rFonts w:ascii="Tahoma" w:hAnsi="Tahoma" w:cs="Tahoma"/>
          <w:color w:val="17365D" w:themeColor="text2" w:themeShade="BF"/>
          <w:sz w:val="18"/>
          <w:szCs w:val="18"/>
        </w:rPr>
        <w:t xml:space="preserve"> </w:t>
      </w:r>
      <w:r w:rsidR="00D67F9E" w:rsidRPr="0045474E">
        <w:rPr>
          <w:rFonts w:ascii="Tahoma" w:hAnsi="Tahoma" w:cs="Tahoma"/>
          <w:color w:val="17365D" w:themeColor="text2" w:themeShade="BF"/>
          <w:sz w:val="18"/>
          <w:szCs w:val="18"/>
        </w:rPr>
        <w:t>дня</w:t>
      </w:r>
      <w:r w:rsidR="00603562" w:rsidRPr="0045474E">
        <w:rPr>
          <w:rFonts w:ascii="Tahoma" w:hAnsi="Tahoma" w:cs="Tahoma"/>
          <w:color w:val="17365D" w:themeColor="text2" w:themeShade="BF"/>
          <w:sz w:val="18"/>
          <w:szCs w:val="18"/>
        </w:rPr>
        <w:t xml:space="preserve"> выявления указанного превышения.</w:t>
      </w:r>
    </w:p>
    <w:p w14:paraId="7E539C61" w14:textId="77777777" w:rsidR="00603562" w:rsidRPr="0045474E" w:rsidRDefault="00603562" w:rsidP="00603562">
      <w:pPr>
        <w:numPr>
          <w:ilvl w:val="1"/>
          <w:numId w:val="2"/>
        </w:numPr>
        <w:tabs>
          <w:tab w:val="clear" w:pos="644"/>
          <w:tab w:val="left" w:pos="426"/>
        </w:tabs>
        <w:spacing w:after="120"/>
        <w:ind w:left="0" w:firstLine="0"/>
        <w:jc w:val="both"/>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Ограничения в деятельности Компании</w:t>
      </w:r>
    </w:p>
    <w:p w14:paraId="68A33703" w14:textId="77777777" w:rsidR="00971B6A" w:rsidRPr="0045474E" w:rsidRDefault="00971B6A" w:rsidP="00603562">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Компания не вправе совершать следующие действия с находящимися в ее управлении Активами:</w:t>
      </w:r>
    </w:p>
    <w:p w14:paraId="58826A8B" w14:textId="77777777" w:rsidR="00971B6A" w:rsidRPr="0045474E" w:rsidRDefault="00971B6A" w:rsidP="00603562">
      <w:pPr>
        <w:numPr>
          <w:ilvl w:val="3"/>
          <w:numId w:val="2"/>
        </w:numPr>
        <w:tabs>
          <w:tab w:val="clear" w:pos="294"/>
          <w:tab w:val="num" w:pos="567"/>
          <w:tab w:val="num" w:pos="1418"/>
        </w:tabs>
        <w:spacing w:after="120"/>
        <w:ind w:left="1418" w:hanging="851"/>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приобретать векселя, закладные и складские свидетельства за счет Активов Клиента;</w:t>
      </w:r>
    </w:p>
    <w:p w14:paraId="1E3E4B63" w14:textId="77777777" w:rsidR="00971B6A" w:rsidRPr="0045474E" w:rsidRDefault="00971B6A" w:rsidP="00603562">
      <w:pPr>
        <w:numPr>
          <w:ilvl w:val="3"/>
          <w:numId w:val="2"/>
        </w:numPr>
        <w:tabs>
          <w:tab w:val="clear" w:pos="294"/>
          <w:tab w:val="num" w:pos="567"/>
          <w:tab w:val="num" w:pos="1418"/>
        </w:tabs>
        <w:spacing w:after="120"/>
        <w:ind w:left="1418" w:hanging="851"/>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отчуждать в состав Активов Клиента собственное имущество Компании, за исключением случаев, предусмотренных законодательством РФ и настоящим </w:t>
      </w:r>
      <w:r w:rsidR="00156A54">
        <w:rPr>
          <w:rFonts w:ascii="Tahoma" w:hAnsi="Tahoma" w:cs="Tahoma"/>
          <w:color w:val="17365D" w:themeColor="text2" w:themeShade="BF"/>
          <w:sz w:val="18"/>
          <w:szCs w:val="18"/>
        </w:rPr>
        <w:t>Регламентом</w:t>
      </w:r>
      <w:r w:rsidRPr="0045474E">
        <w:rPr>
          <w:rFonts w:ascii="Tahoma" w:hAnsi="Tahoma" w:cs="Tahoma"/>
          <w:color w:val="17365D" w:themeColor="text2" w:themeShade="BF"/>
          <w:sz w:val="18"/>
          <w:szCs w:val="18"/>
        </w:rPr>
        <w:t>;</w:t>
      </w:r>
    </w:p>
    <w:p w14:paraId="56DED63A" w14:textId="77777777" w:rsidR="00971B6A" w:rsidRPr="0045474E" w:rsidRDefault="00971B6A" w:rsidP="005708F8">
      <w:pPr>
        <w:numPr>
          <w:ilvl w:val="3"/>
          <w:numId w:val="2"/>
        </w:numPr>
        <w:tabs>
          <w:tab w:val="clear" w:pos="294"/>
          <w:tab w:val="num" w:pos="567"/>
          <w:tab w:val="num" w:pos="1418"/>
        </w:tabs>
        <w:spacing w:after="120"/>
        <w:ind w:left="1418" w:hanging="851"/>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совершать сделки с Активами Клиента с нарушением условий Договора</w:t>
      </w:r>
      <w:r w:rsidR="00E76D9C" w:rsidRPr="0045474E">
        <w:rPr>
          <w:rFonts w:ascii="Tahoma" w:hAnsi="Tahoma" w:cs="Tahoma"/>
          <w:color w:val="17365D" w:themeColor="text2" w:themeShade="BF"/>
          <w:sz w:val="18"/>
          <w:szCs w:val="18"/>
        </w:rPr>
        <w:t>.</w:t>
      </w:r>
    </w:p>
    <w:p w14:paraId="3DCD50ED" w14:textId="77777777" w:rsidR="000A2F88" w:rsidRPr="0045474E" w:rsidRDefault="002711CC" w:rsidP="00F00DD4">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Настоящим Клиент и Компания </w:t>
      </w:r>
      <w:r w:rsidR="000A2F88" w:rsidRPr="0045474E">
        <w:rPr>
          <w:rFonts w:ascii="Tahoma" w:hAnsi="Tahoma" w:cs="Tahoma"/>
          <w:color w:val="17365D" w:themeColor="text2" w:themeShade="BF"/>
          <w:sz w:val="18"/>
          <w:szCs w:val="18"/>
        </w:rPr>
        <w:t xml:space="preserve">договорились, что Компания не гарантирует Клиенту доходность по Договору. При этом доходность по Договорам не определяется доходностью таких Договоров, основанной на показателях доходности в прошлом. Это означает, что Клиент может получить </w:t>
      </w:r>
      <w:r w:rsidR="00156A54" w:rsidRPr="0045474E">
        <w:rPr>
          <w:rFonts w:ascii="Tahoma" w:hAnsi="Tahoma" w:cs="Tahoma"/>
          <w:color w:val="17365D" w:themeColor="text2" w:themeShade="BF"/>
          <w:sz w:val="18"/>
          <w:szCs w:val="18"/>
        </w:rPr>
        <w:t>меньши</w:t>
      </w:r>
      <w:r w:rsidR="00156A54">
        <w:rPr>
          <w:rFonts w:ascii="Tahoma" w:hAnsi="Tahoma" w:cs="Tahoma"/>
          <w:color w:val="17365D" w:themeColor="text2" w:themeShade="BF"/>
          <w:sz w:val="18"/>
          <w:szCs w:val="18"/>
        </w:rPr>
        <w:t>й</w:t>
      </w:r>
      <w:r w:rsidR="00156A54" w:rsidRPr="0045474E">
        <w:rPr>
          <w:rFonts w:ascii="Tahoma" w:hAnsi="Tahoma" w:cs="Tahoma"/>
          <w:color w:val="17365D" w:themeColor="text2" w:themeShade="BF"/>
          <w:sz w:val="18"/>
          <w:szCs w:val="18"/>
        </w:rPr>
        <w:t xml:space="preserve"> </w:t>
      </w:r>
      <w:r w:rsidR="000A2F88" w:rsidRPr="0045474E">
        <w:rPr>
          <w:rFonts w:ascii="Tahoma" w:hAnsi="Tahoma" w:cs="Tahoma"/>
          <w:color w:val="17365D" w:themeColor="text2" w:themeShade="BF"/>
          <w:sz w:val="18"/>
          <w:szCs w:val="18"/>
        </w:rPr>
        <w:t xml:space="preserve">доход, чем планировалось, не получить </w:t>
      </w:r>
      <w:r w:rsidR="000A2F88" w:rsidRPr="0045474E">
        <w:rPr>
          <w:rFonts w:ascii="Tahoma" w:hAnsi="Tahoma" w:cs="Tahoma"/>
          <w:color w:val="17365D" w:themeColor="text2" w:themeShade="BF"/>
          <w:sz w:val="18"/>
          <w:szCs w:val="18"/>
        </w:rPr>
        <w:lastRenderedPageBreak/>
        <w:t>како</w:t>
      </w:r>
      <w:r w:rsidR="00E20BB0" w:rsidRPr="0045474E">
        <w:rPr>
          <w:rFonts w:ascii="Tahoma" w:hAnsi="Tahoma" w:cs="Tahoma"/>
          <w:color w:val="17365D" w:themeColor="text2" w:themeShade="BF"/>
          <w:sz w:val="18"/>
          <w:szCs w:val="18"/>
        </w:rPr>
        <w:t>го</w:t>
      </w:r>
      <w:r w:rsidR="000A2F88" w:rsidRPr="0045474E">
        <w:rPr>
          <w:rFonts w:ascii="Tahoma" w:hAnsi="Tahoma" w:cs="Tahoma"/>
          <w:color w:val="17365D" w:themeColor="text2" w:themeShade="BF"/>
          <w:sz w:val="18"/>
          <w:szCs w:val="18"/>
        </w:rPr>
        <w:t>-либо доход</w:t>
      </w:r>
      <w:r w:rsidR="00E20BB0" w:rsidRPr="0045474E">
        <w:rPr>
          <w:rFonts w:ascii="Tahoma" w:hAnsi="Tahoma" w:cs="Tahoma"/>
          <w:color w:val="17365D" w:themeColor="text2" w:themeShade="BF"/>
          <w:sz w:val="18"/>
          <w:szCs w:val="18"/>
        </w:rPr>
        <w:t>а</w:t>
      </w:r>
      <w:r w:rsidR="000A2F88" w:rsidRPr="0045474E">
        <w:rPr>
          <w:rFonts w:ascii="Tahoma" w:hAnsi="Tahoma" w:cs="Tahoma"/>
          <w:color w:val="17365D" w:themeColor="text2" w:themeShade="BF"/>
          <w:sz w:val="18"/>
          <w:szCs w:val="18"/>
        </w:rPr>
        <w:t xml:space="preserve"> либо понести убытки в результате оказания услуг по доверительному управлению Активами Клиента.</w:t>
      </w:r>
    </w:p>
    <w:p w14:paraId="08A6767B" w14:textId="77777777" w:rsidR="007E492A" w:rsidRPr="0045474E" w:rsidRDefault="007E492A" w:rsidP="00F00DD4">
      <w:pPr>
        <w:pStyle w:val="12"/>
        <w:numPr>
          <w:ilvl w:val="0"/>
          <w:numId w:val="2"/>
        </w:numPr>
        <w:tabs>
          <w:tab w:val="clear" w:pos="2924"/>
          <w:tab w:val="num" w:pos="284"/>
          <w:tab w:val="num" w:pos="851"/>
        </w:tabs>
        <w:spacing w:after="240"/>
        <w:ind w:left="0" w:firstLine="0"/>
        <w:jc w:val="center"/>
        <w:rPr>
          <w:rFonts w:ascii="Tahoma" w:hAnsi="Tahoma" w:cs="Tahoma"/>
          <w:color w:val="17365D" w:themeColor="text2" w:themeShade="BF"/>
          <w:sz w:val="18"/>
          <w:szCs w:val="18"/>
        </w:rPr>
      </w:pPr>
      <w:bookmarkStart w:id="24" w:name="_Toc28014115"/>
      <w:bookmarkStart w:id="25" w:name="_Toc28014120"/>
      <w:bookmarkStart w:id="26" w:name="_Toc28014121"/>
      <w:bookmarkStart w:id="27" w:name="_Toc28014122"/>
      <w:bookmarkStart w:id="28" w:name="_Toc28014123"/>
      <w:bookmarkStart w:id="29" w:name="_Toc28014124"/>
      <w:bookmarkStart w:id="30" w:name="_Toc28014125"/>
      <w:bookmarkStart w:id="31" w:name="_Toc28014127"/>
      <w:bookmarkStart w:id="32" w:name="_Toc28014128"/>
      <w:bookmarkStart w:id="33" w:name="_Toc28014129"/>
      <w:bookmarkStart w:id="34" w:name="_Toc28014130"/>
      <w:bookmarkStart w:id="35" w:name="_Toc28014134"/>
      <w:bookmarkStart w:id="36" w:name="_Toc28014136"/>
      <w:bookmarkStart w:id="37" w:name="_Toc28014137"/>
      <w:bookmarkStart w:id="38" w:name="_Toc28014141"/>
      <w:bookmarkStart w:id="39" w:name="_Toc349642398"/>
      <w:bookmarkStart w:id="40" w:name="_Toc349642399"/>
      <w:bookmarkStart w:id="41" w:name="_Toc26440338"/>
      <w:bookmarkStart w:id="42" w:name="_Toc26790216"/>
      <w:bookmarkStart w:id="43" w:name="_Toc350932037"/>
      <w:bookmarkStart w:id="44" w:name="_Toc405884723"/>
      <w:bookmarkStart w:id="45" w:name="_Toc2801414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45474E">
        <w:rPr>
          <w:rFonts w:ascii="Tahoma" w:hAnsi="Tahoma" w:cs="Tahoma"/>
          <w:color w:val="17365D" w:themeColor="text2" w:themeShade="BF"/>
          <w:sz w:val="18"/>
          <w:szCs w:val="18"/>
        </w:rPr>
        <w:t>УСЛОВИЯ КОНФИДЕНЦИАЛЬНОСТИ</w:t>
      </w:r>
      <w:bookmarkEnd w:id="43"/>
      <w:bookmarkEnd w:id="44"/>
      <w:bookmarkEnd w:id="45"/>
    </w:p>
    <w:p w14:paraId="751C131D" w14:textId="77777777" w:rsidR="00312A90" w:rsidRPr="0045474E" w:rsidRDefault="00312A90" w:rsidP="00692B80">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Стороны пришли к соглашению о том, что любая информация, полученная одной Стороной от другой Стороны в связи с Договором, является конфиденциальной и на нее распространяется режим коммерческой тайны. Стороны гарантируют соблюдение конфиденциальности в отношении информации и документации, полученных по Договору, за исключением случаев, предусмотренных законодательными актами РФ или Договором, либо с согласия противоположной Стороны, либо если эта информация уже стала общедоступной, либо ее раскрытие </w:t>
      </w:r>
      <w:r w:rsidR="00BE5040" w:rsidRPr="0045474E">
        <w:rPr>
          <w:rFonts w:ascii="Tahoma" w:hAnsi="Tahoma" w:cs="Tahoma"/>
          <w:color w:val="17365D" w:themeColor="text2" w:themeShade="BF"/>
          <w:sz w:val="18"/>
          <w:szCs w:val="18"/>
        </w:rPr>
        <w:t xml:space="preserve">обычно </w:t>
      </w:r>
      <w:r w:rsidRPr="0045474E">
        <w:rPr>
          <w:rFonts w:ascii="Tahoma" w:hAnsi="Tahoma" w:cs="Tahoma"/>
          <w:color w:val="17365D" w:themeColor="text2" w:themeShade="BF"/>
          <w:sz w:val="18"/>
          <w:szCs w:val="18"/>
        </w:rPr>
        <w:t>предусмотрено при совершении определенных сделок.</w:t>
      </w:r>
    </w:p>
    <w:p w14:paraId="511635D9" w14:textId="77777777" w:rsidR="00692B80" w:rsidRPr="0045474E" w:rsidRDefault="00692B80" w:rsidP="00692B80">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Не является нарушением условий конфиденциальности раскрытие Компанией конфиденциальной информации третьим лицам, связанное с исполнением Компанией своих обязанностей по Договору, если такое исполнение производится в соответствии с настоящим Регламентом, в частности, раскрытие информации организаторам торговли, депозитариям, клиринговым и расчетным организациям и т.д.</w:t>
      </w:r>
    </w:p>
    <w:p w14:paraId="5C1C987A" w14:textId="77777777" w:rsidR="00692B80" w:rsidRPr="0045474E" w:rsidRDefault="00692B80" w:rsidP="00692B80">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Обязанности по соблюдению конфиденциальности остаются в силе и после прекращения сотрудничества Сторон в рамках Договора в течение 5 (Пяти) лет с </w:t>
      </w:r>
      <w:r w:rsidR="00E902E8" w:rsidRPr="0045474E">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аты его прекращения.</w:t>
      </w:r>
    </w:p>
    <w:p w14:paraId="50126792" w14:textId="77777777" w:rsidR="007E492A" w:rsidRPr="0045474E" w:rsidRDefault="007E492A" w:rsidP="00D26A42">
      <w:pPr>
        <w:pStyle w:val="12"/>
        <w:numPr>
          <w:ilvl w:val="0"/>
          <w:numId w:val="2"/>
        </w:numPr>
        <w:tabs>
          <w:tab w:val="clear" w:pos="2924"/>
          <w:tab w:val="num" w:pos="284"/>
          <w:tab w:val="num" w:pos="851"/>
        </w:tabs>
        <w:spacing w:after="240"/>
        <w:ind w:left="0" w:firstLine="0"/>
        <w:jc w:val="center"/>
        <w:rPr>
          <w:rFonts w:ascii="Tahoma" w:hAnsi="Tahoma" w:cs="Tahoma"/>
          <w:color w:val="17365D" w:themeColor="text2" w:themeShade="BF"/>
          <w:sz w:val="18"/>
          <w:szCs w:val="18"/>
        </w:rPr>
      </w:pPr>
      <w:bookmarkStart w:id="46" w:name="ОтчетКомпании"/>
      <w:bookmarkStart w:id="47" w:name="_Toc28014144"/>
      <w:bookmarkStart w:id="48" w:name="_Toc350932038"/>
      <w:bookmarkStart w:id="49" w:name="_Toc405884724"/>
      <w:r w:rsidRPr="0045474E">
        <w:rPr>
          <w:rFonts w:ascii="Tahoma" w:hAnsi="Tahoma" w:cs="Tahoma"/>
          <w:color w:val="17365D" w:themeColor="text2" w:themeShade="BF"/>
          <w:sz w:val="18"/>
          <w:szCs w:val="18"/>
        </w:rPr>
        <w:t>ОТЧЕТ</w:t>
      </w:r>
      <w:r w:rsidR="00DF52BD" w:rsidRPr="0045474E">
        <w:rPr>
          <w:rFonts w:ascii="Tahoma" w:hAnsi="Tahoma" w:cs="Tahoma"/>
          <w:color w:val="17365D" w:themeColor="text2" w:themeShade="BF"/>
          <w:sz w:val="18"/>
          <w:szCs w:val="18"/>
        </w:rPr>
        <w:t>НОСТЬ</w:t>
      </w:r>
      <w:r w:rsidRPr="0045474E">
        <w:rPr>
          <w:rFonts w:ascii="Tahoma" w:hAnsi="Tahoma" w:cs="Tahoma"/>
          <w:color w:val="17365D" w:themeColor="text2" w:themeShade="BF"/>
          <w:sz w:val="18"/>
          <w:szCs w:val="18"/>
        </w:rPr>
        <w:t xml:space="preserve"> </w:t>
      </w:r>
      <w:r w:rsidR="0005621F" w:rsidRPr="0045474E">
        <w:rPr>
          <w:rFonts w:ascii="Tahoma" w:hAnsi="Tahoma" w:cs="Tahoma"/>
          <w:color w:val="17365D" w:themeColor="text2" w:themeShade="BF"/>
          <w:sz w:val="18"/>
          <w:szCs w:val="18"/>
        </w:rPr>
        <w:t>КОМПАНИИ</w:t>
      </w:r>
      <w:bookmarkEnd w:id="46"/>
      <w:bookmarkEnd w:id="47"/>
      <w:r w:rsidR="0005621F" w:rsidRPr="0045474E">
        <w:rPr>
          <w:rFonts w:ascii="Tahoma" w:hAnsi="Tahoma" w:cs="Tahoma"/>
          <w:color w:val="17365D" w:themeColor="text2" w:themeShade="BF"/>
          <w:sz w:val="18"/>
          <w:szCs w:val="18"/>
        </w:rPr>
        <w:t xml:space="preserve"> </w:t>
      </w:r>
      <w:bookmarkEnd w:id="48"/>
      <w:bookmarkEnd w:id="49"/>
    </w:p>
    <w:p w14:paraId="6D1C316A" w14:textId="77777777" w:rsidR="00312A90" w:rsidRPr="0045474E" w:rsidRDefault="00E509C4" w:rsidP="00692B80">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Компания представляет Клиенту Отчет о деятельности Компании, формируемый согласно требованиям </w:t>
      </w:r>
      <w:r w:rsidR="00A43DFE" w:rsidRPr="0045474E">
        <w:rPr>
          <w:rFonts w:ascii="Tahoma" w:hAnsi="Tahoma" w:cs="Tahoma"/>
          <w:color w:val="17365D" w:themeColor="text2" w:themeShade="BF"/>
          <w:sz w:val="18"/>
          <w:szCs w:val="18"/>
        </w:rPr>
        <w:t>нормативно-правовых актов Банка России</w:t>
      </w:r>
      <w:r w:rsidR="00222E5A" w:rsidRPr="0045474E">
        <w:rPr>
          <w:rFonts w:ascii="Tahoma" w:hAnsi="Tahoma" w:cs="Tahoma"/>
          <w:color w:val="17365D" w:themeColor="text2" w:themeShade="BF"/>
          <w:sz w:val="18"/>
          <w:szCs w:val="18"/>
        </w:rPr>
        <w:t xml:space="preserve"> в порядке и сроки, предусмотренные Регламентом</w:t>
      </w:r>
      <w:r w:rsidRPr="0045474E">
        <w:rPr>
          <w:rFonts w:ascii="Tahoma" w:hAnsi="Tahoma" w:cs="Tahoma"/>
          <w:color w:val="17365D" w:themeColor="text2" w:themeShade="BF"/>
          <w:sz w:val="18"/>
          <w:szCs w:val="18"/>
        </w:rPr>
        <w:t>. Отчет может содержать не предусмотренную законодательством дополнительную информацию.</w:t>
      </w:r>
    </w:p>
    <w:p w14:paraId="6DA0A67E" w14:textId="77777777" w:rsidR="00140B9B" w:rsidRPr="0045474E" w:rsidRDefault="00B51A22" w:rsidP="00692B80">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В период с Даты присоединения и до передачи </w:t>
      </w:r>
      <w:r w:rsidR="00140B9B" w:rsidRPr="0045474E">
        <w:rPr>
          <w:rFonts w:ascii="Tahoma" w:hAnsi="Tahoma" w:cs="Tahoma"/>
          <w:color w:val="17365D" w:themeColor="text2" w:themeShade="BF"/>
          <w:sz w:val="18"/>
          <w:szCs w:val="18"/>
        </w:rPr>
        <w:t>Акти</w:t>
      </w:r>
      <w:r w:rsidR="00692B80" w:rsidRPr="0045474E">
        <w:rPr>
          <w:rFonts w:ascii="Tahoma" w:hAnsi="Tahoma" w:cs="Tahoma"/>
          <w:color w:val="17365D" w:themeColor="text2" w:themeShade="BF"/>
          <w:sz w:val="18"/>
          <w:szCs w:val="18"/>
        </w:rPr>
        <w:t xml:space="preserve">вов </w:t>
      </w:r>
      <w:r w:rsidRPr="0045474E">
        <w:rPr>
          <w:rFonts w:ascii="Tahoma" w:hAnsi="Tahoma" w:cs="Tahoma"/>
          <w:color w:val="17365D" w:themeColor="text2" w:themeShade="BF"/>
          <w:sz w:val="18"/>
          <w:szCs w:val="18"/>
        </w:rPr>
        <w:t xml:space="preserve">в управление Компании </w:t>
      </w:r>
      <w:r w:rsidR="00692B80" w:rsidRPr="0045474E">
        <w:rPr>
          <w:rFonts w:ascii="Tahoma" w:hAnsi="Tahoma" w:cs="Tahoma"/>
          <w:color w:val="17365D" w:themeColor="text2" w:themeShade="BF"/>
          <w:sz w:val="18"/>
          <w:szCs w:val="18"/>
        </w:rPr>
        <w:t xml:space="preserve">отчетность, </w:t>
      </w:r>
      <w:r w:rsidRPr="0045474E">
        <w:rPr>
          <w:rFonts w:ascii="Tahoma" w:hAnsi="Tahoma" w:cs="Tahoma"/>
          <w:color w:val="17365D" w:themeColor="text2" w:themeShade="BF"/>
          <w:sz w:val="18"/>
          <w:szCs w:val="18"/>
        </w:rPr>
        <w:t>предусмотренная</w:t>
      </w:r>
      <w:r w:rsidR="00692B80" w:rsidRPr="0045474E">
        <w:rPr>
          <w:rFonts w:ascii="Tahoma" w:hAnsi="Tahoma" w:cs="Tahoma"/>
          <w:color w:val="17365D" w:themeColor="text2" w:themeShade="BF"/>
          <w:sz w:val="18"/>
          <w:szCs w:val="18"/>
        </w:rPr>
        <w:t xml:space="preserve"> </w:t>
      </w:r>
      <w:r w:rsidRPr="0045474E">
        <w:rPr>
          <w:rFonts w:ascii="Tahoma" w:hAnsi="Tahoma" w:cs="Tahoma"/>
          <w:color w:val="17365D" w:themeColor="text2" w:themeShade="BF"/>
          <w:sz w:val="18"/>
          <w:szCs w:val="18"/>
        </w:rPr>
        <w:t xml:space="preserve">в </w:t>
      </w:r>
      <w:r w:rsidR="00910C34" w:rsidRPr="0045474E">
        <w:rPr>
          <w:rFonts w:ascii="Tahoma" w:hAnsi="Tahoma" w:cs="Tahoma"/>
          <w:color w:val="17365D" w:themeColor="text2" w:themeShade="BF"/>
          <w:sz w:val="18"/>
          <w:szCs w:val="18"/>
        </w:rPr>
        <w:t>Разделе</w:t>
      </w:r>
      <w:r w:rsidR="00692B80" w:rsidRPr="0045474E">
        <w:rPr>
          <w:rFonts w:ascii="Tahoma" w:hAnsi="Tahoma" w:cs="Tahoma"/>
          <w:color w:val="17365D" w:themeColor="text2" w:themeShade="BF"/>
          <w:sz w:val="18"/>
          <w:szCs w:val="18"/>
        </w:rPr>
        <w:t xml:space="preserve"> 7</w:t>
      </w:r>
      <w:r w:rsidR="00140B9B" w:rsidRPr="0045474E">
        <w:rPr>
          <w:rFonts w:ascii="Tahoma" w:hAnsi="Tahoma" w:cs="Tahoma"/>
          <w:color w:val="17365D" w:themeColor="text2" w:themeShade="BF"/>
          <w:sz w:val="18"/>
          <w:szCs w:val="18"/>
        </w:rPr>
        <w:t xml:space="preserve"> </w:t>
      </w:r>
      <w:r w:rsidR="00910C34" w:rsidRPr="0045474E">
        <w:rPr>
          <w:rFonts w:ascii="Tahoma" w:hAnsi="Tahoma" w:cs="Tahoma"/>
          <w:color w:val="17365D" w:themeColor="text2" w:themeShade="BF"/>
          <w:sz w:val="18"/>
          <w:szCs w:val="18"/>
        </w:rPr>
        <w:t>Регламента</w:t>
      </w:r>
      <w:r w:rsidRPr="0045474E">
        <w:rPr>
          <w:rFonts w:ascii="Tahoma" w:hAnsi="Tahoma" w:cs="Tahoma"/>
          <w:color w:val="17365D" w:themeColor="text2" w:themeShade="BF"/>
          <w:sz w:val="18"/>
          <w:szCs w:val="18"/>
        </w:rPr>
        <w:t>,</w:t>
      </w:r>
      <w:r w:rsidR="00910C34" w:rsidRPr="0045474E">
        <w:rPr>
          <w:rFonts w:ascii="Tahoma" w:hAnsi="Tahoma" w:cs="Tahoma"/>
          <w:color w:val="17365D" w:themeColor="text2" w:themeShade="BF"/>
          <w:sz w:val="18"/>
          <w:szCs w:val="18"/>
        </w:rPr>
        <w:t xml:space="preserve"> </w:t>
      </w:r>
      <w:r w:rsidR="00140B9B" w:rsidRPr="0045474E">
        <w:rPr>
          <w:rFonts w:ascii="Tahoma" w:hAnsi="Tahoma" w:cs="Tahoma"/>
          <w:color w:val="17365D" w:themeColor="text2" w:themeShade="BF"/>
          <w:sz w:val="18"/>
          <w:szCs w:val="18"/>
        </w:rPr>
        <w:t>Клиенту не предоставляется.</w:t>
      </w:r>
    </w:p>
    <w:p w14:paraId="47201AB2" w14:textId="77777777" w:rsidR="00B51A22" w:rsidRPr="0045474E" w:rsidRDefault="00C7160A" w:rsidP="00D26A42">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Отчетным периодом является календарный квартал.</w:t>
      </w:r>
      <w:r w:rsidR="00222E5A" w:rsidRPr="0045474E">
        <w:rPr>
          <w:rFonts w:ascii="Tahoma" w:hAnsi="Tahoma" w:cs="Tahoma"/>
          <w:color w:val="17365D" w:themeColor="text2" w:themeShade="BF"/>
          <w:sz w:val="18"/>
          <w:szCs w:val="18"/>
        </w:rPr>
        <w:t xml:space="preserve"> Отчет предоставляется </w:t>
      </w:r>
      <w:r w:rsidR="00312A90" w:rsidRPr="0045474E">
        <w:rPr>
          <w:rFonts w:ascii="Tahoma" w:hAnsi="Tahoma" w:cs="Tahoma"/>
          <w:color w:val="17365D" w:themeColor="text2" w:themeShade="BF"/>
          <w:sz w:val="18"/>
          <w:szCs w:val="18"/>
        </w:rPr>
        <w:t>не позднее 5 (</w:t>
      </w:r>
      <w:r w:rsidR="00222E5A" w:rsidRPr="0045474E">
        <w:rPr>
          <w:rFonts w:ascii="Tahoma" w:hAnsi="Tahoma" w:cs="Tahoma"/>
          <w:color w:val="17365D" w:themeColor="text2" w:themeShade="BF"/>
          <w:sz w:val="18"/>
          <w:szCs w:val="18"/>
        </w:rPr>
        <w:t>П</w:t>
      </w:r>
      <w:r w:rsidR="00135BFF" w:rsidRPr="0045474E">
        <w:rPr>
          <w:rFonts w:ascii="Tahoma" w:hAnsi="Tahoma" w:cs="Tahoma"/>
          <w:color w:val="17365D" w:themeColor="text2" w:themeShade="BF"/>
          <w:sz w:val="18"/>
          <w:szCs w:val="18"/>
        </w:rPr>
        <w:t>яти</w:t>
      </w:r>
      <w:r w:rsidR="00312A90" w:rsidRPr="0045474E">
        <w:rPr>
          <w:rFonts w:ascii="Tahoma" w:hAnsi="Tahoma" w:cs="Tahoma"/>
          <w:color w:val="17365D" w:themeColor="text2" w:themeShade="BF"/>
          <w:sz w:val="18"/>
          <w:szCs w:val="18"/>
        </w:rPr>
        <w:t xml:space="preserve">) </w:t>
      </w:r>
      <w:r w:rsidR="002470D2" w:rsidRPr="0045474E">
        <w:rPr>
          <w:rFonts w:ascii="Tahoma" w:hAnsi="Tahoma" w:cs="Tahoma"/>
          <w:color w:val="17365D" w:themeColor="text2" w:themeShade="BF"/>
          <w:sz w:val="18"/>
          <w:szCs w:val="18"/>
        </w:rPr>
        <w:t>Р</w:t>
      </w:r>
      <w:r w:rsidR="00135BFF" w:rsidRPr="0045474E">
        <w:rPr>
          <w:rFonts w:ascii="Tahoma" w:hAnsi="Tahoma" w:cs="Tahoma"/>
          <w:color w:val="17365D" w:themeColor="text2" w:themeShade="BF"/>
          <w:sz w:val="18"/>
          <w:szCs w:val="18"/>
        </w:rPr>
        <w:t xml:space="preserve">абочих </w:t>
      </w:r>
      <w:r w:rsidR="00BB6326" w:rsidRPr="0045474E">
        <w:rPr>
          <w:rFonts w:ascii="Tahoma" w:hAnsi="Tahoma" w:cs="Tahoma"/>
          <w:color w:val="17365D" w:themeColor="text2" w:themeShade="BF"/>
          <w:sz w:val="18"/>
          <w:szCs w:val="18"/>
        </w:rPr>
        <w:t>дн</w:t>
      </w:r>
      <w:r w:rsidR="00135BFF" w:rsidRPr="0045474E">
        <w:rPr>
          <w:rFonts w:ascii="Tahoma" w:hAnsi="Tahoma" w:cs="Tahoma"/>
          <w:color w:val="17365D" w:themeColor="text2" w:themeShade="BF"/>
          <w:sz w:val="18"/>
          <w:szCs w:val="18"/>
        </w:rPr>
        <w:t>ей</w:t>
      </w:r>
      <w:r w:rsidR="00222E5A" w:rsidRPr="0045474E">
        <w:rPr>
          <w:rFonts w:ascii="Tahoma" w:hAnsi="Tahoma" w:cs="Tahoma"/>
          <w:color w:val="17365D" w:themeColor="text2" w:themeShade="BF"/>
          <w:sz w:val="18"/>
          <w:szCs w:val="18"/>
        </w:rPr>
        <w:t xml:space="preserve"> месяца</w:t>
      </w:r>
      <w:r w:rsidR="00657772" w:rsidRPr="0045474E">
        <w:rPr>
          <w:rFonts w:ascii="Tahoma" w:hAnsi="Tahoma" w:cs="Tahoma"/>
          <w:color w:val="17365D" w:themeColor="text2" w:themeShade="BF"/>
          <w:sz w:val="18"/>
          <w:szCs w:val="18"/>
        </w:rPr>
        <w:t>,</w:t>
      </w:r>
      <w:r w:rsidR="00BB6326" w:rsidRPr="0045474E">
        <w:rPr>
          <w:rFonts w:ascii="Tahoma" w:hAnsi="Tahoma" w:cs="Tahoma"/>
          <w:color w:val="17365D" w:themeColor="text2" w:themeShade="BF"/>
          <w:sz w:val="18"/>
          <w:szCs w:val="18"/>
        </w:rPr>
        <w:t xml:space="preserve"> </w:t>
      </w:r>
      <w:r w:rsidR="00135BFF" w:rsidRPr="0045474E">
        <w:rPr>
          <w:rFonts w:ascii="Tahoma" w:hAnsi="Tahoma" w:cs="Tahoma"/>
          <w:color w:val="17365D" w:themeColor="text2" w:themeShade="BF"/>
          <w:sz w:val="18"/>
          <w:szCs w:val="18"/>
        </w:rPr>
        <w:t xml:space="preserve">следующих </w:t>
      </w:r>
      <w:r w:rsidR="00312A90" w:rsidRPr="0045474E">
        <w:rPr>
          <w:rFonts w:ascii="Tahoma" w:hAnsi="Tahoma" w:cs="Tahoma"/>
          <w:color w:val="17365D" w:themeColor="text2" w:themeShade="BF"/>
          <w:sz w:val="18"/>
          <w:szCs w:val="18"/>
        </w:rPr>
        <w:t xml:space="preserve">за отчетным </w:t>
      </w:r>
      <w:r w:rsidR="00AD490B" w:rsidRPr="0045474E">
        <w:rPr>
          <w:rFonts w:ascii="Tahoma" w:hAnsi="Tahoma" w:cs="Tahoma"/>
          <w:color w:val="17365D" w:themeColor="text2" w:themeShade="BF"/>
          <w:sz w:val="18"/>
          <w:szCs w:val="18"/>
        </w:rPr>
        <w:t>кварталом</w:t>
      </w:r>
      <w:r w:rsidR="00222E5A" w:rsidRPr="0045474E">
        <w:rPr>
          <w:rFonts w:ascii="Tahoma" w:hAnsi="Tahoma" w:cs="Tahoma"/>
          <w:color w:val="17365D" w:themeColor="text2" w:themeShade="BF"/>
          <w:sz w:val="18"/>
          <w:szCs w:val="18"/>
        </w:rPr>
        <w:t xml:space="preserve">. </w:t>
      </w:r>
      <w:r w:rsidR="0087192E" w:rsidRPr="0045474E">
        <w:rPr>
          <w:rFonts w:ascii="Tahoma" w:hAnsi="Tahoma" w:cs="Tahoma"/>
          <w:color w:val="17365D" w:themeColor="text2" w:themeShade="BF"/>
          <w:sz w:val="18"/>
          <w:szCs w:val="18"/>
        </w:rPr>
        <w:t>В</w:t>
      </w:r>
      <w:r w:rsidR="00312A90" w:rsidRPr="0045474E">
        <w:rPr>
          <w:rFonts w:ascii="Tahoma" w:hAnsi="Tahoma" w:cs="Tahoma"/>
          <w:color w:val="17365D" w:themeColor="text2" w:themeShade="BF"/>
          <w:sz w:val="18"/>
          <w:szCs w:val="18"/>
        </w:rPr>
        <w:t xml:space="preserve"> случае прекращения Договора</w:t>
      </w:r>
      <w:r w:rsidR="0087192E" w:rsidRPr="0045474E">
        <w:rPr>
          <w:rFonts w:ascii="Tahoma" w:hAnsi="Tahoma" w:cs="Tahoma"/>
          <w:color w:val="17365D" w:themeColor="text2" w:themeShade="BF"/>
          <w:sz w:val="18"/>
          <w:szCs w:val="18"/>
        </w:rPr>
        <w:t xml:space="preserve"> Отчет предоставляется</w:t>
      </w:r>
      <w:r w:rsidR="00312A90" w:rsidRPr="0045474E">
        <w:rPr>
          <w:rFonts w:ascii="Tahoma" w:hAnsi="Tahoma" w:cs="Tahoma"/>
          <w:color w:val="17365D" w:themeColor="text2" w:themeShade="BF"/>
          <w:sz w:val="18"/>
          <w:szCs w:val="18"/>
        </w:rPr>
        <w:t xml:space="preserve"> не позднее 5 (</w:t>
      </w:r>
      <w:r w:rsidR="00E00081" w:rsidRPr="0045474E">
        <w:rPr>
          <w:rFonts w:ascii="Tahoma" w:hAnsi="Tahoma" w:cs="Tahoma"/>
          <w:color w:val="17365D" w:themeColor="text2" w:themeShade="BF"/>
          <w:sz w:val="18"/>
          <w:szCs w:val="18"/>
        </w:rPr>
        <w:t>П</w:t>
      </w:r>
      <w:r w:rsidR="00B27936" w:rsidRPr="0045474E">
        <w:rPr>
          <w:rFonts w:ascii="Tahoma" w:hAnsi="Tahoma" w:cs="Tahoma"/>
          <w:color w:val="17365D" w:themeColor="text2" w:themeShade="BF"/>
          <w:sz w:val="18"/>
          <w:szCs w:val="18"/>
        </w:rPr>
        <w:t>ят</w:t>
      </w:r>
      <w:r w:rsidR="00135BFF" w:rsidRPr="0045474E">
        <w:rPr>
          <w:rFonts w:ascii="Tahoma" w:hAnsi="Tahoma" w:cs="Tahoma"/>
          <w:color w:val="17365D" w:themeColor="text2" w:themeShade="BF"/>
          <w:sz w:val="18"/>
          <w:szCs w:val="18"/>
        </w:rPr>
        <w:t>и</w:t>
      </w:r>
      <w:r w:rsidR="00312A90" w:rsidRPr="0045474E">
        <w:rPr>
          <w:rFonts w:ascii="Tahoma" w:hAnsi="Tahoma" w:cs="Tahoma"/>
          <w:color w:val="17365D" w:themeColor="text2" w:themeShade="BF"/>
          <w:sz w:val="18"/>
          <w:szCs w:val="18"/>
        </w:rPr>
        <w:t xml:space="preserve">) </w:t>
      </w:r>
      <w:r w:rsidR="002470D2" w:rsidRPr="0045474E">
        <w:rPr>
          <w:rFonts w:ascii="Tahoma" w:hAnsi="Tahoma" w:cs="Tahoma"/>
          <w:color w:val="17365D" w:themeColor="text2" w:themeShade="BF"/>
          <w:sz w:val="18"/>
          <w:szCs w:val="18"/>
        </w:rPr>
        <w:t>Р</w:t>
      </w:r>
      <w:r w:rsidR="00B95228" w:rsidRPr="0045474E">
        <w:rPr>
          <w:rFonts w:ascii="Tahoma" w:hAnsi="Tahoma" w:cs="Tahoma"/>
          <w:color w:val="17365D" w:themeColor="text2" w:themeShade="BF"/>
          <w:sz w:val="18"/>
          <w:szCs w:val="18"/>
        </w:rPr>
        <w:t xml:space="preserve">абочих </w:t>
      </w:r>
      <w:r w:rsidR="00312A90" w:rsidRPr="0045474E">
        <w:rPr>
          <w:rFonts w:ascii="Tahoma" w:hAnsi="Tahoma" w:cs="Tahoma"/>
          <w:color w:val="17365D" w:themeColor="text2" w:themeShade="BF"/>
          <w:sz w:val="18"/>
          <w:szCs w:val="18"/>
        </w:rPr>
        <w:t xml:space="preserve">дней с </w:t>
      </w:r>
      <w:r w:rsidR="002470D2" w:rsidRPr="0045474E">
        <w:rPr>
          <w:rFonts w:ascii="Tahoma" w:hAnsi="Tahoma" w:cs="Tahoma"/>
          <w:color w:val="17365D" w:themeColor="text2" w:themeShade="BF"/>
          <w:sz w:val="18"/>
          <w:szCs w:val="18"/>
        </w:rPr>
        <w:t>Д</w:t>
      </w:r>
      <w:r w:rsidR="00312A90" w:rsidRPr="0045474E">
        <w:rPr>
          <w:rFonts w:ascii="Tahoma" w:hAnsi="Tahoma" w:cs="Tahoma"/>
          <w:color w:val="17365D" w:themeColor="text2" w:themeShade="BF"/>
          <w:sz w:val="18"/>
          <w:szCs w:val="18"/>
        </w:rPr>
        <w:t>аты прекращения Договора.</w:t>
      </w:r>
      <w:r w:rsidR="00B51A22" w:rsidRPr="0045474E">
        <w:rPr>
          <w:rFonts w:ascii="Tahoma" w:hAnsi="Tahoma" w:cs="Tahoma"/>
          <w:color w:val="17365D" w:themeColor="text2" w:themeShade="BF"/>
          <w:sz w:val="18"/>
          <w:szCs w:val="18"/>
        </w:rPr>
        <w:t xml:space="preserve"> При этом последним </w:t>
      </w:r>
      <w:r w:rsidR="00073F62" w:rsidRPr="0045474E">
        <w:rPr>
          <w:rFonts w:ascii="Tahoma" w:hAnsi="Tahoma" w:cs="Tahoma"/>
          <w:color w:val="17365D" w:themeColor="text2" w:themeShade="BF"/>
          <w:sz w:val="18"/>
          <w:szCs w:val="18"/>
        </w:rPr>
        <w:t>днем завершающего отчетного периода</w:t>
      </w:r>
      <w:r w:rsidR="00B51A22" w:rsidRPr="0045474E">
        <w:rPr>
          <w:rFonts w:ascii="Tahoma" w:hAnsi="Tahoma" w:cs="Tahoma"/>
          <w:color w:val="17365D" w:themeColor="text2" w:themeShade="BF"/>
          <w:sz w:val="18"/>
          <w:szCs w:val="18"/>
        </w:rPr>
        <w:t xml:space="preserve"> считается Д</w:t>
      </w:r>
      <w:r w:rsidR="00073F62" w:rsidRPr="0045474E">
        <w:rPr>
          <w:rFonts w:ascii="Tahoma" w:hAnsi="Tahoma" w:cs="Tahoma"/>
          <w:color w:val="17365D" w:themeColor="text2" w:themeShade="BF"/>
          <w:sz w:val="18"/>
          <w:szCs w:val="18"/>
        </w:rPr>
        <w:t>ата</w:t>
      </w:r>
      <w:r w:rsidR="00B51A22" w:rsidRPr="0045474E">
        <w:rPr>
          <w:rFonts w:ascii="Tahoma" w:hAnsi="Tahoma" w:cs="Tahoma"/>
          <w:color w:val="17365D" w:themeColor="text2" w:themeShade="BF"/>
          <w:sz w:val="18"/>
          <w:szCs w:val="18"/>
        </w:rPr>
        <w:t xml:space="preserve"> возврата всех Активов (включительно).</w:t>
      </w:r>
    </w:p>
    <w:p w14:paraId="35AD004C" w14:textId="77777777" w:rsidR="0087192E" w:rsidRPr="0045474E" w:rsidRDefault="005D18D4" w:rsidP="00D26A42">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По письменному запросу </w:t>
      </w:r>
      <w:r w:rsidR="00C852B0" w:rsidRPr="0045474E">
        <w:rPr>
          <w:rFonts w:ascii="Tahoma" w:hAnsi="Tahoma" w:cs="Tahoma"/>
          <w:color w:val="17365D" w:themeColor="text2" w:themeShade="BF"/>
          <w:sz w:val="18"/>
          <w:szCs w:val="18"/>
        </w:rPr>
        <w:t>Клиента Компания предоставляет О</w:t>
      </w:r>
      <w:r w:rsidRPr="0045474E">
        <w:rPr>
          <w:rFonts w:ascii="Tahoma" w:hAnsi="Tahoma" w:cs="Tahoma"/>
          <w:color w:val="17365D" w:themeColor="text2" w:themeShade="BF"/>
          <w:sz w:val="18"/>
          <w:szCs w:val="18"/>
        </w:rPr>
        <w:t>тчет на дату или за период, предусмотренные в таком запросе в течение 10 (Десяти) Рабочих дней с Даты доставки указанного запроса.</w:t>
      </w:r>
      <w:r w:rsidR="00306463" w:rsidRPr="0045474E">
        <w:rPr>
          <w:rFonts w:ascii="Tahoma" w:hAnsi="Tahoma" w:cs="Tahoma"/>
          <w:color w:val="17365D" w:themeColor="text2" w:themeShade="BF"/>
          <w:sz w:val="18"/>
          <w:szCs w:val="18"/>
        </w:rPr>
        <w:t xml:space="preserve"> </w:t>
      </w:r>
      <w:r w:rsidR="00DF47D2" w:rsidRPr="0045474E">
        <w:rPr>
          <w:rFonts w:ascii="Tahoma" w:hAnsi="Tahoma" w:cs="Tahoma"/>
          <w:color w:val="17365D" w:themeColor="text2" w:themeShade="BF"/>
          <w:sz w:val="18"/>
          <w:szCs w:val="18"/>
        </w:rPr>
        <w:t>Если в запросе такая дата не указана, то Компания формирует О</w:t>
      </w:r>
      <w:r w:rsidR="00B23E84" w:rsidRPr="0045474E">
        <w:rPr>
          <w:rFonts w:ascii="Tahoma" w:hAnsi="Tahoma" w:cs="Tahoma"/>
          <w:color w:val="17365D" w:themeColor="text2" w:themeShade="BF"/>
          <w:sz w:val="18"/>
          <w:szCs w:val="18"/>
        </w:rPr>
        <w:t>тчет на Д</w:t>
      </w:r>
      <w:r w:rsidR="00DF47D2" w:rsidRPr="0045474E">
        <w:rPr>
          <w:rFonts w:ascii="Tahoma" w:hAnsi="Tahoma" w:cs="Tahoma"/>
          <w:color w:val="17365D" w:themeColor="text2" w:themeShade="BF"/>
          <w:sz w:val="18"/>
          <w:szCs w:val="18"/>
        </w:rPr>
        <w:t xml:space="preserve">ату </w:t>
      </w:r>
      <w:r w:rsidR="00B23E84" w:rsidRPr="0045474E">
        <w:rPr>
          <w:rFonts w:ascii="Tahoma" w:hAnsi="Tahoma" w:cs="Tahoma"/>
          <w:color w:val="17365D" w:themeColor="text2" w:themeShade="BF"/>
          <w:sz w:val="18"/>
          <w:szCs w:val="18"/>
        </w:rPr>
        <w:t>доставки</w:t>
      </w:r>
      <w:r w:rsidR="00DF47D2" w:rsidRPr="0045474E">
        <w:rPr>
          <w:rFonts w:ascii="Tahoma" w:hAnsi="Tahoma" w:cs="Tahoma"/>
          <w:color w:val="17365D" w:themeColor="text2" w:themeShade="BF"/>
          <w:sz w:val="18"/>
          <w:szCs w:val="18"/>
        </w:rPr>
        <w:t xml:space="preserve"> такого запроса. </w:t>
      </w:r>
      <w:r w:rsidR="00306463" w:rsidRPr="0045474E">
        <w:rPr>
          <w:rFonts w:ascii="Tahoma" w:hAnsi="Tahoma" w:cs="Tahoma"/>
          <w:color w:val="17365D" w:themeColor="text2" w:themeShade="BF"/>
          <w:sz w:val="18"/>
          <w:szCs w:val="18"/>
        </w:rPr>
        <w:t>Запрос может быть направлен любым из способов, предусмотренных Разделом 3 Регламента.</w:t>
      </w:r>
    </w:p>
    <w:p w14:paraId="48F13116" w14:textId="5633D1A0" w:rsidR="00222E5A" w:rsidRPr="0045474E" w:rsidRDefault="00AD490B" w:rsidP="00D26A42">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Отчет</w:t>
      </w:r>
      <w:r w:rsidR="004E51F5" w:rsidRPr="0045474E">
        <w:rPr>
          <w:rFonts w:ascii="Tahoma" w:hAnsi="Tahoma" w:cs="Tahoma"/>
          <w:color w:val="17365D" w:themeColor="text2" w:themeShade="BF"/>
          <w:sz w:val="18"/>
          <w:szCs w:val="18"/>
        </w:rPr>
        <w:t xml:space="preserve"> предоставляется</w:t>
      </w:r>
      <w:r w:rsidRPr="0045474E">
        <w:rPr>
          <w:rFonts w:ascii="Tahoma" w:hAnsi="Tahoma" w:cs="Tahoma"/>
          <w:color w:val="17365D" w:themeColor="text2" w:themeShade="BF"/>
          <w:sz w:val="18"/>
          <w:szCs w:val="18"/>
        </w:rPr>
        <w:t xml:space="preserve"> Клиенту </w:t>
      </w:r>
      <w:r w:rsidR="0072796D" w:rsidRPr="0045474E">
        <w:rPr>
          <w:rFonts w:ascii="Tahoma" w:hAnsi="Tahoma" w:cs="Tahoma"/>
          <w:color w:val="17365D" w:themeColor="text2" w:themeShade="BF"/>
          <w:sz w:val="18"/>
          <w:szCs w:val="18"/>
        </w:rPr>
        <w:t xml:space="preserve">путем его размещения в </w:t>
      </w:r>
      <w:r w:rsidR="005857BA">
        <w:rPr>
          <w:rFonts w:ascii="Tahoma" w:hAnsi="Tahoma"/>
          <w:color w:val="17365D" w:themeColor="text2" w:themeShade="BF"/>
          <w:sz w:val="18"/>
          <w:szCs w:val="18"/>
        </w:rPr>
        <w:t xml:space="preserve">Системе ЭДО </w:t>
      </w:r>
      <w:r w:rsidR="0072796D" w:rsidRPr="0045474E">
        <w:rPr>
          <w:rFonts w:ascii="Tahoma" w:hAnsi="Tahoma" w:cs="Tahoma"/>
          <w:color w:val="17365D" w:themeColor="text2" w:themeShade="BF"/>
          <w:sz w:val="18"/>
          <w:szCs w:val="18"/>
        </w:rPr>
        <w:t xml:space="preserve">или иным способом, предусмотренном </w:t>
      </w:r>
      <w:r w:rsidR="00C7160A" w:rsidRPr="0045474E">
        <w:rPr>
          <w:rFonts w:ascii="Tahoma" w:hAnsi="Tahoma" w:cs="Tahoma"/>
          <w:color w:val="17365D" w:themeColor="text2" w:themeShade="BF"/>
          <w:sz w:val="18"/>
          <w:szCs w:val="18"/>
        </w:rPr>
        <w:t>Разделом</w:t>
      </w:r>
      <w:r w:rsidR="0072796D" w:rsidRPr="0045474E">
        <w:rPr>
          <w:rFonts w:ascii="Tahoma" w:hAnsi="Tahoma" w:cs="Tahoma"/>
          <w:color w:val="17365D" w:themeColor="text2" w:themeShade="BF"/>
          <w:sz w:val="18"/>
          <w:szCs w:val="18"/>
        </w:rPr>
        <w:t xml:space="preserve"> 3 Регламента</w:t>
      </w:r>
      <w:r w:rsidRPr="0045474E">
        <w:rPr>
          <w:rFonts w:ascii="Tahoma" w:hAnsi="Tahoma" w:cs="Tahoma"/>
          <w:color w:val="17365D" w:themeColor="text2" w:themeShade="BF"/>
          <w:sz w:val="18"/>
          <w:szCs w:val="18"/>
        </w:rPr>
        <w:t xml:space="preserve">. Обязанность Компании по </w:t>
      </w:r>
      <w:r w:rsidR="002B5D03" w:rsidRPr="0045474E">
        <w:rPr>
          <w:rFonts w:ascii="Tahoma" w:hAnsi="Tahoma" w:cs="Tahoma"/>
          <w:color w:val="17365D" w:themeColor="text2" w:themeShade="BF"/>
          <w:sz w:val="18"/>
          <w:szCs w:val="18"/>
        </w:rPr>
        <w:t>направлению</w:t>
      </w:r>
      <w:r w:rsidR="000926DD" w:rsidRPr="0045474E">
        <w:rPr>
          <w:rFonts w:ascii="Tahoma" w:hAnsi="Tahoma" w:cs="Tahoma"/>
          <w:color w:val="17365D" w:themeColor="text2" w:themeShade="BF"/>
          <w:sz w:val="18"/>
          <w:szCs w:val="18"/>
        </w:rPr>
        <w:t xml:space="preserve"> </w:t>
      </w:r>
      <w:r w:rsidR="0072796D" w:rsidRPr="0045474E">
        <w:rPr>
          <w:rFonts w:ascii="Tahoma" w:hAnsi="Tahoma" w:cs="Tahoma"/>
          <w:color w:val="17365D" w:themeColor="text2" w:themeShade="BF"/>
          <w:sz w:val="18"/>
          <w:szCs w:val="18"/>
        </w:rPr>
        <w:t>О</w:t>
      </w:r>
      <w:r w:rsidRPr="0045474E">
        <w:rPr>
          <w:rFonts w:ascii="Tahoma" w:hAnsi="Tahoma" w:cs="Tahoma"/>
          <w:color w:val="17365D" w:themeColor="text2" w:themeShade="BF"/>
          <w:sz w:val="18"/>
          <w:szCs w:val="18"/>
        </w:rPr>
        <w:t xml:space="preserve">тчета Клиенту считается надлежащим образом выполненной с </w:t>
      </w:r>
      <w:r w:rsidR="0072796D" w:rsidRPr="0045474E">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 xml:space="preserve">аты </w:t>
      </w:r>
      <w:r w:rsidR="0072796D" w:rsidRPr="0045474E">
        <w:rPr>
          <w:rFonts w:ascii="Tahoma" w:hAnsi="Tahoma" w:cs="Tahoma"/>
          <w:color w:val="17365D" w:themeColor="text2" w:themeShade="BF"/>
          <w:sz w:val="18"/>
          <w:szCs w:val="18"/>
        </w:rPr>
        <w:t>его доставки</w:t>
      </w:r>
      <w:r w:rsidRPr="0045474E">
        <w:rPr>
          <w:rFonts w:ascii="Tahoma" w:hAnsi="Tahoma" w:cs="Tahoma"/>
          <w:color w:val="17365D" w:themeColor="text2" w:themeShade="BF"/>
          <w:sz w:val="18"/>
          <w:szCs w:val="18"/>
        </w:rPr>
        <w:t>.</w:t>
      </w:r>
      <w:r w:rsidR="002B5D03" w:rsidRPr="0045474E">
        <w:rPr>
          <w:rFonts w:ascii="Tahoma" w:hAnsi="Tahoma" w:cs="Tahoma"/>
          <w:color w:val="17365D" w:themeColor="text2" w:themeShade="BF"/>
          <w:sz w:val="18"/>
          <w:szCs w:val="18"/>
        </w:rPr>
        <w:t xml:space="preserve"> </w:t>
      </w:r>
      <w:r w:rsidR="00222E5A" w:rsidRPr="0045474E">
        <w:rPr>
          <w:rFonts w:ascii="Tahoma" w:hAnsi="Tahoma" w:cs="Tahoma"/>
          <w:color w:val="17365D" w:themeColor="text2" w:themeShade="BF"/>
          <w:sz w:val="18"/>
          <w:szCs w:val="18"/>
        </w:rPr>
        <w:t>Отчеты</w:t>
      </w:r>
      <w:r w:rsidR="004E51F5" w:rsidRPr="0045474E">
        <w:rPr>
          <w:rFonts w:ascii="Tahoma" w:hAnsi="Tahoma" w:cs="Tahoma"/>
          <w:color w:val="17365D" w:themeColor="text2" w:themeShade="BF"/>
          <w:sz w:val="18"/>
          <w:szCs w:val="18"/>
        </w:rPr>
        <w:t xml:space="preserve"> в </w:t>
      </w:r>
      <w:r w:rsidR="005857BA">
        <w:rPr>
          <w:rFonts w:ascii="Tahoma" w:hAnsi="Tahoma"/>
          <w:color w:val="17365D" w:themeColor="text2" w:themeShade="BF"/>
          <w:sz w:val="18"/>
          <w:szCs w:val="18"/>
        </w:rPr>
        <w:t xml:space="preserve">Системе ЭДО </w:t>
      </w:r>
      <w:r w:rsidR="00222E5A" w:rsidRPr="0045474E">
        <w:rPr>
          <w:rFonts w:ascii="Tahoma" w:hAnsi="Tahoma" w:cs="Tahoma"/>
          <w:color w:val="17365D" w:themeColor="text2" w:themeShade="BF"/>
          <w:sz w:val="18"/>
          <w:szCs w:val="18"/>
        </w:rPr>
        <w:t>предоставляются в формате PDF с отсканированным изображением оттиска печати и подписи уполномоченного сотрудника Компании</w:t>
      </w:r>
      <w:r w:rsidR="00156A54">
        <w:rPr>
          <w:rFonts w:ascii="Tahoma" w:hAnsi="Tahoma" w:cs="Tahoma"/>
          <w:color w:val="17365D" w:themeColor="text2" w:themeShade="BF"/>
          <w:sz w:val="18"/>
          <w:szCs w:val="18"/>
        </w:rPr>
        <w:t xml:space="preserve"> или в иной форме по усмотрению Компании</w:t>
      </w:r>
      <w:r w:rsidR="00222E5A" w:rsidRPr="0045474E">
        <w:rPr>
          <w:rFonts w:ascii="Tahoma" w:hAnsi="Tahoma" w:cs="Tahoma"/>
          <w:color w:val="17365D" w:themeColor="text2" w:themeShade="BF"/>
          <w:sz w:val="18"/>
          <w:szCs w:val="18"/>
        </w:rPr>
        <w:t>.</w:t>
      </w:r>
    </w:p>
    <w:p w14:paraId="67F4EBC9" w14:textId="77777777" w:rsidR="00AD490B" w:rsidRPr="0045474E" w:rsidRDefault="00AD490B" w:rsidP="0072796D">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Отчет должен содержать</w:t>
      </w:r>
      <w:r w:rsidR="002979BE" w:rsidRPr="0045474E">
        <w:rPr>
          <w:rFonts w:ascii="Tahoma" w:hAnsi="Tahoma" w:cs="Tahoma"/>
          <w:color w:val="17365D" w:themeColor="text2" w:themeShade="BF"/>
          <w:sz w:val="18"/>
          <w:szCs w:val="18"/>
        </w:rPr>
        <w:t>, в том числе,</w:t>
      </w:r>
      <w:r w:rsidRPr="0045474E">
        <w:rPr>
          <w:rFonts w:ascii="Tahoma" w:hAnsi="Tahoma" w:cs="Tahoma"/>
          <w:color w:val="17365D" w:themeColor="text2" w:themeShade="BF"/>
          <w:sz w:val="18"/>
          <w:szCs w:val="18"/>
        </w:rPr>
        <w:t xml:space="preserve"> установленн</w:t>
      </w:r>
      <w:r w:rsidR="002979BE" w:rsidRPr="0045474E">
        <w:rPr>
          <w:rFonts w:ascii="Tahoma" w:hAnsi="Tahoma" w:cs="Tahoma"/>
          <w:color w:val="17365D" w:themeColor="text2" w:themeShade="BF"/>
          <w:sz w:val="18"/>
          <w:szCs w:val="18"/>
        </w:rPr>
        <w:t>ую</w:t>
      </w:r>
      <w:r w:rsidRPr="0045474E">
        <w:rPr>
          <w:rFonts w:ascii="Tahoma" w:hAnsi="Tahoma" w:cs="Tahoma"/>
          <w:color w:val="17365D" w:themeColor="text2" w:themeShade="BF"/>
          <w:sz w:val="18"/>
          <w:szCs w:val="18"/>
        </w:rPr>
        <w:t xml:space="preserve"> </w:t>
      </w:r>
      <w:r w:rsidR="002979BE" w:rsidRPr="0045474E">
        <w:rPr>
          <w:rFonts w:ascii="Tahoma" w:hAnsi="Tahoma" w:cs="Tahoma"/>
          <w:color w:val="17365D" w:themeColor="text2" w:themeShade="BF"/>
          <w:sz w:val="18"/>
          <w:szCs w:val="18"/>
        </w:rPr>
        <w:t xml:space="preserve">действующим </w:t>
      </w:r>
      <w:r w:rsidRPr="0045474E">
        <w:rPr>
          <w:rFonts w:ascii="Tahoma" w:hAnsi="Tahoma" w:cs="Tahoma"/>
          <w:color w:val="17365D" w:themeColor="text2" w:themeShade="BF"/>
          <w:sz w:val="18"/>
          <w:szCs w:val="18"/>
        </w:rPr>
        <w:t>законодательством и нормативными правовыми актами Банка России, информацию о:</w:t>
      </w:r>
    </w:p>
    <w:p w14:paraId="3A067335" w14:textId="77777777" w:rsidR="00AD490B" w:rsidRPr="0045474E" w:rsidRDefault="00AD490B" w:rsidP="0072796D">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динамике ежемесячной доходности инвестиционного портфеля Клиента за последние 12 (</w:t>
      </w:r>
      <w:r w:rsidR="00DF47D2" w:rsidRPr="0045474E">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венадцать) месяцев, предшествующих дате, на которую составлен Отчет;</w:t>
      </w:r>
    </w:p>
    <w:p w14:paraId="247E9564" w14:textId="77777777" w:rsidR="00AD490B" w:rsidRPr="0045474E" w:rsidRDefault="00AD490B" w:rsidP="0072796D">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сведения о Стоимости инвестиционного портфеля Клиента, определенной на конец каждого месяца, за последние 12 (</w:t>
      </w:r>
      <w:r w:rsidR="00B23E84" w:rsidRPr="0045474E">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венадцать) месяцев, предшествующих дате, на которую составлен Отчет;</w:t>
      </w:r>
    </w:p>
    <w:p w14:paraId="2735EEB4" w14:textId="77777777" w:rsidR="00AD490B" w:rsidRPr="0045474E" w:rsidRDefault="00AD490B" w:rsidP="0072796D">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сведения об осуществлении права голоса по ценным бумагам Клиента, если Договор допускает осуществление такого права</w:t>
      </w:r>
      <w:r w:rsidR="00140B9B" w:rsidRPr="0045474E">
        <w:rPr>
          <w:rFonts w:ascii="Tahoma" w:hAnsi="Tahoma" w:cs="Tahoma"/>
          <w:color w:val="17365D" w:themeColor="text2" w:themeShade="BF"/>
          <w:sz w:val="18"/>
          <w:szCs w:val="18"/>
        </w:rPr>
        <w:t xml:space="preserve"> и в случае осуществления </w:t>
      </w:r>
      <w:r w:rsidR="002B1F3D" w:rsidRPr="0045474E">
        <w:rPr>
          <w:rFonts w:ascii="Tahoma" w:hAnsi="Tahoma" w:cs="Tahoma"/>
          <w:color w:val="17365D" w:themeColor="text2" w:themeShade="BF"/>
          <w:sz w:val="18"/>
          <w:szCs w:val="18"/>
        </w:rPr>
        <w:t>Компанией</w:t>
      </w:r>
      <w:r w:rsidR="00140B9B" w:rsidRPr="0045474E">
        <w:rPr>
          <w:rFonts w:ascii="Tahoma" w:hAnsi="Tahoma" w:cs="Tahoma"/>
          <w:color w:val="17365D" w:themeColor="text2" w:themeShade="BF"/>
          <w:sz w:val="18"/>
          <w:szCs w:val="18"/>
        </w:rPr>
        <w:t xml:space="preserve"> в отчетном периоде прав голоса по ценным бумагам Клиента</w:t>
      </w:r>
      <w:r w:rsidRPr="0045474E">
        <w:rPr>
          <w:rFonts w:ascii="Tahoma" w:hAnsi="Tahoma" w:cs="Tahoma"/>
          <w:color w:val="17365D" w:themeColor="text2" w:themeShade="BF"/>
          <w:sz w:val="18"/>
          <w:szCs w:val="18"/>
        </w:rPr>
        <w:t>;</w:t>
      </w:r>
    </w:p>
    <w:p w14:paraId="5B132CE8" w14:textId="77777777" w:rsidR="00AD490B" w:rsidRPr="0045474E" w:rsidRDefault="00AD490B" w:rsidP="0072796D">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сведения о </w:t>
      </w:r>
      <w:r w:rsidR="00DF47D2" w:rsidRPr="0045474E">
        <w:rPr>
          <w:rFonts w:ascii="Tahoma" w:hAnsi="Tahoma" w:cs="Tahoma"/>
          <w:color w:val="17365D" w:themeColor="text2" w:themeShade="BF"/>
          <w:sz w:val="18"/>
          <w:szCs w:val="18"/>
        </w:rPr>
        <w:t>В</w:t>
      </w:r>
      <w:r w:rsidRPr="0045474E">
        <w:rPr>
          <w:rFonts w:ascii="Tahoma" w:hAnsi="Tahoma" w:cs="Tahoma"/>
          <w:color w:val="17365D" w:themeColor="text2" w:themeShade="BF"/>
          <w:sz w:val="18"/>
          <w:szCs w:val="18"/>
        </w:rPr>
        <w:t>ознаграждении Компании</w:t>
      </w:r>
      <w:r w:rsidR="002B5D03" w:rsidRPr="0045474E">
        <w:rPr>
          <w:rFonts w:ascii="Tahoma" w:hAnsi="Tahoma" w:cs="Tahoma"/>
          <w:color w:val="17365D" w:themeColor="text2" w:themeShade="BF"/>
          <w:sz w:val="18"/>
          <w:szCs w:val="18"/>
        </w:rPr>
        <w:t xml:space="preserve">, </w:t>
      </w:r>
      <w:r w:rsidR="00140B9B" w:rsidRPr="0045474E">
        <w:rPr>
          <w:rFonts w:ascii="Tahoma" w:hAnsi="Tahoma" w:cs="Tahoma"/>
          <w:color w:val="17365D" w:themeColor="text2" w:themeShade="BF"/>
          <w:sz w:val="18"/>
          <w:szCs w:val="18"/>
        </w:rPr>
        <w:t xml:space="preserve">в случае осуществления </w:t>
      </w:r>
      <w:r w:rsidR="00F014C8" w:rsidRPr="0045474E">
        <w:rPr>
          <w:rFonts w:ascii="Tahoma" w:hAnsi="Tahoma" w:cs="Tahoma"/>
          <w:color w:val="17365D" w:themeColor="text2" w:themeShade="BF"/>
          <w:sz w:val="18"/>
          <w:szCs w:val="18"/>
        </w:rPr>
        <w:t xml:space="preserve">Компанией </w:t>
      </w:r>
      <w:r w:rsidR="00140B9B" w:rsidRPr="0045474E">
        <w:rPr>
          <w:rFonts w:ascii="Tahoma" w:hAnsi="Tahoma" w:cs="Tahoma"/>
          <w:color w:val="17365D" w:themeColor="text2" w:themeShade="BF"/>
          <w:sz w:val="18"/>
          <w:szCs w:val="18"/>
        </w:rPr>
        <w:t xml:space="preserve">в отчетном периоде расчета и удержания </w:t>
      </w:r>
      <w:r w:rsidR="00DF47D2" w:rsidRPr="0045474E">
        <w:rPr>
          <w:rFonts w:ascii="Tahoma" w:hAnsi="Tahoma" w:cs="Tahoma"/>
          <w:color w:val="17365D" w:themeColor="text2" w:themeShade="BF"/>
          <w:sz w:val="18"/>
          <w:szCs w:val="18"/>
        </w:rPr>
        <w:t>В</w:t>
      </w:r>
      <w:r w:rsidR="00140B9B" w:rsidRPr="0045474E">
        <w:rPr>
          <w:rFonts w:ascii="Tahoma" w:hAnsi="Tahoma" w:cs="Tahoma"/>
          <w:color w:val="17365D" w:themeColor="text2" w:themeShade="BF"/>
          <w:sz w:val="18"/>
          <w:szCs w:val="18"/>
        </w:rPr>
        <w:t>ознаграждения</w:t>
      </w:r>
      <w:r w:rsidRPr="0045474E">
        <w:rPr>
          <w:rFonts w:ascii="Tahoma" w:hAnsi="Tahoma" w:cs="Tahoma"/>
          <w:color w:val="17365D" w:themeColor="text2" w:themeShade="BF"/>
          <w:sz w:val="18"/>
          <w:szCs w:val="18"/>
        </w:rPr>
        <w:t>;</w:t>
      </w:r>
    </w:p>
    <w:p w14:paraId="09AE9EFF" w14:textId="77777777" w:rsidR="00AD490B" w:rsidRPr="0045474E" w:rsidRDefault="00AD490B" w:rsidP="0072796D">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сведения о видах всех </w:t>
      </w:r>
      <w:r w:rsidR="00DF47D2" w:rsidRPr="0045474E">
        <w:rPr>
          <w:rFonts w:ascii="Tahoma" w:hAnsi="Tahoma" w:cs="Tahoma"/>
          <w:color w:val="17365D" w:themeColor="text2" w:themeShade="BF"/>
          <w:sz w:val="18"/>
          <w:szCs w:val="18"/>
        </w:rPr>
        <w:t>Р</w:t>
      </w:r>
      <w:r w:rsidRPr="0045474E">
        <w:rPr>
          <w:rFonts w:ascii="Tahoma" w:hAnsi="Tahoma" w:cs="Tahoma"/>
          <w:color w:val="17365D" w:themeColor="text2" w:themeShade="BF"/>
          <w:sz w:val="18"/>
          <w:szCs w:val="18"/>
        </w:rPr>
        <w:t xml:space="preserve">асходов, понесенных </w:t>
      </w:r>
      <w:r w:rsidR="00F014C8" w:rsidRPr="0045474E">
        <w:rPr>
          <w:rFonts w:ascii="Tahoma" w:hAnsi="Tahoma" w:cs="Tahoma"/>
          <w:color w:val="17365D" w:themeColor="text2" w:themeShade="BF"/>
          <w:sz w:val="18"/>
          <w:szCs w:val="18"/>
        </w:rPr>
        <w:t xml:space="preserve">Компанией </w:t>
      </w:r>
      <w:r w:rsidRPr="0045474E">
        <w:rPr>
          <w:rFonts w:ascii="Tahoma" w:hAnsi="Tahoma" w:cs="Tahoma"/>
          <w:color w:val="17365D" w:themeColor="text2" w:themeShade="BF"/>
          <w:sz w:val="18"/>
          <w:szCs w:val="18"/>
        </w:rPr>
        <w:t xml:space="preserve">в связи с осуществлением доверительного управления по </w:t>
      </w:r>
      <w:r w:rsidR="002B1F3D" w:rsidRPr="0045474E">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 xml:space="preserve">оговору в отчетном периоде и возмещенных (подлежащих возмещению (оплате)) за счет имущества </w:t>
      </w:r>
      <w:r w:rsidR="00DF47D2" w:rsidRPr="0045474E">
        <w:rPr>
          <w:rFonts w:ascii="Tahoma" w:hAnsi="Tahoma" w:cs="Tahoma"/>
          <w:color w:val="17365D" w:themeColor="text2" w:themeShade="BF"/>
          <w:sz w:val="18"/>
          <w:szCs w:val="18"/>
        </w:rPr>
        <w:t>К</w:t>
      </w:r>
      <w:r w:rsidRPr="0045474E">
        <w:rPr>
          <w:rFonts w:ascii="Tahoma" w:hAnsi="Tahoma" w:cs="Tahoma"/>
          <w:color w:val="17365D" w:themeColor="text2" w:themeShade="BF"/>
          <w:sz w:val="18"/>
          <w:szCs w:val="18"/>
        </w:rPr>
        <w:t>лиента</w:t>
      </w:r>
      <w:r w:rsidR="002B1F3D" w:rsidRPr="0045474E">
        <w:rPr>
          <w:rFonts w:ascii="Tahoma" w:hAnsi="Tahoma" w:cs="Tahoma"/>
          <w:color w:val="17365D" w:themeColor="text2" w:themeShade="BF"/>
          <w:sz w:val="18"/>
          <w:szCs w:val="18"/>
        </w:rPr>
        <w:t>;</w:t>
      </w:r>
      <w:r w:rsidRPr="0045474E">
        <w:rPr>
          <w:rFonts w:ascii="Tahoma" w:hAnsi="Tahoma" w:cs="Tahoma"/>
          <w:color w:val="17365D" w:themeColor="text2" w:themeShade="BF"/>
          <w:sz w:val="18"/>
          <w:szCs w:val="18"/>
        </w:rPr>
        <w:t xml:space="preserve"> </w:t>
      </w:r>
    </w:p>
    <w:p w14:paraId="0B164088" w14:textId="77777777" w:rsidR="00AD490B" w:rsidRPr="0045474E" w:rsidRDefault="00AD490B" w:rsidP="0072796D">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сведения о депозитарии (депозитариях), регистраторе (регистраторах), осуществляющих учет прав на ценные бумаги </w:t>
      </w:r>
      <w:r w:rsidR="00DF47D2" w:rsidRPr="0045474E">
        <w:rPr>
          <w:rFonts w:ascii="Tahoma" w:hAnsi="Tahoma" w:cs="Tahoma"/>
          <w:color w:val="17365D" w:themeColor="text2" w:themeShade="BF"/>
          <w:sz w:val="18"/>
          <w:szCs w:val="18"/>
        </w:rPr>
        <w:t>К</w:t>
      </w:r>
      <w:r w:rsidRPr="0045474E">
        <w:rPr>
          <w:rFonts w:ascii="Tahoma" w:hAnsi="Tahoma" w:cs="Tahoma"/>
          <w:color w:val="17365D" w:themeColor="text2" w:themeShade="BF"/>
          <w:sz w:val="18"/>
          <w:szCs w:val="18"/>
        </w:rPr>
        <w:t>лиента, находящиеся в доверительном управлении, в том числе полное наименование, идентификационный номер налогоплательщика (ИНН), основной государственный регистрационный номер (ОГРН) и адрес места нахождения</w:t>
      </w:r>
      <w:r w:rsidR="002B1F3D" w:rsidRPr="0045474E">
        <w:rPr>
          <w:rFonts w:ascii="Tahoma" w:hAnsi="Tahoma" w:cs="Tahoma"/>
          <w:color w:val="17365D" w:themeColor="text2" w:themeShade="BF"/>
          <w:sz w:val="18"/>
          <w:szCs w:val="18"/>
        </w:rPr>
        <w:t>;</w:t>
      </w:r>
    </w:p>
    <w:p w14:paraId="6FB6551B" w14:textId="77777777" w:rsidR="00AD490B" w:rsidRPr="0045474E" w:rsidRDefault="00AD490B" w:rsidP="0072796D">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наименование и адрес места нахождения кредитной организации (кредитных организаций), в которой (которых) </w:t>
      </w:r>
      <w:r w:rsidR="00F014C8" w:rsidRPr="0045474E">
        <w:rPr>
          <w:rFonts w:ascii="Tahoma" w:hAnsi="Tahoma" w:cs="Tahoma"/>
          <w:color w:val="17365D" w:themeColor="text2" w:themeShade="BF"/>
          <w:sz w:val="18"/>
          <w:szCs w:val="18"/>
        </w:rPr>
        <w:t xml:space="preserve">Компании </w:t>
      </w:r>
      <w:r w:rsidRPr="0045474E">
        <w:rPr>
          <w:rFonts w:ascii="Tahoma" w:hAnsi="Tahoma" w:cs="Tahoma"/>
          <w:color w:val="17365D" w:themeColor="text2" w:themeShade="BF"/>
          <w:sz w:val="18"/>
          <w:szCs w:val="18"/>
        </w:rPr>
        <w:t>открыт</w:t>
      </w:r>
      <w:r w:rsidR="00DF47D2" w:rsidRPr="0045474E">
        <w:rPr>
          <w:rFonts w:ascii="Tahoma" w:hAnsi="Tahoma" w:cs="Tahoma"/>
          <w:color w:val="17365D" w:themeColor="text2" w:themeShade="BF"/>
          <w:sz w:val="18"/>
          <w:szCs w:val="18"/>
        </w:rPr>
        <w:t>ы Банковские счета</w:t>
      </w:r>
      <w:r w:rsidR="00FC797B" w:rsidRPr="0045474E">
        <w:rPr>
          <w:rFonts w:ascii="Tahoma" w:hAnsi="Tahoma" w:cs="Tahoma"/>
          <w:color w:val="17365D" w:themeColor="text2" w:themeShade="BF"/>
          <w:sz w:val="18"/>
          <w:szCs w:val="18"/>
        </w:rPr>
        <w:t>;</w:t>
      </w:r>
    </w:p>
    <w:p w14:paraId="40EBD363" w14:textId="77777777" w:rsidR="00AD490B" w:rsidRPr="0045474E" w:rsidRDefault="00AD490B" w:rsidP="0072796D">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сведения о брокере (брокерах) и (или) иных лицах, которые совершают по поручению </w:t>
      </w:r>
      <w:r w:rsidR="00F014C8" w:rsidRPr="0045474E">
        <w:rPr>
          <w:rFonts w:ascii="Tahoma" w:hAnsi="Tahoma" w:cs="Tahoma"/>
          <w:color w:val="17365D" w:themeColor="text2" w:themeShade="BF"/>
          <w:sz w:val="18"/>
          <w:szCs w:val="18"/>
        </w:rPr>
        <w:t xml:space="preserve">Компании </w:t>
      </w:r>
      <w:r w:rsidRPr="0045474E">
        <w:rPr>
          <w:rFonts w:ascii="Tahoma" w:hAnsi="Tahoma" w:cs="Tahoma"/>
          <w:color w:val="17365D" w:themeColor="text2" w:themeShade="BF"/>
          <w:sz w:val="18"/>
          <w:szCs w:val="18"/>
        </w:rPr>
        <w:t xml:space="preserve">сделки, связанные с управлением ценными бумагами и денежными средствами </w:t>
      </w:r>
      <w:r w:rsidR="00B23E84" w:rsidRPr="0045474E">
        <w:rPr>
          <w:rFonts w:ascii="Tahoma" w:hAnsi="Tahoma" w:cs="Tahoma"/>
          <w:color w:val="17365D" w:themeColor="text2" w:themeShade="BF"/>
          <w:sz w:val="18"/>
          <w:szCs w:val="18"/>
        </w:rPr>
        <w:t>К</w:t>
      </w:r>
      <w:r w:rsidRPr="0045474E">
        <w:rPr>
          <w:rFonts w:ascii="Tahoma" w:hAnsi="Tahoma" w:cs="Tahoma"/>
          <w:color w:val="17365D" w:themeColor="text2" w:themeShade="BF"/>
          <w:sz w:val="18"/>
          <w:szCs w:val="18"/>
        </w:rPr>
        <w:t>лиента</w:t>
      </w:r>
      <w:r w:rsidR="007F4500" w:rsidRPr="0045474E">
        <w:rPr>
          <w:rFonts w:ascii="Tahoma" w:hAnsi="Tahoma" w:cs="Tahoma"/>
          <w:color w:val="17365D" w:themeColor="text2" w:themeShade="BF"/>
          <w:sz w:val="18"/>
          <w:szCs w:val="18"/>
        </w:rPr>
        <w:t>;</w:t>
      </w:r>
    </w:p>
    <w:p w14:paraId="32194A11" w14:textId="77777777" w:rsidR="002B5D03" w:rsidRPr="0045474E" w:rsidRDefault="002B5D03" w:rsidP="0072796D">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lastRenderedPageBreak/>
        <w:t>сведения о сделках, денежных расчетах и расчетах, связанных с операциями с ценными бумагами и срочными инструментами.</w:t>
      </w:r>
    </w:p>
    <w:p w14:paraId="0F3B447F" w14:textId="6A529A09" w:rsidR="006369FD" w:rsidRPr="0045474E" w:rsidRDefault="00311E68" w:rsidP="00311E68">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Компания вправе ежедневно, по Р</w:t>
      </w:r>
      <w:r w:rsidR="00AD490B" w:rsidRPr="0045474E">
        <w:rPr>
          <w:rFonts w:ascii="Tahoma" w:hAnsi="Tahoma" w:cs="Tahoma"/>
          <w:color w:val="17365D" w:themeColor="text2" w:themeShade="BF"/>
          <w:sz w:val="18"/>
          <w:szCs w:val="18"/>
        </w:rPr>
        <w:t xml:space="preserve">абочим дням, предоставлять Клиенту Справку о состоянии </w:t>
      </w:r>
      <w:r w:rsidR="00523B40" w:rsidRPr="0045474E">
        <w:rPr>
          <w:rFonts w:ascii="Tahoma" w:hAnsi="Tahoma" w:cs="Tahoma"/>
          <w:color w:val="17365D" w:themeColor="text2" w:themeShade="BF"/>
          <w:sz w:val="18"/>
          <w:szCs w:val="18"/>
        </w:rPr>
        <w:t>А</w:t>
      </w:r>
      <w:r w:rsidR="00AD490B" w:rsidRPr="0045474E">
        <w:rPr>
          <w:rFonts w:ascii="Tahoma" w:hAnsi="Tahoma" w:cs="Tahoma"/>
          <w:color w:val="17365D" w:themeColor="text2" w:themeShade="BF"/>
          <w:sz w:val="18"/>
          <w:szCs w:val="18"/>
        </w:rPr>
        <w:t>ктивов Клиента. Предоставлен</w:t>
      </w:r>
      <w:r w:rsidRPr="0045474E">
        <w:rPr>
          <w:rFonts w:ascii="Tahoma" w:hAnsi="Tahoma" w:cs="Tahoma"/>
          <w:color w:val="17365D" w:themeColor="text2" w:themeShade="BF"/>
          <w:sz w:val="18"/>
          <w:szCs w:val="18"/>
        </w:rPr>
        <w:t>ие Справки о состоянии активов К</w:t>
      </w:r>
      <w:r w:rsidR="00AD490B" w:rsidRPr="0045474E">
        <w:rPr>
          <w:rFonts w:ascii="Tahoma" w:hAnsi="Tahoma" w:cs="Tahoma"/>
          <w:color w:val="17365D" w:themeColor="text2" w:themeShade="BF"/>
          <w:sz w:val="18"/>
          <w:szCs w:val="18"/>
        </w:rPr>
        <w:t xml:space="preserve">лиента осуществляется </w:t>
      </w:r>
      <w:r w:rsidR="00523B40" w:rsidRPr="0045474E">
        <w:rPr>
          <w:rFonts w:ascii="Tahoma" w:hAnsi="Tahoma" w:cs="Tahoma"/>
          <w:color w:val="17365D" w:themeColor="text2" w:themeShade="BF"/>
          <w:sz w:val="18"/>
          <w:szCs w:val="18"/>
        </w:rPr>
        <w:t xml:space="preserve">путем </w:t>
      </w:r>
      <w:r w:rsidR="00B23E84" w:rsidRPr="0045474E">
        <w:rPr>
          <w:rFonts w:ascii="Tahoma" w:hAnsi="Tahoma" w:cs="Tahoma"/>
          <w:color w:val="17365D" w:themeColor="text2" w:themeShade="BF"/>
          <w:sz w:val="18"/>
          <w:szCs w:val="18"/>
        </w:rPr>
        <w:t xml:space="preserve">ее </w:t>
      </w:r>
      <w:r w:rsidR="00523B40" w:rsidRPr="0045474E">
        <w:rPr>
          <w:rFonts w:ascii="Tahoma" w:hAnsi="Tahoma" w:cs="Tahoma"/>
          <w:color w:val="17365D" w:themeColor="text2" w:themeShade="BF"/>
          <w:sz w:val="18"/>
          <w:szCs w:val="18"/>
        </w:rPr>
        <w:t>размещения в</w:t>
      </w:r>
      <w:r w:rsidR="00AD490B" w:rsidRPr="0045474E">
        <w:rPr>
          <w:rFonts w:ascii="Tahoma" w:hAnsi="Tahoma" w:cs="Tahoma"/>
          <w:color w:val="17365D" w:themeColor="text2" w:themeShade="BF"/>
          <w:sz w:val="18"/>
          <w:szCs w:val="18"/>
        </w:rPr>
        <w:t xml:space="preserve"> </w:t>
      </w:r>
      <w:r w:rsidR="005857BA">
        <w:rPr>
          <w:rFonts w:ascii="Tahoma" w:hAnsi="Tahoma"/>
          <w:color w:val="17365D" w:themeColor="text2" w:themeShade="BF"/>
          <w:sz w:val="18"/>
          <w:szCs w:val="18"/>
        </w:rPr>
        <w:t>Системе ЭДО</w:t>
      </w:r>
      <w:r w:rsidR="00AD490B" w:rsidRPr="0045474E">
        <w:rPr>
          <w:rFonts w:ascii="Tahoma" w:hAnsi="Tahoma" w:cs="Tahoma"/>
          <w:color w:val="17365D" w:themeColor="text2" w:themeShade="BF"/>
          <w:sz w:val="18"/>
          <w:szCs w:val="18"/>
        </w:rPr>
        <w:t xml:space="preserve">. </w:t>
      </w:r>
      <w:r w:rsidR="00140B9B" w:rsidRPr="0045474E">
        <w:rPr>
          <w:rFonts w:ascii="Tahoma" w:hAnsi="Tahoma" w:cs="Tahoma"/>
          <w:color w:val="17365D" w:themeColor="text2" w:themeShade="BF"/>
          <w:sz w:val="18"/>
          <w:szCs w:val="18"/>
        </w:rPr>
        <w:t xml:space="preserve">Информация, </w:t>
      </w:r>
      <w:r w:rsidR="00523B40" w:rsidRPr="0045474E">
        <w:rPr>
          <w:rFonts w:ascii="Tahoma" w:hAnsi="Tahoma" w:cs="Tahoma"/>
          <w:color w:val="17365D" w:themeColor="text2" w:themeShade="BF"/>
          <w:sz w:val="18"/>
          <w:szCs w:val="18"/>
        </w:rPr>
        <w:t xml:space="preserve">содержащаяся в Справке о состоянии Активов Клиента, </w:t>
      </w:r>
      <w:r w:rsidR="00140B9B" w:rsidRPr="0045474E">
        <w:rPr>
          <w:rFonts w:ascii="Tahoma" w:hAnsi="Tahoma" w:cs="Tahoma"/>
          <w:color w:val="17365D" w:themeColor="text2" w:themeShade="BF"/>
          <w:sz w:val="18"/>
          <w:szCs w:val="18"/>
        </w:rPr>
        <w:t>носит информационный характер</w:t>
      </w:r>
      <w:r w:rsidR="00996ED6" w:rsidRPr="0045474E">
        <w:rPr>
          <w:rFonts w:ascii="Tahoma" w:hAnsi="Tahoma" w:cs="Tahoma"/>
          <w:color w:val="17365D" w:themeColor="text2" w:themeShade="BF"/>
          <w:sz w:val="18"/>
          <w:szCs w:val="18"/>
        </w:rPr>
        <w:t>.</w:t>
      </w:r>
      <w:r w:rsidR="00140B9B" w:rsidRPr="0045474E">
        <w:rPr>
          <w:rFonts w:ascii="Tahoma" w:hAnsi="Tahoma" w:cs="Tahoma"/>
          <w:color w:val="17365D" w:themeColor="text2" w:themeShade="BF"/>
          <w:sz w:val="18"/>
          <w:szCs w:val="18"/>
        </w:rPr>
        <w:t xml:space="preserve"> </w:t>
      </w:r>
    </w:p>
    <w:p w14:paraId="6FBF7933" w14:textId="6A944F98" w:rsidR="00523B40" w:rsidRPr="0045474E" w:rsidRDefault="006369FD" w:rsidP="0016361E">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В случае обнаружения Клиентом каких-либо неточностей в предоставленном Отчете, либо при наличии каких-либо возражений и/или дополнений к </w:t>
      </w:r>
      <w:r w:rsidR="00523B40" w:rsidRPr="0045474E">
        <w:rPr>
          <w:rFonts w:ascii="Tahoma" w:hAnsi="Tahoma" w:cs="Tahoma"/>
          <w:color w:val="17365D" w:themeColor="text2" w:themeShade="BF"/>
          <w:sz w:val="18"/>
          <w:szCs w:val="18"/>
        </w:rPr>
        <w:t xml:space="preserve">такому </w:t>
      </w:r>
      <w:r w:rsidRPr="0045474E">
        <w:rPr>
          <w:rFonts w:ascii="Tahoma" w:hAnsi="Tahoma" w:cs="Tahoma"/>
          <w:color w:val="17365D" w:themeColor="text2" w:themeShade="BF"/>
          <w:sz w:val="18"/>
          <w:szCs w:val="18"/>
        </w:rPr>
        <w:t xml:space="preserve">Отчету, Клиент должен в течение </w:t>
      </w:r>
      <w:r w:rsidR="0016361E" w:rsidRPr="0045474E">
        <w:rPr>
          <w:rFonts w:ascii="Tahoma" w:hAnsi="Tahoma" w:cs="Tahoma"/>
          <w:color w:val="17365D" w:themeColor="text2" w:themeShade="BF"/>
          <w:sz w:val="18"/>
          <w:szCs w:val="18"/>
        </w:rPr>
        <w:t>2 (Двух) Рабочих</w:t>
      </w:r>
      <w:r w:rsidRPr="0045474E">
        <w:rPr>
          <w:rFonts w:ascii="Tahoma" w:hAnsi="Tahoma" w:cs="Tahoma"/>
          <w:color w:val="17365D" w:themeColor="text2" w:themeShade="BF"/>
          <w:sz w:val="18"/>
          <w:szCs w:val="18"/>
        </w:rPr>
        <w:t xml:space="preserve"> дней с </w:t>
      </w:r>
      <w:r w:rsidR="0016361E" w:rsidRPr="0045474E">
        <w:rPr>
          <w:rFonts w:ascii="Tahoma" w:hAnsi="Tahoma" w:cs="Tahoma"/>
          <w:color w:val="17365D" w:themeColor="text2" w:themeShade="BF"/>
          <w:sz w:val="18"/>
          <w:szCs w:val="18"/>
        </w:rPr>
        <w:t>Даты</w:t>
      </w:r>
      <w:r w:rsidR="00B23E84" w:rsidRPr="0045474E">
        <w:rPr>
          <w:rFonts w:ascii="Tahoma" w:hAnsi="Tahoma" w:cs="Tahoma"/>
          <w:color w:val="17365D" w:themeColor="text2" w:themeShade="BF"/>
          <w:sz w:val="18"/>
          <w:szCs w:val="18"/>
        </w:rPr>
        <w:t xml:space="preserve"> его</w:t>
      </w:r>
      <w:r w:rsidR="0016361E" w:rsidRPr="0045474E">
        <w:rPr>
          <w:rFonts w:ascii="Tahoma" w:hAnsi="Tahoma" w:cs="Tahoma"/>
          <w:color w:val="17365D" w:themeColor="text2" w:themeShade="BF"/>
          <w:sz w:val="18"/>
          <w:szCs w:val="18"/>
        </w:rPr>
        <w:t xml:space="preserve"> доставки </w:t>
      </w:r>
      <w:r w:rsidR="0043705B" w:rsidRPr="0045474E">
        <w:rPr>
          <w:rFonts w:ascii="Tahoma" w:hAnsi="Tahoma" w:cs="Tahoma"/>
          <w:color w:val="17365D" w:themeColor="text2" w:themeShade="BF"/>
          <w:sz w:val="18"/>
          <w:szCs w:val="18"/>
        </w:rPr>
        <w:t xml:space="preserve">направить Компании </w:t>
      </w:r>
      <w:r w:rsidR="00B23E84" w:rsidRPr="0045474E">
        <w:rPr>
          <w:rFonts w:ascii="Tahoma" w:hAnsi="Tahoma" w:cs="Tahoma"/>
          <w:color w:val="17365D" w:themeColor="text2" w:themeShade="BF"/>
          <w:sz w:val="18"/>
          <w:szCs w:val="18"/>
        </w:rPr>
        <w:t xml:space="preserve">мотивированные </w:t>
      </w:r>
      <w:r w:rsidR="0043705B" w:rsidRPr="0045474E">
        <w:rPr>
          <w:rFonts w:ascii="Tahoma" w:hAnsi="Tahoma" w:cs="Tahoma"/>
          <w:color w:val="17365D" w:themeColor="text2" w:themeShade="BF"/>
          <w:sz w:val="18"/>
          <w:szCs w:val="18"/>
        </w:rPr>
        <w:t>возражения по</w:t>
      </w:r>
      <w:r w:rsidR="00523B40" w:rsidRPr="0045474E">
        <w:rPr>
          <w:rFonts w:ascii="Tahoma" w:hAnsi="Tahoma" w:cs="Tahoma"/>
          <w:color w:val="17365D" w:themeColor="text2" w:themeShade="BF"/>
          <w:sz w:val="18"/>
          <w:szCs w:val="18"/>
        </w:rPr>
        <w:t xml:space="preserve"> такому</w:t>
      </w:r>
      <w:r w:rsidR="0043705B" w:rsidRPr="0045474E">
        <w:rPr>
          <w:rFonts w:ascii="Tahoma" w:hAnsi="Tahoma" w:cs="Tahoma"/>
          <w:color w:val="17365D" w:themeColor="text2" w:themeShade="BF"/>
          <w:sz w:val="18"/>
          <w:szCs w:val="18"/>
        </w:rPr>
        <w:t xml:space="preserve"> Отчету</w:t>
      </w:r>
      <w:r w:rsidRPr="0045474E">
        <w:rPr>
          <w:rFonts w:ascii="Tahoma" w:hAnsi="Tahoma" w:cs="Tahoma"/>
          <w:color w:val="17365D" w:themeColor="text2" w:themeShade="BF"/>
          <w:sz w:val="18"/>
          <w:szCs w:val="18"/>
        </w:rPr>
        <w:t>.</w:t>
      </w:r>
      <w:r w:rsidR="0016361E" w:rsidRPr="0045474E">
        <w:rPr>
          <w:rFonts w:ascii="Tahoma" w:hAnsi="Tahoma" w:cs="Tahoma"/>
          <w:color w:val="17365D" w:themeColor="text2" w:themeShade="BF"/>
          <w:sz w:val="18"/>
          <w:szCs w:val="18"/>
        </w:rPr>
        <w:t xml:space="preserve"> </w:t>
      </w:r>
      <w:r w:rsidR="002B5D03" w:rsidRPr="0045474E">
        <w:rPr>
          <w:rFonts w:ascii="Tahoma" w:hAnsi="Tahoma" w:cs="Tahoma"/>
          <w:color w:val="17365D" w:themeColor="text2" w:themeShade="BF"/>
          <w:sz w:val="18"/>
          <w:szCs w:val="18"/>
        </w:rPr>
        <w:t xml:space="preserve">Возражения Клиента </w:t>
      </w:r>
      <w:r w:rsidR="0016361E" w:rsidRPr="0045474E">
        <w:rPr>
          <w:rFonts w:ascii="Tahoma" w:hAnsi="Tahoma" w:cs="Tahoma"/>
          <w:color w:val="17365D" w:themeColor="text2" w:themeShade="BF"/>
          <w:sz w:val="18"/>
          <w:szCs w:val="18"/>
        </w:rPr>
        <w:t xml:space="preserve">предоставляются через </w:t>
      </w:r>
      <w:r w:rsidR="005857BA">
        <w:rPr>
          <w:rFonts w:ascii="Tahoma" w:hAnsi="Tahoma" w:cs="Tahoma"/>
          <w:color w:val="17365D" w:themeColor="text2" w:themeShade="BF"/>
          <w:sz w:val="18"/>
          <w:szCs w:val="18"/>
        </w:rPr>
        <w:t xml:space="preserve">Портал доступа в </w:t>
      </w:r>
      <w:r w:rsidR="005857BA">
        <w:rPr>
          <w:rFonts w:ascii="Tahoma" w:hAnsi="Tahoma"/>
          <w:color w:val="17365D" w:themeColor="text2" w:themeShade="BF"/>
          <w:sz w:val="18"/>
          <w:szCs w:val="18"/>
        </w:rPr>
        <w:t>Систему ЭДО</w:t>
      </w:r>
      <w:r w:rsidR="00523B40" w:rsidRPr="0045474E">
        <w:rPr>
          <w:rFonts w:ascii="Tahoma" w:hAnsi="Tahoma" w:cs="Tahoma"/>
          <w:color w:val="17365D" w:themeColor="text2" w:themeShade="BF"/>
          <w:sz w:val="18"/>
          <w:szCs w:val="18"/>
        </w:rPr>
        <w:t>, а также любым другим способом, предусмотренным Разделом 3 Регламента.</w:t>
      </w:r>
    </w:p>
    <w:p w14:paraId="1F999B28" w14:textId="56BE7C85" w:rsidR="002B5D03" w:rsidRPr="0045474E" w:rsidRDefault="00D42D82" w:rsidP="00C863BD">
      <w:pPr>
        <w:tabs>
          <w:tab w:val="left" w:pos="567"/>
        </w:tabs>
        <w:spacing w:after="120"/>
        <w:ind w:firstLine="567"/>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В ответ на возражения Клиента Компания предоставляет</w:t>
      </w:r>
      <w:r w:rsidR="00523B40" w:rsidRPr="0045474E">
        <w:rPr>
          <w:rFonts w:ascii="Tahoma" w:hAnsi="Tahoma" w:cs="Tahoma"/>
          <w:color w:val="17365D" w:themeColor="text2" w:themeShade="BF"/>
          <w:sz w:val="18"/>
          <w:szCs w:val="18"/>
        </w:rPr>
        <w:t xml:space="preserve"> скорректированный Отчет либо</w:t>
      </w:r>
      <w:r w:rsidRPr="0045474E">
        <w:rPr>
          <w:rFonts w:ascii="Tahoma" w:hAnsi="Tahoma" w:cs="Tahoma"/>
          <w:color w:val="17365D" w:themeColor="text2" w:themeShade="BF"/>
          <w:sz w:val="18"/>
          <w:szCs w:val="18"/>
        </w:rPr>
        <w:t xml:space="preserve"> мотивированный отказ от его изменения с </w:t>
      </w:r>
      <w:r w:rsidR="00523B40" w:rsidRPr="0045474E">
        <w:rPr>
          <w:rFonts w:ascii="Tahoma" w:hAnsi="Tahoma" w:cs="Tahoma"/>
          <w:color w:val="17365D" w:themeColor="text2" w:themeShade="BF"/>
          <w:sz w:val="18"/>
          <w:szCs w:val="18"/>
        </w:rPr>
        <w:t>разъясн</w:t>
      </w:r>
      <w:r w:rsidRPr="0045474E">
        <w:rPr>
          <w:rFonts w:ascii="Tahoma" w:hAnsi="Tahoma" w:cs="Tahoma"/>
          <w:color w:val="17365D" w:themeColor="text2" w:themeShade="BF"/>
          <w:sz w:val="18"/>
          <w:szCs w:val="18"/>
        </w:rPr>
        <w:t>ением</w:t>
      </w:r>
      <w:r w:rsidR="00523B40" w:rsidRPr="0045474E">
        <w:rPr>
          <w:rFonts w:ascii="Tahoma" w:hAnsi="Tahoma" w:cs="Tahoma"/>
          <w:color w:val="17365D" w:themeColor="text2" w:themeShade="BF"/>
          <w:sz w:val="18"/>
          <w:szCs w:val="18"/>
        </w:rPr>
        <w:t xml:space="preserve"> Клиенту дальнейш</w:t>
      </w:r>
      <w:r w:rsidRPr="0045474E">
        <w:rPr>
          <w:rFonts w:ascii="Tahoma" w:hAnsi="Tahoma" w:cs="Tahoma"/>
          <w:color w:val="17365D" w:themeColor="text2" w:themeShade="BF"/>
          <w:sz w:val="18"/>
          <w:szCs w:val="18"/>
        </w:rPr>
        <w:t>его порядка</w:t>
      </w:r>
      <w:r w:rsidR="00523B40" w:rsidRPr="0045474E">
        <w:rPr>
          <w:rFonts w:ascii="Tahoma" w:hAnsi="Tahoma" w:cs="Tahoma"/>
          <w:color w:val="17365D" w:themeColor="text2" w:themeShade="BF"/>
          <w:sz w:val="18"/>
          <w:szCs w:val="18"/>
        </w:rPr>
        <w:t xml:space="preserve"> разрешения спора</w:t>
      </w:r>
      <w:r w:rsidR="002B5D03" w:rsidRPr="0045474E">
        <w:rPr>
          <w:rFonts w:ascii="Tahoma" w:hAnsi="Tahoma" w:cs="Tahoma"/>
          <w:color w:val="17365D" w:themeColor="text2" w:themeShade="BF"/>
          <w:sz w:val="18"/>
          <w:szCs w:val="18"/>
        </w:rPr>
        <w:t xml:space="preserve"> </w:t>
      </w:r>
      <w:r w:rsidR="0016361E" w:rsidRPr="0045474E">
        <w:rPr>
          <w:rFonts w:ascii="Tahoma" w:hAnsi="Tahoma" w:cs="Tahoma"/>
          <w:color w:val="17365D" w:themeColor="text2" w:themeShade="BF"/>
          <w:sz w:val="18"/>
          <w:szCs w:val="18"/>
        </w:rPr>
        <w:t xml:space="preserve">через </w:t>
      </w:r>
      <w:r w:rsidR="005857BA">
        <w:rPr>
          <w:rFonts w:ascii="Tahoma" w:hAnsi="Tahoma"/>
          <w:color w:val="17365D" w:themeColor="text2" w:themeShade="BF"/>
          <w:sz w:val="18"/>
          <w:szCs w:val="18"/>
        </w:rPr>
        <w:t xml:space="preserve">Систему ЭДО </w:t>
      </w:r>
      <w:r w:rsidR="0016361E" w:rsidRPr="0045474E">
        <w:rPr>
          <w:rFonts w:ascii="Tahoma" w:hAnsi="Tahoma" w:cs="Tahoma"/>
          <w:color w:val="17365D" w:themeColor="text2" w:themeShade="BF"/>
          <w:sz w:val="18"/>
          <w:szCs w:val="18"/>
        </w:rPr>
        <w:t xml:space="preserve">либо любым другим способом, предусмотренным </w:t>
      </w:r>
      <w:r w:rsidR="00B23E84" w:rsidRPr="0045474E">
        <w:rPr>
          <w:rFonts w:ascii="Tahoma" w:hAnsi="Tahoma" w:cs="Tahoma"/>
          <w:color w:val="17365D" w:themeColor="text2" w:themeShade="BF"/>
          <w:sz w:val="18"/>
          <w:szCs w:val="18"/>
        </w:rPr>
        <w:t>Разделом</w:t>
      </w:r>
      <w:r w:rsidR="0016361E" w:rsidRPr="0045474E">
        <w:rPr>
          <w:rFonts w:ascii="Tahoma" w:hAnsi="Tahoma" w:cs="Tahoma"/>
          <w:color w:val="17365D" w:themeColor="text2" w:themeShade="BF"/>
          <w:sz w:val="18"/>
          <w:szCs w:val="18"/>
        </w:rPr>
        <w:t xml:space="preserve"> 3 Регламента</w:t>
      </w:r>
      <w:r w:rsidR="002B5D03" w:rsidRPr="0045474E">
        <w:rPr>
          <w:rFonts w:ascii="Tahoma" w:hAnsi="Tahoma" w:cs="Tahoma"/>
          <w:color w:val="17365D" w:themeColor="text2" w:themeShade="BF"/>
          <w:sz w:val="18"/>
          <w:szCs w:val="18"/>
        </w:rPr>
        <w:t>.</w:t>
      </w:r>
    </w:p>
    <w:p w14:paraId="62E20A4C" w14:textId="77777777" w:rsidR="002B5D03" w:rsidRPr="0045474E" w:rsidRDefault="00312A90" w:rsidP="003D1D2E">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В случае если Клиент </w:t>
      </w:r>
      <w:r w:rsidR="003D1D2E" w:rsidRPr="0045474E">
        <w:rPr>
          <w:rFonts w:ascii="Tahoma" w:hAnsi="Tahoma" w:cs="Tahoma"/>
          <w:color w:val="17365D" w:themeColor="text2" w:themeShade="BF"/>
          <w:sz w:val="18"/>
          <w:szCs w:val="18"/>
        </w:rPr>
        <w:t xml:space="preserve">не совершил действий, предусмотренных </w:t>
      </w:r>
      <w:r w:rsidRPr="0045474E">
        <w:rPr>
          <w:rFonts w:ascii="Tahoma" w:hAnsi="Tahoma" w:cs="Tahoma"/>
          <w:color w:val="17365D" w:themeColor="text2" w:themeShade="BF"/>
          <w:sz w:val="18"/>
          <w:szCs w:val="18"/>
        </w:rPr>
        <w:t xml:space="preserve">п. </w:t>
      </w:r>
      <w:r w:rsidR="0016361E" w:rsidRPr="0045474E">
        <w:rPr>
          <w:rFonts w:ascii="Tahoma" w:hAnsi="Tahoma" w:cs="Tahoma"/>
          <w:color w:val="17365D" w:themeColor="text2" w:themeShade="BF"/>
          <w:sz w:val="18"/>
          <w:szCs w:val="18"/>
        </w:rPr>
        <w:t>7.8 Регламента</w:t>
      </w:r>
      <w:r w:rsidR="003D1D2E" w:rsidRPr="0045474E">
        <w:rPr>
          <w:rFonts w:ascii="Tahoma" w:hAnsi="Tahoma" w:cs="Tahoma"/>
          <w:color w:val="17365D" w:themeColor="text2" w:themeShade="BF"/>
          <w:sz w:val="18"/>
          <w:szCs w:val="18"/>
        </w:rPr>
        <w:t xml:space="preserve"> </w:t>
      </w:r>
      <w:r w:rsidRPr="0045474E">
        <w:rPr>
          <w:rFonts w:ascii="Tahoma" w:hAnsi="Tahoma" w:cs="Tahoma"/>
          <w:color w:val="17365D" w:themeColor="text2" w:themeShade="BF"/>
          <w:sz w:val="18"/>
          <w:szCs w:val="18"/>
        </w:rPr>
        <w:t>в установленный срок, Отчет Компании считается принятым Клиентом</w:t>
      </w:r>
      <w:r w:rsidR="00C74617" w:rsidRPr="0045474E">
        <w:rPr>
          <w:rFonts w:ascii="Tahoma" w:hAnsi="Tahoma" w:cs="Tahoma"/>
          <w:color w:val="17365D" w:themeColor="text2" w:themeShade="BF"/>
          <w:sz w:val="18"/>
          <w:szCs w:val="18"/>
        </w:rPr>
        <w:t xml:space="preserve"> и </w:t>
      </w:r>
      <w:r w:rsidR="0018091E" w:rsidRPr="0045474E">
        <w:rPr>
          <w:rFonts w:ascii="Tahoma" w:hAnsi="Tahoma" w:cs="Tahoma"/>
          <w:color w:val="17365D" w:themeColor="text2" w:themeShade="BF"/>
          <w:sz w:val="18"/>
          <w:szCs w:val="18"/>
        </w:rPr>
        <w:t xml:space="preserve">будет рассматриваться в случае спора как </w:t>
      </w:r>
      <w:r w:rsidR="00D42D82" w:rsidRPr="0045474E">
        <w:rPr>
          <w:rFonts w:ascii="Tahoma" w:hAnsi="Tahoma" w:cs="Tahoma"/>
          <w:color w:val="17365D" w:themeColor="text2" w:themeShade="BF"/>
          <w:sz w:val="18"/>
          <w:szCs w:val="18"/>
        </w:rPr>
        <w:t xml:space="preserve">безусловное </w:t>
      </w:r>
      <w:r w:rsidR="0018091E" w:rsidRPr="0045474E">
        <w:rPr>
          <w:rFonts w:ascii="Tahoma" w:hAnsi="Tahoma" w:cs="Tahoma"/>
          <w:color w:val="17365D" w:themeColor="text2" w:themeShade="BF"/>
          <w:sz w:val="18"/>
          <w:szCs w:val="18"/>
        </w:rPr>
        <w:t>одобрение действий Компании и согласие с результатами управления Активами, отраженными в Отчете</w:t>
      </w:r>
      <w:r w:rsidR="00EC162F" w:rsidRPr="0045474E">
        <w:rPr>
          <w:rFonts w:ascii="Tahoma" w:hAnsi="Tahoma" w:cs="Tahoma"/>
          <w:color w:val="17365D" w:themeColor="text2" w:themeShade="BF"/>
          <w:sz w:val="18"/>
          <w:szCs w:val="18"/>
        </w:rPr>
        <w:t>.</w:t>
      </w:r>
    </w:p>
    <w:p w14:paraId="14B1EB5D" w14:textId="77777777" w:rsidR="00030C29" w:rsidRPr="0045474E" w:rsidRDefault="00030C29" w:rsidP="0016361E">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Не допускается включение в Отчет недостоверной и/или вводящей в заблуждение информации. Компания не вправе ограничивать права Клиента, обусловливая возможность их реализации одобрением отчетности, а также иным образом побуждать Клиента к одобрению отчетности против его воли.</w:t>
      </w:r>
    </w:p>
    <w:p w14:paraId="089F1BE4" w14:textId="77777777" w:rsidR="00D42D82" w:rsidRPr="0045474E" w:rsidRDefault="00030C29" w:rsidP="0016361E">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Компания хранит копию предоставленной Клиенту отчетности, а также поступивших от </w:t>
      </w:r>
      <w:r w:rsidR="0043705B" w:rsidRPr="0045474E">
        <w:rPr>
          <w:rFonts w:ascii="Tahoma" w:hAnsi="Tahoma" w:cs="Tahoma"/>
          <w:color w:val="17365D" w:themeColor="text2" w:themeShade="BF"/>
          <w:sz w:val="18"/>
          <w:szCs w:val="18"/>
        </w:rPr>
        <w:t>К</w:t>
      </w:r>
      <w:r w:rsidRPr="0045474E">
        <w:rPr>
          <w:rFonts w:ascii="Tahoma" w:hAnsi="Tahoma" w:cs="Tahoma"/>
          <w:color w:val="17365D" w:themeColor="text2" w:themeShade="BF"/>
          <w:sz w:val="18"/>
          <w:szCs w:val="18"/>
        </w:rPr>
        <w:t>лиента возражений и ответов на них, в течение 5 (</w:t>
      </w:r>
      <w:r w:rsidR="00D42D82" w:rsidRPr="0045474E">
        <w:rPr>
          <w:rFonts w:ascii="Tahoma" w:hAnsi="Tahoma" w:cs="Tahoma"/>
          <w:color w:val="17365D" w:themeColor="text2" w:themeShade="BF"/>
          <w:sz w:val="18"/>
          <w:szCs w:val="18"/>
        </w:rPr>
        <w:t>П</w:t>
      </w:r>
      <w:r w:rsidRPr="0045474E">
        <w:rPr>
          <w:rFonts w:ascii="Tahoma" w:hAnsi="Tahoma" w:cs="Tahoma"/>
          <w:color w:val="17365D" w:themeColor="text2" w:themeShade="BF"/>
          <w:sz w:val="18"/>
          <w:szCs w:val="18"/>
        </w:rPr>
        <w:t xml:space="preserve">яти) лет с </w:t>
      </w:r>
      <w:r w:rsidR="00D42D82" w:rsidRPr="0045474E">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 xml:space="preserve">аты </w:t>
      </w:r>
      <w:r w:rsidR="00D42D82" w:rsidRPr="0045474E">
        <w:rPr>
          <w:rFonts w:ascii="Tahoma" w:hAnsi="Tahoma" w:cs="Tahoma"/>
          <w:color w:val="17365D" w:themeColor="text2" w:themeShade="BF"/>
          <w:sz w:val="18"/>
          <w:szCs w:val="18"/>
        </w:rPr>
        <w:t>доставки соответствующего Отчета</w:t>
      </w:r>
      <w:r w:rsidRPr="0045474E">
        <w:rPr>
          <w:rFonts w:ascii="Tahoma" w:hAnsi="Tahoma" w:cs="Tahoma"/>
          <w:color w:val="17365D" w:themeColor="text2" w:themeShade="BF"/>
          <w:sz w:val="18"/>
          <w:szCs w:val="18"/>
        </w:rPr>
        <w:t>, если иное не установлено нормативными правовыми актами Российской Федерации.</w:t>
      </w:r>
    </w:p>
    <w:p w14:paraId="5AFDA9C8" w14:textId="77777777" w:rsidR="00935056" w:rsidRPr="0045474E" w:rsidRDefault="00030C29" w:rsidP="00EB76E1">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Компания по требованию Клиента предоставляет ему копию</w:t>
      </w:r>
      <w:r w:rsidR="00D42D82" w:rsidRPr="0045474E">
        <w:rPr>
          <w:rFonts w:ascii="Tahoma" w:hAnsi="Tahoma" w:cs="Tahoma"/>
          <w:color w:val="17365D" w:themeColor="text2" w:themeShade="BF"/>
          <w:sz w:val="18"/>
          <w:szCs w:val="18"/>
        </w:rPr>
        <w:t xml:space="preserve"> </w:t>
      </w:r>
      <w:r w:rsidR="00770004" w:rsidRPr="0045474E">
        <w:rPr>
          <w:rFonts w:ascii="Tahoma" w:hAnsi="Tahoma" w:cs="Tahoma"/>
          <w:color w:val="17365D" w:themeColor="text2" w:themeShade="BF"/>
          <w:sz w:val="18"/>
          <w:szCs w:val="18"/>
        </w:rPr>
        <w:t>О</w:t>
      </w:r>
      <w:r w:rsidRPr="0045474E">
        <w:rPr>
          <w:rFonts w:ascii="Tahoma" w:hAnsi="Tahoma" w:cs="Tahoma"/>
          <w:color w:val="17365D" w:themeColor="text2" w:themeShade="BF"/>
          <w:sz w:val="18"/>
          <w:szCs w:val="18"/>
        </w:rPr>
        <w:t>тчета в срок</w:t>
      </w:r>
      <w:r w:rsidR="007A43C4" w:rsidRPr="0045474E">
        <w:rPr>
          <w:rFonts w:ascii="Tahoma" w:hAnsi="Tahoma" w:cs="Tahoma"/>
          <w:color w:val="17365D" w:themeColor="text2" w:themeShade="BF"/>
          <w:sz w:val="18"/>
          <w:szCs w:val="18"/>
        </w:rPr>
        <w:t xml:space="preserve"> и в порядке, предусмотренные п. 7.4 и 7.5 Регламента, если иная форма предоставления Отчета не указана в таком запросе</w:t>
      </w:r>
      <w:r w:rsidR="00995BC1" w:rsidRPr="0045474E">
        <w:rPr>
          <w:rFonts w:ascii="Tahoma" w:hAnsi="Tahoma" w:cs="Tahoma"/>
          <w:color w:val="17365D" w:themeColor="text2" w:themeShade="BF"/>
          <w:sz w:val="18"/>
          <w:szCs w:val="18"/>
        </w:rPr>
        <w:t xml:space="preserve">. </w:t>
      </w:r>
      <w:r w:rsidR="00935056" w:rsidRPr="0045474E">
        <w:rPr>
          <w:rFonts w:ascii="Tahoma" w:hAnsi="Tahoma" w:cs="Tahoma"/>
          <w:color w:val="17365D" w:themeColor="text2" w:themeShade="BF"/>
          <w:sz w:val="18"/>
          <w:szCs w:val="18"/>
        </w:rPr>
        <w:t>Компания вправе взимать плату за предоставленную по требованию Клиента копию отчетности на бумажном носителе. Размер указанной платы не должен быть выше суммы расходов на ее изготовление.</w:t>
      </w:r>
    </w:p>
    <w:p w14:paraId="50674116" w14:textId="77777777" w:rsidR="00DB6580" w:rsidRPr="0045474E" w:rsidRDefault="007E492A" w:rsidP="00EB76E1">
      <w:pPr>
        <w:pStyle w:val="12"/>
        <w:numPr>
          <w:ilvl w:val="0"/>
          <w:numId w:val="2"/>
        </w:numPr>
        <w:tabs>
          <w:tab w:val="clear" w:pos="2924"/>
          <w:tab w:val="num" w:pos="284"/>
          <w:tab w:val="num" w:pos="851"/>
        </w:tabs>
        <w:spacing w:after="240"/>
        <w:ind w:left="0" w:firstLine="0"/>
        <w:jc w:val="center"/>
        <w:rPr>
          <w:rFonts w:ascii="Tahoma" w:hAnsi="Tahoma" w:cs="Tahoma"/>
          <w:color w:val="17365D" w:themeColor="text2" w:themeShade="BF"/>
          <w:sz w:val="18"/>
          <w:szCs w:val="18"/>
        </w:rPr>
      </w:pPr>
      <w:bookmarkStart w:id="50" w:name="Тарифы"/>
      <w:bookmarkStart w:id="51" w:name="_Toc350932039"/>
      <w:bookmarkStart w:id="52" w:name="_Toc405884725"/>
      <w:bookmarkStart w:id="53" w:name="_Toc28014145"/>
      <w:r w:rsidRPr="0045474E">
        <w:rPr>
          <w:rFonts w:ascii="Tahoma" w:hAnsi="Tahoma" w:cs="Tahoma"/>
          <w:color w:val="17365D" w:themeColor="text2" w:themeShade="BF"/>
          <w:sz w:val="18"/>
          <w:szCs w:val="18"/>
        </w:rPr>
        <w:t>ВОЗНАГРАЖДЕНИЕ КОМПАНИИ</w:t>
      </w:r>
      <w:bookmarkEnd w:id="50"/>
      <w:bookmarkEnd w:id="51"/>
      <w:bookmarkEnd w:id="52"/>
      <w:r w:rsidR="00DB6580" w:rsidRPr="0045474E">
        <w:rPr>
          <w:rFonts w:ascii="Tahoma" w:hAnsi="Tahoma" w:cs="Tahoma"/>
          <w:color w:val="17365D" w:themeColor="text2" w:themeShade="BF"/>
          <w:sz w:val="18"/>
          <w:szCs w:val="18"/>
        </w:rPr>
        <w:t xml:space="preserve"> И РАСХОДЫ </w:t>
      </w:r>
      <w:r w:rsidR="00B6665E" w:rsidRPr="0045474E">
        <w:rPr>
          <w:rFonts w:ascii="Tahoma" w:hAnsi="Tahoma" w:cs="Tahoma"/>
          <w:color w:val="17365D" w:themeColor="text2" w:themeShade="BF"/>
          <w:sz w:val="18"/>
          <w:szCs w:val="18"/>
        </w:rPr>
        <w:t>КОМПАНИИ</w:t>
      </w:r>
      <w:bookmarkEnd w:id="53"/>
    </w:p>
    <w:p w14:paraId="2438C442" w14:textId="77777777" w:rsidR="007E492A" w:rsidRPr="0045474E" w:rsidRDefault="007E492A" w:rsidP="00C74617">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bookmarkStart w:id="54" w:name="Вознаграждение"/>
      <w:r w:rsidRPr="0045474E">
        <w:rPr>
          <w:rFonts w:ascii="Tahoma" w:hAnsi="Tahoma" w:cs="Tahoma"/>
          <w:color w:val="17365D" w:themeColor="text2" w:themeShade="BF"/>
          <w:sz w:val="18"/>
          <w:szCs w:val="18"/>
        </w:rPr>
        <w:t xml:space="preserve">За </w:t>
      </w:r>
      <w:r w:rsidR="006B5BFC" w:rsidRPr="0045474E">
        <w:rPr>
          <w:rFonts w:ascii="Tahoma" w:hAnsi="Tahoma" w:cs="Tahoma"/>
          <w:color w:val="17365D" w:themeColor="text2" w:themeShade="BF"/>
          <w:sz w:val="18"/>
          <w:szCs w:val="18"/>
        </w:rPr>
        <w:t xml:space="preserve">управление Активами в интересах Клиента в соответствии с условиями </w:t>
      </w:r>
      <w:bookmarkEnd w:id="54"/>
      <w:r w:rsidRPr="0045474E">
        <w:rPr>
          <w:rFonts w:ascii="Tahoma" w:hAnsi="Tahoma" w:cs="Tahoma"/>
          <w:color w:val="17365D" w:themeColor="text2" w:themeShade="BF"/>
          <w:sz w:val="18"/>
          <w:szCs w:val="18"/>
        </w:rPr>
        <w:t>Договор</w:t>
      </w:r>
      <w:r w:rsidR="006B5BFC" w:rsidRPr="0045474E">
        <w:rPr>
          <w:rFonts w:ascii="Tahoma" w:hAnsi="Tahoma" w:cs="Tahoma"/>
          <w:color w:val="17365D" w:themeColor="text2" w:themeShade="BF"/>
          <w:sz w:val="18"/>
          <w:szCs w:val="18"/>
        </w:rPr>
        <w:t>а</w:t>
      </w:r>
      <w:r w:rsidRPr="0045474E">
        <w:rPr>
          <w:rFonts w:ascii="Tahoma" w:hAnsi="Tahoma" w:cs="Tahoma"/>
          <w:color w:val="17365D" w:themeColor="text2" w:themeShade="BF"/>
          <w:sz w:val="18"/>
          <w:szCs w:val="18"/>
        </w:rPr>
        <w:t xml:space="preserve"> Компания начисляет и взимает </w:t>
      </w:r>
      <w:r w:rsidR="006B5BFC" w:rsidRPr="0045474E">
        <w:rPr>
          <w:rFonts w:ascii="Tahoma" w:hAnsi="Tahoma" w:cs="Tahoma"/>
          <w:color w:val="17365D" w:themeColor="text2" w:themeShade="BF"/>
          <w:sz w:val="18"/>
          <w:szCs w:val="18"/>
        </w:rPr>
        <w:t xml:space="preserve">Вознаграждение, включающее </w:t>
      </w:r>
      <w:r w:rsidR="005E017F" w:rsidRPr="0045474E">
        <w:rPr>
          <w:rFonts w:ascii="Tahoma" w:hAnsi="Tahoma" w:cs="Tahoma"/>
          <w:color w:val="17365D" w:themeColor="text2" w:themeShade="BF"/>
          <w:sz w:val="18"/>
          <w:szCs w:val="18"/>
        </w:rPr>
        <w:t>в себя</w:t>
      </w:r>
      <w:r w:rsidRPr="0045474E">
        <w:rPr>
          <w:rFonts w:ascii="Tahoma" w:hAnsi="Tahoma" w:cs="Tahoma"/>
          <w:color w:val="17365D" w:themeColor="text2" w:themeShade="BF"/>
          <w:sz w:val="18"/>
          <w:szCs w:val="18"/>
        </w:rPr>
        <w:t>:</w:t>
      </w:r>
    </w:p>
    <w:p w14:paraId="30CDD498" w14:textId="77777777" w:rsidR="004E5857" w:rsidRPr="0045474E" w:rsidRDefault="004E5857" w:rsidP="00C74617">
      <w:pPr>
        <w:numPr>
          <w:ilvl w:val="2"/>
          <w:numId w:val="2"/>
        </w:numPr>
        <w:tabs>
          <w:tab w:val="num" w:pos="567"/>
        </w:tabs>
        <w:spacing w:after="120"/>
        <w:ind w:left="0" w:firstLine="0"/>
        <w:jc w:val="both"/>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Вознаграждение за услуги по формированию портфеля (</w:t>
      </w:r>
      <w:r w:rsidRPr="0045474E">
        <w:rPr>
          <w:rFonts w:ascii="Tahoma" w:hAnsi="Tahoma" w:cs="Tahoma"/>
          <w:b/>
          <w:color w:val="17365D" w:themeColor="text2" w:themeShade="BF"/>
          <w:sz w:val="18"/>
          <w:szCs w:val="18"/>
          <w:lang w:val="en-US"/>
        </w:rPr>
        <w:t>SF</w:t>
      </w:r>
      <w:r w:rsidRPr="0045474E">
        <w:rPr>
          <w:rFonts w:ascii="Tahoma" w:hAnsi="Tahoma" w:cs="Tahoma"/>
          <w:b/>
          <w:color w:val="17365D" w:themeColor="text2" w:themeShade="BF"/>
          <w:sz w:val="18"/>
          <w:szCs w:val="18"/>
        </w:rPr>
        <w:t>)</w:t>
      </w:r>
      <w:r w:rsidR="001B3586" w:rsidRPr="0045474E">
        <w:rPr>
          <w:rFonts w:ascii="Tahoma" w:hAnsi="Tahoma" w:cs="Tahoma"/>
          <w:b/>
          <w:color w:val="17365D" w:themeColor="text2" w:themeShade="BF"/>
          <w:sz w:val="18"/>
          <w:szCs w:val="18"/>
        </w:rPr>
        <w:t xml:space="preserve"> – </w:t>
      </w:r>
      <w:r w:rsidR="00513094" w:rsidRPr="00513094">
        <w:rPr>
          <w:rFonts w:ascii="Tahoma" w:hAnsi="Tahoma" w:cs="Tahoma"/>
          <w:color w:val="17365D" w:themeColor="text2" w:themeShade="BF"/>
          <w:sz w:val="18"/>
          <w:szCs w:val="18"/>
        </w:rPr>
        <w:t>начисляется на все суммы денежных средств Клиента, зачисленные на Банковский счет при заключении Договора, а также при каждом последующем пополнении Активов по Договору, и уплачивается после наступления Даты охлаждения</w:t>
      </w:r>
      <w:r w:rsidR="00D15E21" w:rsidRPr="0045474E">
        <w:rPr>
          <w:rFonts w:ascii="Tahoma" w:hAnsi="Tahoma" w:cs="Tahoma"/>
          <w:color w:val="17365D" w:themeColor="text2" w:themeShade="BF"/>
          <w:sz w:val="18"/>
          <w:szCs w:val="18"/>
        </w:rPr>
        <w:t>.</w:t>
      </w:r>
    </w:p>
    <w:p w14:paraId="6361A308" w14:textId="77777777" w:rsidR="007E492A" w:rsidRPr="0045474E" w:rsidRDefault="007E492A" w:rsidP="00C74617">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 xml:space="preserve">Вознаграждение за услуги по управлению </w:t>
      </w:r>
      <w:r w:rsidR="00A71A41" w:rsidRPr="0045474E">
        <w:rPr>
          <w:rFonts w:ascii="Tahoma" w:hAnsi="Tahoma" w:cs="Tahoma"/>
          <w:b/>
          <w:color w:val="17365D" w:themeColor="text2" w:themeShade="BF"/>
          <w:sz w:val="18"/>
          <w:szCs w:val="18"/>
        </w:rPr>
        <w:t>(MF)</w:t>
      </w:r>
      <w:r w:rsidR="00A71A41" w:rsidRPr="0045474E">
        <w:rPr>
          <w:rFonts w:ascii="Tahoma" w:hAnsi="Tahoma" w:cs="Tahoma"/>
          <w:color w:val="17365D" w:themeColor="text2" w:themeShade="BF"/>
          <w:sz w:val="18"/>
          <w:szCs w:val="18"/>
        </w:rPr>
        <w:t xml:space="preserve"> </w:t>
      </w:r>
      <w:r w:rsidRPr="0045474E">
        <w:rPr>
          <w:rFonts w:ascii="Tahoma" w:hAnsi="Tahoma" w:cs="Tahoma"/>
          <w:color w:val="17365D" w:themeColor="text2" w:themeShade="BF"/>
          <w:sz w:val="18"/>
          <w:szCs w:val="18"/>
        </w:rPr>
        <w:t xml:space="preserve">– </w:t>
      </w:r>
      <w:r w:rsidR="004A22D3" w:rsidRPr="0045474E">
        <w:rPr>
          <w:rFonts w:ascii="Tahoma" w:hAnsi="Tahoma" w:cs="Tahoma"/>
          <w:color w:val="17365D" w:themeColor="text2" w:themeShade="BF"/>
          <w:sz w:val="18"/>
          <w:szCs w:val="18"/>
        </w:rPr>
        <w:t xml:space="preserve">начисляется и </w:t>
      </w:r>
      <w:r w:rsidRPr="0045474E">
        <w:rPr>
          <w:rFonts w:ascii="Tahoma" w:hAnsi="Tahoma" w:cs="Tahoma"/>
          <w:color w:val="17365D" w:themeColor="text2" w:themeShade="BF"/>
          <w:sz w:val="18"/>
          <w:szCs w:val="18"/>
        </w:rPr>
        <w:t xml:space="preserve">уплачивается </w:t>
      </w:r>
      <w:r w:rsidR="004A22D3" w:rsidRPr="0045474E">
        <w:rPr>
          <w:rFonts w:ascii="Tahoma" w:hAnsi="Tahoma" w:cs="Tahoma"/>
          <w:color w:val="17365D" w:themeColor="text2" w:themeShade="BF"/>
          <w:sz w:val="18"/>
          <w:szCs w:val="18"/>
        </w:rPr>
        <w:t>ежеквартально</w:t>
      </w:r>
      <w:r w:rsidR="002F1A91" w:rsidRPr="0045474E">
        <w:rPr>
          <w:rFonts w:ascii="Tahoma" w:hAnsi="Tahoma" w:cs="Tahoma"/>
          <w:color w:val="17365D" w:themeColor="text2" w:themeShade="BF"/>
          <w:sz w:val="18"/>
          <w:szCs w:val="18"/>
        </w:rPr>
        <w:t xml:space="preserve"> </w:t>
      </w:r>
      <w:r w:rsidR="00151F8C" w:rsidRPr="0045474E">
        <w:rPr>
          <w:rFonts w:ascii="Tahoma" w:hAnsi="Tahoma" w:cs="Tahoma"/>
          <w:color w:val="17365D" w:themeColor="text2" w:themeShade="BF"/>
          <w:sz w:val="18"/>
          <w:szCs w:val="18"/>
        </w:rPr>
        <w:t xml:space="preserve">в виде </w:t>
      </w:r>
      <w:r w:rsidR="00C863B9" w:rsidRPr="0045474E">
        <w:rPr>
          <w:rFonts w:ascii="Tahoma" w:hAnsi="Tahoma" w:cs="Tahoma"/>
          <w:color w:val="17365D" w:themeColor="text2" w:themeShade="BF"/>
          <w:sz w:val="18"/>
          <w:szCs w:val="18"/>
        </w:rPr>
        <w:t>процента</w:t>
      </w:r>
      <w:r w:rsidRPr="0045474E">
        <w:rPr>
          <w:rFonts w:ascii="Tahoma" w:hAnsi="Tahoma" w:cs="Tahoma"/>
          <w:color w:val="17365D" w:themeColor="text2" w:themeShade="BF"/>
          <w:sz w:val="18"/>
          <w:szCs w:val="18"/>
        </w:rPr>
        <w:t xml:space="preserve"> от Среднедневной Стоимости </w:t>
      </w:r>
      <w:r w:rsidR="00612AF7" w:rsidRPr="0045474E">
        <w:rPr>
          <w:rFonts w:ascii="Tahoma" w:hAnsi="Tahoma" w:cs="Tahoma"/>
          <w:color w:val="17365D" w:themeColor="text2" w:themeShade="BF"/>
          <w:sz w:val="18"/>
          <w:szCs w:val="18"/>
        </w:rPr>
        <w:t>инвестиционного портфеля</w:t>
      </w:r>
      <w:r w:rsidR="004A22D3" w:rsidRPr="0045474E">
        <w:rPr>
          <w:rFonts w:ascii="Tahoma" w:hAnsi="Tahoma" w:cs="Tahoma"/>
          <w:color w:val="17365D" w:themeColor="text2" w:themeShade="BF"/>
          <w:sz w:val="18"/>
          <w:szCs w:val="18"/>
        </w:rPr>
        <w:t>.</w:t>
      </w:r>
    </w:p>
    <w:p w14:paraId="33B8659D" w14:textId="77777777" w:rsidR="00732E9F" w:rsidRPr="0045474E" w:rsidRDefault="007E492A" w:rsidP="00C74617">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 xml:space="preserve">Вознаграждение за эффективное управление </w:t>
      </w:r>
      <w:r w:rsidR="00A71A41" w:rsidRPr="0045474E">
        <w:rPr>
          <w:rFonts w:ascii="Tahoma" w:hAnsi="Tahoma" w:cs="Tahoma"/>
          <w:b/>
          <w:color w:val="17365D" w:themeColor="text2" w:themeShade="BF"/>
          <w:sz w:val="18"/>
          <w:szCs w:val="18"/>
        </w:rPr>
        <w:t>(PF)</w:t>
      </w:r>
      <w:r w:rsidR="00A71A41" w:rsidRPr="0045474E">
        <w:rPr>
          <w:rFonts w:ascii="Tahoma" w:hAnsi="Tahoma" w:cs="Tahoma"/>
          <w:color w:val="17365D" w:themeColor="text2" w:themeShade="BF"/>
          <w:sz w:val="18"/>
          <w:szCs w:val="18"/>
        </w:rPr>
        <w:t xml:space="preserve"> </w:t>
      </w:r>
      <w:r w:rsidRPr="0045474E">
        <w:rPr>
          <w:rFonts w:ascii="Tahoma" w:hAnsi="Tahoma" w:cs="Tahoma"/>
          <w:color w:val="17365D" w:themeColor="text2" w:themeShade="BF"/>
          <w:sz w:val="18"/>
          <w:szCs w:val="18"/>
        </w:rPr>
        <w:t xml:space="preserve">– </w:t>
      </w:r>
      <w:r w:rsidR="004A22D3" w:rsidRPr="0045474E">
        <w:rPr>
          <w:rFonts w:ascii="Tahoma" w:hAnsi="Tahoma" w:cs="Tahoma"/>
          <w:color w:val="17365D" w:themeColor="text2" w:themeShade="BF"/>
          <w:sz w:val="18"/>
          <w:szCs w:val="18"/>
        </w:rPr>
        <w:t xml:space="preserve">начисляется и </w:t>
      </w:r>
      <w:r w:rsidRPr="0045474E">
        <w:rPr>
          <w:rFonts w:ascii="Tahoma" w:hAnsi="Tahoma" w:cs="Tahoma"/>
          <w:color w:val="17365D" w:themeColor="text2" w:themeShade="BF"/>
          <w:sz w:val="18"/>
          <w:szCs w:val="18"/>
        </w:rPr>
        <w:t xml:space="preserve">уплачивается </w:t>
      </w:r>
      <w:r w:rsidR="004A22D3" w:rsidRPr="0045474E">
        <w:rPr>
          <w:rFonts w:ascii="Tahoma" w:hAnsi="Tahoma" w:cs="Tahoma"/>
          <w:color w:val="17365D" w:themeColor="text2" w:themeShade="BF"/>
          <w:sz w:val="18"/>
          <w:szCs w:val="18"/>
        </w:rPr>
        <w:t xml:space="preserve">по окончании каждого Расчетного периода </w:t>
      </w:r>
      <w:r w:rsidR="00A71A41" w:rsidRPr="0045474E">
        <w:rPr>
          <w:rFonts w:ascii="Tahoma" w:hAnsi="Tahoma" w:cs="Tahoma"/>
          <w:color w:val="17365D" w:themeColor="text2" w:themeShade="BF"/>
          <w:sz w:val="18"/>
          <w:szCs w:val="18"/>
        </w:rPr>
        <w:t xml:space="preserve">в виде процента </w:t>
      </w:r>
      <w:r w:rsidRPr="0045474E">
        <w:rPr>
          <w:rFonts w:ascii="Tahoma" w:hAnsi="Tahoma" w:cs="Tahoma"/>
          <w:color w:val="17365D" w:themeColor="text2" w:themeShade="BF"/>
          <w:sz w:val="18"/>
          <w:szCs w:val="18"/>
        </w:rPr>
        <w:t xml:space="preserve">от </w:t>
      </w:r>
      <w:r w:rsidR="00F26246" w:rsidRPr="0045474E">
        <w:rPr>
          <w:rFonts w:ascii="Tahoma" w:hAnsi="Tahoma" w:cs="Tahoma"/>
          <w:color w:val="17365D" w:themeColor="text2" w:themeShade="BF"/>
          <w:sz w:val="18"/>
          <w:szCs w:val="18"/>
        </w:rPr>
        <w:t>И</w:t>
      </w:r>
      <w:r w:rsidRPr="0045474E">
        <w:rPr>
          <w:rFonts w:ascii="Tahoma" w:hAnsi="Tahoma" w:cs="Tahoma"/>
          <w:color w:val="17365D" w:themeColor="text2" w:themeShade="BF"/>
          <w:sz w:val="18"/>
          <w:szCs w:val="18"/>
        </w:rPr>
        <w:t>нвестиционного дохода.</w:t>
      </w:r>
    </w:p>
    <w:p w14:paraId="441F0D9A" w14:textId="33C26AA4" w:rsidR="00A71A41" w:rsidRDefault="00A71A41" w:rsidP="00C74617">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Ставки </w:t>
      </w:r>
      <w:r w:rsidR="006935C3" w:rsidRPr="0045474E">
        <w:rPr>
          <w:rFonts w:ascii="Tahoma" w:hAnsi="Tahoma" w:cs="Tahoma"/>
          <w:color w:val="17365D" w:themeColor="text2" w:themeShade="BF"/>
          <w:sz w:val="18"/>
          <w:szCs w:val="18"/>
        </w:rPr>
        <w:t>указанных выше</w:t>
      </w:r>
      <w:r w:rsidR="00596781" w:rsidRPr="0045474E">
        <w:rPr>
          <w:rFonts w:ascii="Tahoma" w:hAnsi="Tahoma" w:cs="Tahoma"/>
          <w:color w:val="17365D" w:themeColor="text2" w:themeShade="BF"/>
          <w:sz w:val="18"/>
          <w:szCs w:val="18"/>
        </w:rPr>
        <w:t xml:space="preserve"> типов</w:t>
      </w:r>
      <w:r w:rsidR="006935C3" w:rsidRPr="0045474E">
        <w:rPr>
          <w:rFonts w:ascii="Tahoma" w:hAnsi="Tahoma" w:cs="Tahoma"/>
          <w:color w:val="17365D" w:themeColor="text2" w:themeShade="BF"/>
          <w:sz w:val="18"/>
          <w:szCs w:val="18"/>
        </w:rPr>
        <w:t xml:space="preserve"> </w:t>
      </w:r>
      <w:r w:rsidR="00596781" w:rsidRPr="0045474E">
        <w:rPr>
          <w:rFonts w:ascii="Tahoma" w:hAnsi="Tahoma" w:cs="Tahoma"/>
          <w:color w:val="17365D" w:themeColor="text2" w:themeShade="BF"/>
          <w:sz w:val="18"/>
          <w:szCs w:val="18"/>
        </w:rPr>
        <w:t>В</w:t>
      </w:r>
      <w:r w:rsidR="006935C3" w:rsidRPr="0045474E">
        <w:rPr>
          <w:rFonts w:ascii="Tahoma" w:hAnsi="Tahoma" w:cs="Tahoma"/>
          <w:color w:val="17365D" w:themeColor="text2" w:themeShade="BF"/>
          <w:sz w:val="18"/>
          <w:szCs w:val="18"/>
        </w:rPr>
        <w:t>ознагражден</w:t>
      </w:r>
      <w:r w:rsidR="00596781" w:rsidRPr="0045474E">
        <w:rPr>
          <w:rFonts w:ascii="Tahoma" w:hAnsi="Tahoma" w:cs="Tahoma"/>
          <w:color w:val="17365D" w:themeColor="text2" w:themeShade="BF"/>
          <w:sz w:val="18"/>
          <w:szCs w:val="18"/>
        </w:rPr>
        <w:t>ия</w:t>
      </w:r>
      <w:r w:rsidRPr="0045474E">
        <w:rPr>
          <w:rFonts w:ascii="Tahoma" w:hAnsi="Tahoma" w:cs="Tahoma"/>
          <w:color w:val="17365D" w:themeColor="text2" w:themeShade="BF"/>
          <w:sz w:val="18"/>
          <w:szCs w:val="18"/>
        </w:rPr>
        <w:t xml:space="preserve"> </w:t>
      </w:r>
      <w:r w:rsidR="00D15E21" w:rsidRPr="0045474E">
        <w:rPr>
          <w:rFonts w:ascii="Tahoma" w:hAnsi="Tahoma" w:cs="Tahoma"/>
          <w:color w:val="17365D" w:themeColor="text2" w:themeShade="BF"/>
          <w:sz w:val="18"/>
          <w:szCs w:val="18"/>
        </w:rPr>
        <w:t>определяются соответствующей</w:t>
      </w:r>
      <w:r w:rsidRPr="0045474E">
        <w:rPr>
          <w:rFonts w:ascii="Tahoma" w:hAnsi="Tahoma" w:cs="Tahoma"/>
          <w:color w:val="17365D" w:themeColor="text2" w:themeShade="BF"/>
          <w:sz w:val="18"/>
          <w:szCs w:val="18"/>
        </w:rPr>
        <w:t xml:space="preserve"> Стратеги</w:t>
      </w:r>
      <w:r w:rsidR="00D15E21" w:rsidRPr="0045474E">
        <w:rPr>
          <w:rFonts w:ascii="Tahoma" w:hAnsi="Tahoma" w:cs="Tahoma"/>
          <w:color w:val="17365D" w:themeColor="text2" w:themeShade="BF"/>
          <w:sz w:val="18"/>
          <w:szCs w:val="18"/>
        </w:rPr>
        <w:t>ей</w:t>
      </w:r>
      <w:r w:rsidRPr="0045474E">
        <w:rPr>
          <w:rFonts w:ascii="Tahoma" w:hAnsi="Tahoma" w:cs="Tahoma"/>
          <w:color w:val="17365D" w:themeColor="text2" w:themeShade="BF"/>
          <w:sz w:val="18"/>
          <w:szCs w:val="18"/>
        </w:rPr>
        <w:t xml:space="preserve"> управления</w:t>
      </w:r>
      <w:r w:rsidR="00D15E21" w:rsidRPr="0045474E">
        <w:rPr>
          <w:rFonts w:ascii="Tahoma" w:hAnsi="Tahoma" w:cs="Tahoma"/>
          <w:color w:val="17365D" w:themeColor="text2" w:themeShade="BF"/>
          <w:sz w:val="18"/>
          <w:szCs w:val="18"/>
        </w:rPr>
        <w:t xml:space="preserve"> и могут зависеть от срока ее действия</w:t>
      </w:r>
      <w:r w:rsidR="00A51B77" w:rsidRPr="0045474E">
        <w:rPr>
          <w:rFonts w:ascii="Tahoma" w:hAnsi="Tahoma" w:cs="Tahoma"/>
          <w:color w:val="17365D" w:themeColor="text2" w:themeShade="BF"/>
          <w:sz w:val="18"/>
          <w:szCs w:val="18"/>
        </w:rPr>
        <w:t xml:space="preserve"> (срок инвестирования)</w:t>
      </w:r>
      <w:r w:rsidR="00D15E21" w:rsidRPr="0045474E">
        <w:rPr>
          <w:rFonts w:ascii="Tahoma" w:hAnsi="Tahoma" w:cs="Tahoma"/>
          <w:color w:val="17365D" w:themeColor="text2" w:themeShade="BF"/>
          <w:sz w:val="18"/>
          <w:szCs w:val="18"/>
        </w:rPr>
        <w:t>.</w:t>
      </w:r>
    </w:p>
    <w:p w14:paraId="4481D365" w14:textId="5D152C94" w:rsidR="006B6C1B" w:rsidRPr="0045474E" w:rsidRDefault="006B6C1B" w:rsidP="00C74617">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5B089C">
        <w:rPr>
          <w:rFonts w:ascii="Tahoma" w:hAnsi="Tahoma" w:cs="Tahoma"/>
          <w:color w:val="17365D" w:themeColor="text2" w:themeShade="BF"/>
          <w:sz w:val="18"/>
          <w:szCs w:val="18"/>
        </w:rPr>
        <w:t>Если для соответствующей Стратегии управления установлена Дата охлаждения, Вознаграждение за услуги по управлению (MF) и Вознаграждение за эффективное управление (PF) начисляется со</w:t>
      </w:r>
      <w:r>
        <w:rPr>
          <w:rFonts w:ascii="Tahoma" w:hAnsi="Tahoma" w:cs="Tahoma"/>
          <w:color w:val="17365D" w:themeColor="text2" w:themeShade="BF"/>
          <w:sz w:val="18"/>
          <w:szCs w:val="18"/>
        </w:rPr>
        <w:t xml:space="preserve"> дня, следующего за наступившей</w:t>
      </w:r>
      <w:r w:rsidRPr="005B089C">
        <w:rPr>
          <w:rFonts w:ascii="Tahoma" w:hAnsi="Tahoma" w:cs="Tahoma"/>
          <w:color w:val="17365D" w:themeColor="text2" w:themeShade="BF"/>
          <w:sz w:val="18"/>
          <w:szCs w:val="18"/>
        </w:rPr>
        <w:t xml:space="preserve"> Дат</w:t>
      </w:r>
      <w:r>
        <w:rPr>
          <w:rFonts w:ascii="Tahoma" w:hAnsi="Tahoma" w:cs="Tahoma"/>
          <w:color w:val="17365D" w:themeColor="text2" w:themeShade="BF"/>
          <w:sz w:val="18"/>
          <w:szCs w:val="18"/>
        </w:rPr>
        <w:t>ой</w:t>
      </w:r>
      <w:r w:rsidRPr="005B089C">
        <w:rPr>
          <w:rFonts w:ascii="Tahoma" w:hAnsi="Tahoma" w:cs="Tahoma"/>
          <w:color w:val="17365D" w:themeColor="text2" w:themeShade="BF"/>
          <w:sz w:val="18"/>
          <w:szCs w:val="18"/>
        </w:rPr>
        <w:t xml:space="preserve"> охлаждения</w:t>
      </w:r>
      <w:r>
        <w:rPr>
          <w:rFonts w:ascii="Tahoma" w:hAnsi="Tahoma" w:cs="Tahoma"/>
          <w:color w:val="17365D" w:themeColor="text2" w:themeShade="BF"/>
          <w:sz w:val="18"/>
          <w:szCs w:val="18"/>
        </w:rPr>
        <w:t>.</w:t>
      </w:r>
    </w:p>
    <w:p w14:paraId="7659B76A" w14:textId="77777777" w:rsidR="00007A25" w:rsidRPr="0045474E" w:rsidRDefault="00EF1C78" w:rsidP="00C74617">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Оплата Вознаграждения осуществляется за счет Активов, находящихся в доверительном управлении, путем удержания Компанией соответственных сумм денежных средств по мере возникновения оснований по </w:t>
      </w:r>
      <w:r w:rsidR="00A51B77" w:rsidRPr="0045474E">
        <w:rPr>
          <w:rFonts w:ascii="Tahoma" w:hAnsi="Tahoma" w:cs="Tahoma"/>
          <w:color w:val="17365D" w:themeColor="text2" w:themeShade="BF"/>
          <w:sz w:val="18"/>
          <w:szCs w:val="18"/>
        </w:rPr>
        <w:t>в</w:t>
      </w:r>
      <w:r w:rsidRPr="0045474E">
        <w:rPr>
          <w:rFonts w:ascii="Tahoma" w:hAnsi="Tahoma" w:cs="Tahoma"/>
          <w:color w:val="17365D" w:themeColor="text2" w:themeShade="BF"/>
          <w:sz w:val="18"/>
          <w:szCs w:val="18"/>
        </w:rPr>
        <w:t xml:space="preserve">ыплате Вознаграждения. </w:t>
      </w:r>
      <w:r w:rsidR="00007A25" w:rsidRPr="0045474E">
        <w:rPr>
          <w:rFonts w:ascii="Tahoma" w:hAnsi="Tahoma" w:cs="Tahoma"/>
          <w:color w:val="17365D" w:themeColor="text2" w:themeShade="BF"/>
          <w:sz w:val="18"/>
          <w:szCs w:val="18"/>
        </w:rPr>
        <w:t>Вознаграждение Компании не облагается НДС и не включает в себя любые другие налоги.</w:t>
      </w:r>
    </w:p>
    <w:p w14:paraId="6ADE61FB" w14:textId="77777777" w:rsidR="00007A25" w:rsidRPr="0045474E" w:rsidRDefault="008B2C2B" w:rsidP="00C74617">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Расчет В</w:t>
      </w:r>
      <w:r w:rsidR="00007A25" w:rsidRPr="0045474E">
        <w:rPr>
          <w:rFonts w:ascii="Tahoma" w:hAnsi="Tahoma" w:cs="Tahoma"/>
          <w:color w:val="17365D" w:themeColor="text2" w:themeShade="BF"/>
          <w:sz w:val="18"/>
          <w:szCs w:val="18"/>
        </w:rPr>
        <w:t xml:space="preserve">ознаграждения Компании, </w:t>
      </w:r>
      <w:r w:rsidR="00A51B77" w:rsidRPr="0045474E">
        <w:rPr>
          <w:rFonts w:ascii="Tahoma" w:hAnsi="Tahoma" w:cs="Tahoma"/>
          <w:color w:val="17365D" w:themeColor="text2" w:themeShade="BF"/>
          <w:sz w:val="18"/>
          <w:szCs w:val="18"/>
        </w:rPr>
        <w:t xml:space="preserve">предусмотренного пп. 8.1.2. и 8.1.3. Регламента, </w:t>
      </w:r>
      <w:r w:rsidR="00007A25" w:rsidRPr="0045474E">
        <w:rPr>
          <w:rFonts w:ascii="Tahoma" w:hAnsi="Tahoma" w:cs="Tahoma"/>
          <w:color w:val="17365D" w:themeColor="text2" w:themeShade="BF"/>
          <w:sz w:val="18"/>
          <w:szCs w:val="18"/>
        </w:rPr>
        <w:t>равно как и любые другие расчеты, осуществляемые Сторонами при взаимодействии в рамках Договора</w:t>
      </w:r>
      <w:r w:rsidR="00581AB9" w:rsidRPr="0045474E">
        <w:rPr>
          <w:rFonts w:ascii="Tahoma" w:hAnsi="Tahoma" w:cs="Tahoma"/>
          <w:color w:val="17365D" w:themeColor="text2" w:themeShade="BF"/>
          <w:sz w:val="18"/>
          <w:szCs w:val="18"/>
        </w:rPr>
        <w:t>,</w:t>
      </w:r>
      <w:r w:rsidR="00007A25" w:rsidRPr="0045474E">
        <w:rPr>
          <w:rFonts w:ascii="Tahoma" w:hAnsi="Tahoma" w:cs="Tahoma"/>
          <w:color w:val="17365D" w:themeColor="text2" w:themeShade="BF"/>
          <w:sz w:val="18"/>
          <w:szCs w:val="18"/>
        </w:rPr>
        <w:t xml:space="preserve"> производятся из расчета фактического количества дней в календарном месяце</w:t>
      </w:r>
      <w:r w:rsidR="00921407" w:rsidRPr="0045474E">
        <w:rPr>
          <w:rFonts w:ascii="Tahoma" w:hAnsi="Tahoma" w:cs="Tahoma"/>
          <w:color w:val="17365D" w:themeColor="text2" w:themeShade="BF"/>
          <w:sz w:val="18"/>
          <w:szCs w:val="18"/>
        </w:rPr>
        <w:t>, квартале</w:t>
      </w:r>
      <w:r w:rsidR="00007A25" w:rsidRPr="0045474E">
        <w:rPr>
          <w:rFonts w:ascii="Tahoma" w:hAnsi="Tahoma" w:cs="Tahoma"/>
          <w:color w:val="17365D" w:themeColor="text2" w:themeShade="BF"/>
          <w:sz w:val="18"/>
          <w:szCs w:val="18"/>
        </w:rPr>
        <w:t xml:space="preserve"> и году.</w:t>
      </w:r>
    </w:p>
    <w:p w14:paraId="7061B96A" w14:textId="77777777" w:rsidR="007E492A" w:rsidRPr="0045474E" w:rsidRDefault="00F05E18" w:rsidP="00C74617">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Расходы, возникающие в связи с исполнением Компанией своих обязательств по Договору</w:t>
      </w:r>
      <w:r w:rsidR="00734A9C" w:rsidRPr="0045474E">
        <w:rPr>
          <w:rFonts w:ascii="Tahoma" w:hAnsi="Tahoma" w:cs="Tahoma"/>
          <w:color w:val="17365D" w:themeColor="text2" w:themeShade="BF"/>
          <w:sz w:val="18"/>
          <w:szCs w:val="18"/>
        </w:rPr>
        <w:t>, подразделяются на:</w:t>
      </w:r>
    </w:p>
    <w:p w14:paraId="7013129D" w14:textId="77777777" w:rsidR="00734A9C" w:rsidRPr="0045474E" w:rsidRDefault="00734A9C" w:rsidP="00734A9C">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Расходы </w:t>
      </w:r>
      <w:r w:rsidR="00F60B00" w:rsidRPr="0045474E">
        <w:rPr>
          <w:rFonts w:ascii="Tahoma" w:hAnsi="Tahoma" w:cs="Tahoma"/>
          <w:color w:val="17365D" w:themeColor="text2" w:themeShade="BF"/>
          <w:sz w:val="18"/>
          <w:szCs w:val="18"/>
        </w:rPr>
        <w:t>по доверительному управлению</w:t>
      </w:r>
      <w:r w:rsidRPr="0045474E">
        <w:rPr>
          <w:rFonts w:ascii="Tahoma" w:hAnsi="Tahoma" w:cs="Tahoma"/>
          <w:color w:val="17365D" w:themeColor="text2" w:themeShade="BF"/>
          <w:sz w:val="18"/>
          <w:szCs w:val="18"/>
        </w:rPr>
        <w:t>, представляющие собой расходы, связанны с доверительным управлением Активами Клиента, понесенные Компанией, действующей в качестве доверительного управляющего (Д.У.): оплата услуг банка, включая комиссию за осуществление операций, оплату услуг по ведению счета и рассчетно-кассовому обслуживанию, услуг организаторов торговли, фондовых бирж, клиринговых организаций, брокеров, депозитариев, а также иных профессиональных участников рынка ценных бумаг.</w:t>
      </w:r>
    </w:p>
    <w:p w14:paraId="26BDFBA9" w14:textId="77777777" w:rsidR="005D1D27" w:rsidRPr="0045474E" w:rsidRDefault="00734A9C" w:rsidP="00290866">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Необходимые расходы, представляющие собой</w:t>
      </w:r>
      <w:r w:rsidR="00B6665E" w:rsidRPr="0045474E">
        <w:rPr>
          <w:rFonts w:ascii="Tahoma" w:hAnsi="Tahoma" w:cs="Tahoma"/>
          <w:color w:val="17365D" w:themeColor="text2" w:themeShade="BF"/>
          <w:sz w:val="18"/>
          <w:szCs w:val="18"/>
        </w:rPr>
        <w:t xml:space="preserve"> расходы,</w:t>
      </w:r>
      <w:r w:rsidR="00B6665E" w:rsidRPr="0045474E" w:rsidDel="00441549">
        <w:rPr>
          <w:rFonts w:ascii="Tahoma" w:hAnsi="Tahoma" w:cs="Tahoma"/>
          <w:color w:val="17365D" w:themeColor="text2" w:themeShade="BF"/>
          <w:sz w:val="18"/>
          <w:szCs w:val="18"/>
        </w:rPr>
        <w:t xml:space="preserve"> </w:t>
      </w:r>
      <w:r w:rsidR="00B6665E" w:rsidRPr="0045474E">
        <w:rPr>
          <w:rFonts w:ascii="Tahoma" w:hAnsi="Tahoma" w:cs="Tahoma"/>
          <w:color w:val="17365D" w:themeColor="text2" w:themeShade="BF"/>
          <w:sz w:val="18"/>
          <w:szCs w:val="18"/>
        </w:rPr>
        <w:t xml:space="preserve">понесенные Компанией от собственного имени и за собственный счет при осуществлении ею доверительного управления Активами Клиента и в интересах Клиента и связанные с распоряжением указанными Активами. </w:t>
      </w:r>
      <w:r w:rsidR="005D1D27" w:rsidRPr="0045474E">
        <w:rPr>
          <w:rFonts w:ascii="Tahoma" w:hAnsi="Tahoma" w:cs="Tahoma"/>
          <w:color w:val="17365D" w:themeColor="text2" w:themeShade="BF"/>
          <w:sz w:val="18"/>
          <w:szCs w:val="18"/>
        </w:rPr>
        <w:t xml:space="preserve">К Необходимым расходам относятся, в частности, расходы, связанные с представлением отчетности, информированием Клиента и уполномоченного федерального органа исполнительной власти в соответствии с требованиями действующего законодательства, судебные расходы, </w:t>
      </w:r>
      <w:r w:rsidR="005D1D27" w:rsidRPr="0045474E">
        <w:rPr>
          <w:rFonts w:ascii="Tahoma" w:hAnsi="Tahoma" w:cs="Tahoma"/>
          <w:color w:val="17365D" w:themeColor="text2" w:themeShade="BF"/>
          <w:sz w:val="18"/>
          <w:szCs w:val="18"/>
        </w:rPr>
        <w:lastRenderedPageBreak/>
        <w:t>уплачиваемые Компанией по искам, предъявленным в связи с осуществлением доверительного управления Активами, расходы, связанные с осуществлением Компанией прав по ценным бумагам, составляющим Активы Клиента почтовые и иные расходы.</w:t>
      </w:r>
    </w:p>
    <w:p w14:paraId="616C4827" w14:textId="77777777" w:rsidR="00B20705" w:rsidRPr="0045474E" w:rsidRDefault="00B20705" w:rsidP="00290866">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Оплата Расходов по доверительному управлению осуществляется </w:t>
      </w:r>
      <w:r w:rsidR="00EF1C78" w:rsidRPr="0045474E">
        <w:rPr>
          <w:rFonts w:ascii="Tahoma" w:hAnsi="Tahoma" w:cs="Tahoma"/>
          <w:color w:val="17365D" w:themeColor="text2" w:themeShade="BF"/>
          <w:sz w:val="18"/>
          <w:szCs w:val="18"/>
        </w:rPr>
        <w:t>за счет</w:t>
      </w:r>
      <w:r w:rsidRPr="0045474E">
        <w:rPr>
          <w:rFonts w:ascii="Tahoma" w:hAnsi="Tahoma" w:cs="Tahoma"/>
          <w:color w:val="17365D" w:themeColor="text2" w:themeShade="BF"/>
          <w:sz w:val="18"/>
          <w:szCs w:val="18"/>
        </w:rPr>
        <w:t xml:space="preserve"> Активов, находящихся в доверительном управлении, путем их удержания Компанией</w:t>
      </w:r>
      <w:r w:rsidR="00EF1C78" w:rsidRPr="0045474E">
        <w:rPr>
          <w:rFonts w:ascii="Tahoma" w:hAnsi="Tahoma" w:cs="Tahoma"/>
          <w:color w:val="17365D" w:themeColor="text2" w:themeShade="BF"/>
          <w:sz w:val="18"/>
          <w:szCs w:val="18"/>
        </w:rPr>
        <w:t xml:space="preserve"> по мере возникновения оснований для оплаты соответствующих Расходов</w:t>
      </w:r>
      <w:r w:rsidRPr="0045474E">
        <w:rPr>
          <w:rFonts w:ascii="Tahoma" w:hAnsi="Tahoma" w:cs="Tahoma"/>
          <w:color w:val="17365D" w:themeColor="text2" w:themeShade="BF"/>
          <w:sz w:val="18"/>
          <w:szCs w:val="18"/>
        </w:rPr>
        <w:t>.</w:t>
      </w:r>
    </w:p>
    <w:p w14:paraId="5DC5AA0F" w14:textId="77777777" w:rsidR="006B6C1B" w:rsidRDefault="00B20705" w:rsidP="00290866">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Необходимые расходы </w:t>
      </w:r>
      <w:r w:rsidR="00EF1C78" w:rsidRPr="0045474E">
        <w:rPr>
          <w:rFonts w:ascii="Tahoma" w:hAnsi="Tahoma" w:cs="Tahoma"/>
          <w:color w:val="17365D" w:themeColor="text2" w:themeShade="BF"/>
          <w:sz w:val="18"/>
          <w:szCs w:val="18"/>
        </w:rPr>
        <w:t xml:space="preserve">совершаются Компанией самостоятельно и </w:t>
      </w:r>
      <w:r w:rsidRPr="0045474E">
        <w:rPr>
          <w:rFonts w:ascii="Tahoma" w:hAnsi="Tahoma" w:cs="Tahoma"/>
          <w:color w:val="17365D" w:themeColor="text2" w:themeShade="BF"/>
          <w:sz w:val="18"/>
          <w:szCs w:val="18"/>
        </w:rPr>
        <w:t>не требуют дополнительного согласования с Клиентом</w:t>
      </w:r>
      <w:r w:rsidR="00C77DFF" w:rsidRPr="0045474E">
        <w:rPr>
          <w:rFonts w:ascii="Tahoma" w:hAnsi="Tahoma" w:cs="Tahoma"/>
          <w:color w:val="17365D" w:themeColor="text2" w:themeShade="BF"/>
          <w:sz w:val="18"/>
          <w:szCs w:val="18"/>
        </w:rPr>
        <w:t>.</w:t>
      </w:r>
      <w:r w:rsidR="00EF1C78" w:rsidRPr="0045474E">
        <w:rPr>
          <w:rFonts w:ascii="Tahoma" w:hAnsi="Tahoma" w:cs="Tahoma"/>
          <w:color w:val="17365D" w:themeColor="text2" w:themeShade="BF"/>
          <w:sz w:val="18"/>
          <w:szCs w:val="18"/>
        </w:rPr>
        <w:t xml:space="preserve"> Необходимые расходы подлежат возмещению за счет Активов Клиента</w:t>
      </w:r>
      <w:r w:rsidR="00C77DFF" w:rsidRPr="0045474E">
        <w:rPr>
          <w:rFonts w:ascii="Tahoma" w:hAnsi="Tahoma" w:cs="Tahoma"/>
          <w:color w:val="17365D" w:themeColor="text2" w:themeShade="BF"/>
          <w:sz w:val="18"/>
          <w:szCs w:val="18"/>
        </w:rPr>
        <w:t xml:space="preserve"> путем удержания Компанией соответствующих сумм денежных средств, необходимых для компенсации понесенных Расходов. </w:t>
      </w:r>
    </w:p>
    <w:p w14:paraId="1218DE22" w14:textId="3F348B02" w:rsidR="00F60B00" w:rsidRPr="0045474E" w:rsidRDefault="00C77DFF" w:rsidP="00290866">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При этом Компания вправе резервировать денежные средства для покрытия предстоящих Необходимых расходов, основание для начисления которых возникает на дату такого резервирования, но </w:t>
      </w:r>
      <w:r w:rsidR="00910C34" w:rsidRPr="0045474E">
        <w:rPr>
          <w:rFonts w:ascii="Tahoma" w:hAnsi="Tahoma" w:cs="Tahoma"/>
          <w:color w:val="17365D" w:themeColor="text2" w:themeShade="BF"/>
          <w:sz w:val="18"/>
          <w:szCs w:val="18"/>
        </w:rPr>
        <w:t>оплата которых производится позднее в соответствии с правилами торгов и другими соглашениями с третьими лицами.</w:t>
      </w:r>
    </w:p>
    <w:p w14:paraId="5F0E6949" w14:textId="77777777" w:rsidR="00BF4A51" w:rsidRPr="0045474E" w:rsidRDefault="007E492A" w:rsidP="00C74617">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bookmarkStart w:id="55" w:name="НехваткаАктивов"/>
      <w:r w:rsidRPr="0045474E">
        <w:rPr>
          <w:rFonts w:ascii="Tahoma" w:hAnsi="Tahoma" w:cs="Tahoma"/>
          <w:color w:val="17365D" w:themeColor="text2" w:themeShade="BF"/>
          <w:sz w:val="18"/>
          <w:szCs w:val="18"/>
        </w:rPr>
        <w:t xml:space="preserve">При недостаточности </w:t>
      </w:r>
      <w:bookmarkEnd w:id="55"/>
      <w:r w:rsidRPr="0045474E">
        <w:rPr>
          <w:rFonts w:ascii="Tahoma" w:hAnsi="Tahoma" w:cs="Tahoma"/>
          <w:color w:val="17365D" w:themeColor="text2" w:themeShade="BF"/>
          <w:sz w:val="18"/>
          <w:szCs w:val="18"/>
        </w:rPr>
        <w:t xml:space="preserve">находящихся в управлении </w:t>
      </w:r>
      <w:r w:rsidR="002D31E2" w:rsidRPr="0045474E">
        <w:rPr>
          <w:rFonts w:ascii="Tahoma" w:hAnsi="Tahoma" w:cs="Tahoma"/>
          <w:color w:val="17365D" w:themeColor="text2" w:themeShade="BF"/>
          <w:sz w:val="18"/>
          <w:szCs w:val="18"/>
        </w:rPr>
        <w:t xml:space="preserve">денежных </w:t>
      </w:r>
      <w:r w:rsidRPr="0045474E">
        <w:rPr>
          <w:rFonts w:ascii="Tahoma" w:hAnsi="Tahoma" w:cs="Tahoma"/>
          <w:color w:val="17365D" w:themeColor="text2" w:themeShade="BF"/>
          <w:sz w:val="18"/>
          <w:szCs w:val="18"/>
        </w:rPr>
        <w:t xml:space="preserve">средств для оплаты Вознаграждения </w:t>
      </w:r>
      <w:r w:rsidR="00B6665E" w:rsidRPr="0045474E">
        <w:rPr>
          <w:rFonts w:ascii="Tahoma" w:hAnsi="Tahoma" w:cs="Tahoma"/>
          <w:color w:val="17365D" w:themeColor="text2" w:themeShade="BF"/>
          <w:sz w:val="18"/>
          <w:szCs w:val="18"/>
        </w:rPr>
        <w:t xml:space="preserve">и </w:t>
      </w:r>
      <w:r w:rsidR="00EE652F" w:rsidRPr="0045474E">
        <w:rPr>
          <w:rFonts w:ascii="Tahoma" w:hAnsi="Tahoma" w:cs="Tahoma"/>
          <w:color w:val="17365D" w:themeColor="text2" w:themeShade="BF"/>
          <w:sz w:val="18"/>
          <w:szCs w:val="18"/>
        </w:rPr>
        <w:t>Расходов</w:t>
      </w:r>
      <w:r w:rsidR="00B6665E" w:rsidRPr="0045474E">
        <w:rPr>
          <w:rFonts w:ascii="Tahoma" w:hAnsi="Tahoma" w:cs="Tahoma"/>
          <w:color w:val="17365D" w:themeColor="text2" w:themeShade="BF"/>
          <w:sz w:val="18"/>
          <w:szCs w:val="18"/>
        </w:rPr>
        <w:t xml:space="preserve">, </w:t>
      </w:r>
      <w:r w:rsidRPr="0045474E">
        <w:rPr>
          <w:rFonts w:ascii="Tahoma" w:hAnsi="Tahoma" w:cs="Tahoma"/>
          <w:color w:val="17365D" w:themeColor="text2" w:themeShade="BF"/>
          <w:sz w:val="18"/>
          <w:szCs w:val="18"/>
        </w:rPr>
        <w:t xml:space="preserve">Компания имеет право самостоятельно реализовать необходимое количество </w:t>
      </w:r>
      <w:r w:rsidR="00704840" w:rsidRPr="0045474E">
        <w:rPr>
          <w:rFonts w:ascii="Tahoma" w:hAnsi="Tahoma" w:cs="Tahoma"/>
          <w:color w:val="17365D" w:themeColor="text2" w:themeShade="BF"/>
          <w:sz w:val="18"/>
          <w:szCs w:val="18"/>
        </w:rPr>
        <w:t xml:space="preserve">ценных </w:t>
      </w:r>
      <w:r w:rsidRPr="0045474E">
        <w:rPr>
          <w:rFonts w:ascii="Tahoma" w:hAnsi="Tahoma" w:cs="Tahoma"/>
          <w:color w:val="17365D" w:themeColor="text2" w:themeShade="BF"/>
          <w:sz w:val="18"/>
          <w:szCs w:val="18"/>
        </w:rPr>
        <w:t xml:space="preserve">бумаг для </w:t>
      </w:r>
      <w:r w:rsidR="00704840" w:rsidRPr="0045474E">
        <w:rPr>
          <w:rFonts w:ascii="Tahoma" w:hAnsi="Tahoma" w:cs="Tahoma"/>
          <w:color w:val="17365D" w:themeColor="text2" w:themeShade="BF"/>
          <w:sz w:val="18"/>
          <w:szCs w:val="18"/>
        </w:rPr>
        <w:t>удержания Вознаграждения Компании</w:t>
      </w:r>
      <w:r w:rsidR="00605860" w:rsidRPr="0045474E">
        <w:rPr>
          <w:rFonts w:ascii="Tahoma" w:hAnsi="Tahoma" w:cs="Tahoma"/>
          <w:color w:val="17365D" w:themeColor="text2" w:themeShade="BF"/>
          <w:sz w:val="18"/>
          <w:szCs w:val="18"/>
        </w:rPr>
        <w:t xml:space="preserve">, </w:t>
      </w:r>
      <w:r w:rsidR="00910C34" w:rsidRPr="0045474E">
        <w:rPr>
          <w:rFonts w:ascii="Tahoma" w:hAnsi="Tahoma" w:cs="Tahoma"/>
          <w:color w:val="17365D" w:themeColor="text2" w:themeShade="BF"/>
          <w:sz w:val="18"/>
          <w:szCs w:val="18"/>
        </w:rPr>
        <w:t xml:space="preserve">компенсации/резервирования </w:t>
      </w:r>
      <w:r w:rsidR="00704840" w:rsidRPr="0045474E">
        <w:rPr>
          <w:rFonts w:ascii="Tahoma" w:hAnsi="Tahoma" w:cs="Tahoma"/>
          <w:color w:val="17365D" w:themeColor="text2" w:themeShade="BF"/>
          <w:sz w:val="18"/>
          <w:szCs w:val="18"/>
        </w:rPr>
        <w:t>Необходимых расходов</w:t>
      </w:r>
      <w:r w:rsidR="00605860" w:rsidRPr="0045474E">
        <w:rPr>
          <w:rFonts w:ascii="Tahoma" w:hAnsi="Tahoma" w:cs="Tahoma"/>
          <w:color w:val="17365D" w:themeColor="text2" w:themeShade="BF"/>
          <w:sz w:val="18"/>
          <w:szCs w:val="18"/>
        </w:rPr>
        <w:t xml:space="preserve"> и оплаты Расходов по доверительному управлению</w:t>
      </w:r>
      <w:r w:rsidRPr="0045474E">
        <w:rPr>
          <w:rFonts w:ascii="Tahoma" w:hAnsi="Tahoma" w:cs="Tahoma"/>
          <w:color w:val="17365D" w:themeColor="text2" w:themeShade="BF"/>
          <w:sz w:val="18"/>
          <w:szCs w:val="18"/>
        </w:rPr>
        <w:t>.</w:t>
      </w:r>
      <w:r w:rsidR="00786A2C" w:rsidRPr="0045474E">
        <w:rPr>
          <w:rFonts w:ascii="Tahoma" w:hAnsi="Tahoma" w:cs="Tahoma"/>
          <w:color w:val="17365D" w:themeColor="text2" w:themeShade="BF"/>
          <w:sz w:val="18"/>
          <w:szCs w:val="18"/>
        </w:rPr>
        <w:t xml:space="preserve"> </w:t>
      </w:r>
      <w:r w:rsidRPr="0045474E">
        <w:rPr>
          <w:rFonts w:ascii="Tahoma" w:hAnsi="Tahoma" w:cs="Tahoma"/>
          <w:color w:val="17365D" w:themeColor="text2" w:themeShade="BF"/>
          <w:sz w:val="18"/>
          <w:szCs w:val="18"/>
        </w:rPr>
        <w:t xml:space="preserve">Клиент согласен с тем, что такая продажа при определенных условиях (например, ограниченной ликвидности и/или неблагоприятной рыночной конъюнктуре) может противоречить Инвестиционной декларации, однако Клиент не может и не будет иметь к Компании никаких претензий, связанных с выбором Компанией конкретных </w:t>
      </w:r>
      <w:r w:rsidR="00F2319C" w:rsidRPr="0045474E">
        <w:rPr>
          <w:rFonts w:ascii="Tahoma" w:hAnsi="Tahoma" w:cs="Tahoma"/>
          <w:color w:val="17365D" w:themeColor="text2" w:themeShade="BF"/>
          <w:sz w:val="18"/>
          <w:szCs w:val="18"/>
        </w:rPr>
        <w:t xml:space="preserve">ценных </w:t>
      </w:r>
      <w:r w:rsidRPr="0045474E">
        <w:rPr>
          <w:rFonts w:ascii="Tahoma" w:hAnsi="Tahoma" w:cs="Tahoma"/>
          <w:color w:val="17365D" w:themeColor="text2" w:themeShade="BF"/>
          <w:sz w:val="18"/>
          <w:szCs w:val="18"/>
        </w:rPr>
        <w:t>бумаг, сроков, ценовых и других существенных условий такой продажи.</w:t>
      </w:r>
    </w:p>
    <w:p w14:paraId="46E9F26E" w14:textId="77777777" w:rsidR="00F05E18" w:rsidRPr="0045474E" w:rsidRDefault="00F05E18" w:rsidP="00C74617">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Компания ведет учет доходов Клиента от операций, совершенных в рамках Договора, расчет и удержание сумм налогов в соответствии с требованиями действующего законодательства РФ. При невозможности удержания с Клиента сумм налогов, предусмотренных действующим законодательством РФ, Компания информирует налоговые органы в порядке, предусмотренном действующим законодательством РФ.</w:t>
      </w:r>
    </w:p>
    <w:p w14:paraId="180648CB" w14:textId="77777777" w:rsidR="007E492A" w:rsidRPr="0045474E" w:rsidRDefault="007E492A" w:rsidP="00CF13AE">
      <w:pPr>
        <w:pStyle w:val="12"/>
        <w:numPr>
          <w:ilvl w:val="0"/>
          <w:numId w:val="2"/>
        </w:numPr>
        <w:tabs>
          <w:tab w:val="clear" w:pos="2924"/>
          <w:tab w:val="num" w:pos="284"/>
          <w:tab w:val="num" w:pos="851"/>
        </w:tabs>
        <w:spacing w:after="240"/>
        <w:ind w:left="0" w:firstLine="0"/>
        <w:jc w:val="center"/>
        <w:rPr>
          <w:rFonts w:ascii="Tahoma" w:hAnsi="Tahoma" w:cs="Tahoma"/>
          <w:color w:val="17365D" w:themeColor="text2" w:themeShade="BF"/>
          <w:sz w:val="18"/>
          <w:szCs w:val="18"/>
        </w:rPr>
      </w:pPr>
      <w:bookmarkStart w:id="56" w:name="Ответственность"/>
      <w:bookmarkStart w:id="57" w:name="_Toc350932040"/>
      <w:bookmarkStart w:id="58" w:name="_Toc405884726"/>
      <w:bookmarkStart w:id="59" w:name="_Toc28014146"/>
      <w:r w:rsidRPr="0045474E">
        <w:rPr>
          <w:rFonts w:ascii="Tahoma" w:hAnsi="Tahoma" w:cs="Tahoma"/>
          <w:color w:val="17365D" w:themeColor="text2" w:themeShade="BF"/>
          <w:sz w:val="18"/>
          <w:szCs w:val="18"/>
        </w:rPr>
        <w:t xml:space="preserve">ОТВЕТСТВЕННОСТЬ </w:t>
      </w:r>
      <w:bookmarkEnd w:id="56"/>
      <w:r w:rsidRPr="0045474E">
        <w:rPr>
          <w:rFonts w:ascii="Tahoma" w:hAnsi="Tahoma" w:cs="Tahoma"/>
          <w:color w:val="17365D" w:themeColor="text2" w:themeShade="BF"/>
          <w:sz w:val="18"/>
          <w:szCs w:val="18"/>
        </w:rPr>
        <w:t>СТОРОН</w:t>
      </w:r>
      <w:bookmarkEnd w:id="57"/>
      <w:bookmarkEnd w:id="58"/>
      <w:bookmarkEnd w:id="59"/>
    </w:p>
    <w:p w14:paraId="44235DA0" w14:textId="77777777" w:rsidR="007E492A" w:rsidRPr="0045474E" w:rsidRDefault="00786A2C" w:rsidP="008B2C2B">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Если Компания не проявила при доверительном управлении Активами должной заботливости об интересах Клиента, то </w:t>
      </w:r>
      <w:r w:rsidR="00A15C95" w:rsidRPr="0045474E">
        <w:rPr>
          <w:rFonts w:ascii="Tahoma" w:hAnsi="Tahoma" w:cs="Tahoma"/>
          <w:color w:val="17365D" w:themeColor="text2" w:themeShade="BF"/>
          <w:sz w:val="18"/>
          <w:szCs w:val="18"/>
        </w:rPr>
        <w:t>Клиент имеет право потребовать у Компании компенсации документально подтвержденных убытков</w:t>
      </w:r>
      <w:r w:rsidRPr="0045474E">
        <w:rPr>
          <w:rFonts w:ascii="Tahoma" w:hAnsi="Tahoma" w:cs="Tahoma"/>
          <w:color w:val="17365D" w:themeColor="text2" w:themeShade="BF"/>
          <w:sz w:val="18"/>
          <w:szCs w:val="18"/>
        </w:rPr>
        <w:t>, причиненные утратой или повреждением Активов.</w:t>
      </w:r>
    </w:p>
    <w:p w14:paraId="1BCBA0B7" w14:textId="77777777" w:rsidR="007E492A" w:rsidRPr="0045474E" w:rsidRDefault="003906A2" w:rsidP="008B2C2B">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Снижение</w:t>
      </w:r>
      <w:r w:rsidR="007E492A" w:rsidRPr="0045474E">
        <w:rPr>
          <w:rFonts w:ascii="Tahoma" w:hAnsi="Tahoma" w:cs="Tahoma"/>
          <w:color w:val="17365D" w:themeColor="text2" w:themeShade="BF"/>
          <w:sz w:val="18"/>
          <w:szCs w:val="18"/>
        </w:rPr>
        <w:t xml:space="preserve"> стоимости Активов в результате неблагоприятного развития событий на финансовых рынках не может рассматриваться как ненадлежащее выполнение Компанией своих обязательств по настоящему Договору, как нарушение каких-либо прав Клиента или как доказательство того, что Компания не проявила должной заботливости об интересах Клиента. Реализация риска, указанного в настоящем пункте, не </w:t>
      </w:r>
      <w:r w:rsidRPr="0045474E">
        <w:rPr>
          <w:rFonts w:ascii="Tahoma" w:hAnsi="Tahoma" w:cs="Tahoma"/>
          <w:color w:val="17365D" w:themeColor="text2" w:themeShade="BF"/>
          <w:sz w:val="18"/>
          <w:szCs w:val="18"/>
        </w:rPr>
        <w:t xml:space="preserve">может являться </w:t>
      </w:r>
      <w:r w:rsidR="007E492A" w:rsidRPr="0045474E">
        <w:rPr>
          <w:rFonts w:ascii="Tahoma" w:hAnsi="Tahoma" w:cs="Tahoma"/>
          <w:color w:val="17365D" w:themeColor="text2" w:themeShade="BF"/>
          <w:sz w:val="18"/>
          <w:szCs w:val="18"/>
        </w:rPr>
        <w:t>основанием для возмещени</w:t>
      </w:r>
      <w:r w:rsidRPr="0045474E">
        <w:rPr>
          <w:rFonts w:ascii="Tahoma" w:hAnsi="Tahoma" w:cs="Tahoma"/>
          <w:color w:val="17365D" w:themeColor="text2" w:themeShade="BF"/>
          <w:sz w:val="18"/>
          <w:szCs w:val="18"/>
        </w:rPr>
        <w:t>я</w:t>
      </w:r>
      <w:r w:rsidR="007E492A" w:rsidRPr="0045474E">
        <w:rPr>
          <w:rFonts w:ascii="Tahoma" w:hAnsi="Tahoma" w:cs="Tahoma"/>
          <w:color w:val="17365D" w:themeColor="text2" w:themeShade="BF"/>
          <w:sz w:val="18"/>
          <w:szCs w:val="18"/>
        </w:rPr>
        <w:t xml:space="preserve"> Компанией убытков (реального ущерба и/или упущенной выгоды).</w:t>
      </w:r>
    </w:p>
    <w:p w14:paraId="6DE13AEF" w14:textId="77777777" w:rsidR="00114A76" w:rsidRPr="0045474E" w:rsidRDefault="00114A76" w:rsidP="008B2C2B">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Компания не несет ответственности </w:t>
      </w:r>
      <w:r w:rsidR="00340294" w:rsidRPr="0045474E">
        <w:rPr>
          <w:rFonts w:ascii="Tahoma" w:hAnsi="Tahoma" w:cs="Tahoma"/>
          <w:color w:val="17365D" w:themeColor="text2" w:themeShade="BF"/>
          <w:sz w:val="18"/>
          <w:szCs w:val="18"/>
        </w:rPr>
        <w:t xml:space="preserve">за убытки, причиненные Клиенту в результате действий </w:t>
      </w:r>
      <w:r w:rsidR="00716D24" w:rsidRPr="0045474E">
        <w:rPr>
          <w:rFonts w:ascii="Tahoma" w:hAnsi="Tahoma" w:cs="Tahoma"/>
          <w:color w:val="17365D" w:themeColor="text2" w:themeShade="BF"/>
          <w:sz w:val="18"/>
          <w:szCs w:val="18"/>
        </w:rPr>
        <w:t xml:space="preserve">(бездействия) </w:t>
      </w:r>
      <w:r w:rsidR="00340294" w:rsidRPr="0045474E">
        <w:rPr>
          <w:rFonts w:ascii="Tahoma" w:hAnsi="Tahoma" w:cs="Tahoma"/>
          <w:color w:val="17365D" w:themeColor="text2" w:themeShade="BF"/>
          <w:sz w:val="18"/>
          <w:szCs w:val="18"/>
        </w:rPr>
        <w:t xml:space="preserve">Клиента. </w:t>
      </w:r>
      <w:r w:rsidR="00192E05" w:rsidRPr="0045474E">
        <w:rPr>
          <w:rFonts w:ascii="Tahoma" w:hAnsi="Tahoma" w:cs="Tahoma"/>
          <w:color w:val="17365D" w:themeColor="text2" w:themeShade="BF"/>
          <w:sz w:val="18"/>
          <w:szCs w:val="18"/>
        </w:rPr>
        <w:t xml:space="preserve">К таким действиям </w:t>
      </w:r>
      <w:r w:rsidR="00716D24" w:rsidRPr="0045474E">
        <w:rPr>
          <w:rFonts w:ascii="Tahoma" w:hAnsi="Tahoma" w:cs="Tahoma"/>
          <w:color w:val="17365D" w:themeColor="text2" w:themeShade="BF"/>
          <w:sz w:val="18"/>
          <w:szCs w:val="18"/>
        </w:rPr>
        <w:t xml:space="preserve">(бездействию) </w:t>
      </w:r>
      <w:r w:rsidR="00192E05" w:rsidRPr="0045474E">
        <w:rPr>
          <w:rFonts w:ascii="Tahoma" w:hAnsi="Tahoma" w:cs="Tahoma"/>
          <w:color w:val="17365D" w:themeColor="text2" w:themeShade="BF"/>
          <w:sz w:val="18"/>
          <w:szCs w:val="18"/>
        </w:rPr>
        <w:t>Клиента относятся, в том числе:</w:t>
      </w:r>
    </w:p>
    <w:p w14:paraId="749ED456" w14:textId="1397AA5F" w:rsidR="00192E05" w:rsidRPr="0045474E" w:rsidRDefault="00192E05" w:rsidP="008B2C2B">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расторжение Клиентом Договора</w:t>
      </w:r>
      <w:r w:rsidR="00C00253">
        <w:rPr>
          <w:rFonts w:ascii="Tahoma" w:hAnsi="Tahoma" w:cs="Tahoma"/>
          <w:color w:val="17365D" w:themeColor="text2" w:themeShade="BF"/>
          <w:sz w:val="18"/>
          <w:szCs w:val="18"/>
        </w:rPr>
        <w:t xml:space="preserve"> до истечения срока действия Стратегии</w:t>
      </w:r>
      <w:r w:rsidRPr="0045474E">
        <w:rPr>
          <w:rFonts w:ascii="Tahoma" w:hAnsi="Tahoma" w:cs="Tahoma"/>
          <w:color w:val="17365D" w:themeColor="text2" w:themeShade="BF"/>
          <w:sz w:val="18"/>
          <w:szCs w:val="18"/>
        </w:rPr>
        <w:t>;</w:t>
      </w:r>
    </w:p>
    <w:p w14:paraId="0C44EEA4" w14:textId="77777777" w:rsidR="00036F19" w:rsidRPr="0045474E" w:rsidRDefault="00036F19" w:rsidP="008B2C2B">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направление Клиентом </w:t>
      </w:r>
      <w:r w:rsidR="008B2C2B" w:rsidRPr="0045474E">
        <w:rPr>
          <w:rFonts w:ascii="Tahoma" w:hAnsi="Tahoma" w:cs="Tahoma"/>
          <w:color w:val="17365D" w:themeColor="text2" w:themeShade="BF"/>
          <w:sz w:val="18"/>
          <w:szCs w:val="18"/>
        </w:rPr>
        <w:t>Заявления на расторжении Договора</w:t>
      </w:r>
      <w:r w:rsidRPr="0045474E">
        <w:rPr>
          <w:rFonts w:ascii="Tahoma" w:hAnsi="Tahoma" w:cs="Tahoma"/>
          <w:color w:val="17365D" w:themeColor="text2" w:themeShade="BF"/>
          <w:sz w:val="18"/>
          <w:szCs w:val="18"/>
        </w:rPr>
        <w:t xml:space="preserve"> </w:t>
      </w:r>
      <w:r w:rsidR="008B2C2B" w:rsidRPr="0045474E">
        <w:rPr>
          <w:rFonts w:ascii="Tahoma" w:hAnsi="Tahoma" w:cs="Tahoma"/>
          <w:color w:val="17365D" w:themeColor="text2" w:themeShade="BF"/>
          <w:sz w:val="18"/>
          <w:szCs w:val="18"/>
        </w:rPr>
        <w:t xml:space="preserve">до истечения трехлетнего срока с Даты </w:t>
      </w:r>
      <w:r w:rsidR="006B5BFC" w:rsidRPr="0045474E">
        <w:rPr>
          <w:rFonts w:ascii="Tahoma" w:hAnsi="Tahoma" w:cs="Tahoma"/>
          <w:color w:val="17365D" w:themeColor="text2" w:themeShade="BF"/>
          <w:sz w:val="18"/>
          <w:szCs w:val="18"/>
        </w:rPr>
        <w:t>присоединения</w:t>
      </w:r>
      <w:r w:rsidRPr="0045474E">
        <w:rPr>
          <w:rFonts w:ascii="Tahoma" w:hAnsi="Tahoma" w:cs="Tahoma"/>
          <w:color w:val="17365D" w:themeColor="text2" w:themeShade="BF"/>
          <w:sz w:val="18"/>
          <w:szCs w:val="18"/>
        </w:rPr>
        <w:t>;</w:t>
      </w:r>
    </w:p>
    <w:p w14:paraId="4B83C5BF" w14:textId="77777777" w:rsidR="00036F19" w:rsidRPr="0045474E" w:rsidRDefault="00036F19" w:rsidP="008B2C2B">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нарушение Клиентом обязательства направить Компании </w:t>
      </w:r>
      <w:r w:rsidR="007C231A" w:rsidRPr="0045474E">
        <w:rPr>
          <w:rFonts w:ascii="Tahoma" w:hAnsi="Tahoma" w:cs="Tahoma"/>
          <w:color w:val="17365D" w:themeColor="text2" w:themeShade="BF"/>
          <w:sz w:val="18"/>
          <w:szCs w:val="18"/>
        </w:rPr>
        <w:t>Р</w:t>
      </w:r>
      <w:r w:rsidRPr="0045474E">
        <w:rPr>
          <w:rFonts w:ascii="Tahoma" w:hAnsi="Tahoma" w:cs="Tahoma"/>
          <w:color w:val="17365D" w:themeColor="text2" w:themeShade="BF"/>
          <w:sz w:val="18"/>
          <w:szCs w:val="18"/>
        </w:rPr>
        <w:t xml:space="preserve">аспоряжение </w:t>
      </w:r>
      <w:r w:rsidR="007C231A" w:rsidRPr="0045474E">
        <w:rPr>
          <w:rFonts w:ascii="Tahoma" w:hAnsi="Tahoma" w:cs="Tahoma"/>
          <w:color w:val="17365D" w:themeColor="text2" w:themeShade="BF"/>
          <w:sz w:val="18"/>
          <w:szCs w:val="18"/>
        </w:rPr>
        <w:t xml:space="preserve">о </w:t>
      </w:r>
      <w:r w:rsidRPr="0045474E">
        <w:rPr>
          <w:rFonts w:ascii="Tahoma" w:hAnsi="Tahoma" w:cs="Tahoma"/>
          <w:color w:val="17365D" w:themeColor="text2" w:themeShade="BF"/>
          <w:sz w:val="18"/>
          <w:szCs w:val="18"/>
        </w:rPr>
        <w:t>вывод</w:t>
      </w:r>
      <w:r w:rsidR="007C231A" w:rsidRPr="0045474E">
        <w:rPr>
          <w:rFonts w:ascii="Tahoma" w:hAnsi="Tahoma" w:cs="Tahoma"/>
          <w:color w:val="17365D" w:themeColor="text2" w:themeShade="BF"/>
          <w:sz w:val="18"/>
          <w:szCs w:val="18"/>
        </w:rPr>
        <w:t>е</w:t>
      </w:r>
      <w:r w:rsidRPr="0045474E">
        <w:rPr>
          <w:rFonts w:ascii="Tahoma" w:hAnsi="Tahoma" w:cs="Tahoma"/>
          <w:color w:val="17365D" w:themeColor="text2" w:themeShade="BF"/>
          <w:sz w:val="18"/>
          <w:szCs w:val="18"/>
        </w:rPr>
        <w:t xml:space="preserve"> Активов (п. </w:t>
      </w:r>
      <w:r w:rsidR="007C231A" w:rsidRPr="0045474E">
        <w:rPr>
          <w:rFonts w:ascii="Tahoma" w:hAnsi="Tahoma" w:cs="Tahoma"/>
          <w:color w:val="17365D" w:themeColor="text2" w:themeShade="BF"/>
          <w:sz w:val="18"/>
          <w:szCs w:val="18"/>
        </w:rPr>
        <w:t>10.9</w:t>
      </w:r>
      <w:r w:rsidRPr="0045474E">
        <w:rPr>
          <w:rFonts w:ascii="Tahoma" w:hAnsi="Tahoma" w:cs="Tahoma"/>
          <w:color w:val="17365D" w:themeColor="text2" w:themeShade="BF"/>
          <w:sz w:val="18"/>
          <w:szCs w:val="18"/>
        </w:rPr>
        <w:t xml:space="preserve"> </w:t>
      </w:r>
      <w:r w:rsidR="007C231A" w:rsidRPr="0045474E">
        <w:rPr>
          <w:rFonts w:ascii="Tahoma" w:hAnsi="Tahoma" w:cs="Tahoma"/>
          <w:color w:val="17365D" w:themeColor="text2" w:themeShade="BF"/>
          <w:sz w:val="18"/>
          <w:szCs w:val="18"/>
        </w:rPr>
        <w:t>Регламента</w:t>
      </w:r>
      <w:r w:rsidRPr="0045474E">
        <w:rPr>
          <w:rFonts w:ascii="Tahoma" w:hAnsi="Tahoma" w:cs="Tahoma"/>
          <w:color w:val="17365D" w:themeColor="text2" w:themeShade="BF"/>
          <w:sz w:val="18"/>
          <w:szCs w:val="18"/>
        </w:rPr>
        <w:t>)</w:t>
      </w:r>
      <w:r w:rsidR="00DA4462" w:rsidRPr="0045474E">
        <w:rPr>
          <w:rFonts w:ascii="Tahoma" w:hAnsi="Tahoma" w:cs="Tahoma"/>
          <w:color w:val="17365D" w:themeColor="text2" w:themeShade="BF"/>
          <w:sz w:val="18"/>
          <w:szCs w:val="18"/>
        </w:rPr>
        <w:t>;</w:t>
      </w:r>
    </w:p>
    <w:p w14:paraId="194604C2" w14:textId="77777777" w:rsidR="008B5BFF" w:rsidRPr="0045474E" w:rsidRDefault="00DA4462" w:rsidP="008B2C2B">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нарушение Клиентом обязанности своевременно информировать Компанию об изменении </w:t>
      </w:r>
      <w:r w:rsidR="007C231A" w:rsidRPr="0045474E">
        <w:rPr>
          <w:rFonts w:ascii="Tahoma" w:hAnsi="Tahoma" w:cs="Tahoma"/>
          <w:color w:val="17365D" w:themeColor="text2" w:themeShade="BF"/>
          <w:sz w:val="18"/>
          <w:szCs w:val="18"/>
        </w:rPr>
        <w:t xml:space="preserve">данных, указанных в Анкете </w:t>
      </w:r>
      <w:r w:rsidRPr="0045474E">
        <w:rPr>
          <w:rFonts w:ascii="Tahoma" w:hAnsi="Tahoma" w:cs="Tahoma"/>
          <w:color w:val="17365D" w:themeColor="text2" w:themeShade="BF"/>
          <w:sz w:val="18"/>
          <w:szCs w:val="18"/>
        </w:rPr>
        <w:t>Клиента</w:t>
      </w:r>
      <w:r w:rsidR="008B5BFF" w:rsidRPr="0045474E">
        <w:rPr>
          <w:rFonts w:ascii="Tahoma" w:hAnsi="Tahoma" w:cs="Tahoma"/>
          <w:color w:val="17365D" w:themeColor="text2" w:themeShade="BF"/>
          <w:sz w:val="18"/>
          <w:szCs w:val="18"/>
        </w:rPr>
        <w:t>;</w:t>
      </w:r>
    </w:p>
    <w:p w14:paraId="2E314E2F" w14:textId="77777777" w:rsidR="008B5BFF" w:rsidRPr="0045474E" w:rsidRDefault="008B5BFF" w:rsidP="008B2C2B">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предоставление Клиентом неправильных реквизитов для осуществления платежей, вывода (возврата) Активов;</w:t>
      </w:r>
    </w:p>
    <w:p w14:paraId="34913465" w14:textId="77777777" w:rsidR="00DA4462" w:rsidRPr="0045474E" w:rsidRDefault="008B5BFF" w:rsidP="008B2C2B">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иные действия (бездействие) Клиента</w:t>
      </w:r>
      <w:r w:rsidR="006B5BFC" w:rsidRPr="0045474E">
        <w:rPr>
          <w:rFonts w:ascii="Tahoma" w:hAnsi="Tahoma" w:cs="Tahoma"/>
          <w:color w:val="17365D" w:themeColor="text2" w:themeShade="BF"/>
          <w:sz w:val="18"/>
          <w:szCs w:val="18"/>
        </w:rPr>
        <w:t>, в том числе описанные в Декларации (уведомлении) о рисках</w:t>
      </w:r>
      <w:r w:rsidR="00DA4462" w:rsidRPr="0045474E">
        <w:rPr>
          <w:rFonts w:ascii="Tahoma" w:hAnsi="Tahoma" w:cs="Tahoma"/>
          <w:color w:val="17365D" w:themeColor="text2" w:themeShade="BF"/>
          <w:sz w:val="18"/>
          <w:szCs w:val="18"/>
        </w:rPr>
        <w:t>.</w:t>
      </w:r>
    </w:p>
    <w:p w14:paraId="4193DFEE" w14:textId="77777777" w:rsidR="00094956" w:rsidRPr="0045474E" w:rsidRDefault="00094956" w:rsidP="008B2C2B">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bookmarkStart w:id="60" w:name="ФорсМажор"/>
      <w:r w:rsidRPr="0045474E">
        <w:rPr>
          <w:rFonts w:ascii="Tahoma" w:hAnsi="Tahoma" w:cs="Tahoma"/>
          <w:color w:val="17365D" w:themeColor="text2" w:themeShade="BF"/>
          <w:sz w:val="18"/>
          <w:szCs w:val="18"/>
        </w:rPr>
        <w:t>Компания не несет ответственности за убытки, причиненные Клиенту (упущенную выгоду Клиента) при приведении состава и структуры Активов Клиента в соответствие с новой выбранной Клиентом Стратегией управления.</w:t>
      </w:r>
    </w:p>
    <w:p w14:paraId="6102941C" w14:textId="77777777" w:rsidR="007E492A" w:rsidRPr="0045474E" w:rsidRDefault="007E492A" w:rsidP="008B2C2B">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Стороны освобождаются </w:t>
      </w:r>
      <w:bookmarkEnd w:id="60"/>
      <w:r w:rsidRPr="0045474E">
        <w:rPr>
          <w:rFonts w:ascii="Tahoma" w:hAnsi="Tahoma" w:cs="Tahoma"/>
          <w:color w:val="17365D" w:themeColor="text2" w:themeShade="BF"/>
          <w:sz w:val="18"/>
          <w:szCs w:val="18"/>
        </w:rPr>
        <w:t>от ответственности за полное или частичное невыполнение своих обязательств по Договору, произошедшее по любой причине, находящейся вне разумного контроля Сторон, включая, но не ограничиваясь:</w:t>
      </w:r>
    </w:p>
    <w:p w14:paraId="3AF8F088" w14:textId="77777777" w:rsidR="007E492A" w:rsidRPr="0045474E" w:rsidRDefault="007E492A" w:rsidP="008B2C2B">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землетрясения, наводнения, пожары и иные стихийные бедствия и явления природы, прямо или косвенно препятствующие Сторонам выполнению своих обязательств по Договору;</w:t>
      </w:r>
    </w:p>
    <w:p w14:paraId="7B305CA2" w14:textId="77777777" w:rsidR="007E492A" w:rsidRPr="0045474E" w:rsidRDefault="007E492A" w:rsidP="008B2C2B">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изменения в действующем законодательстве Российской Федерации и/или ее субъектов;</w:t>
      </w:r>
    </w:p>
    <w:p w14:paraId="095E9AC8" w14:textId="77777777" w:rsidR="007E492A" w:rsidRPr="0045474E" w:rsidRDefault="007E492A" w:rsidP="008B2C2B">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объявление органами власти РФ факта выполнения Сторонами своих обязательств по</w:t>
      </w:r>
      <w:r w:rsidR="007C231A" w:rsidRPr="0045474E">
        <w:rPr>
          <w:rFonts w:ascii="Tahoma" w:hAnsi="Tahoma" w:cs="Tahoma"/>
          <w:color w:val="17365D" w:themeColor="text2" w:themeShade="BF"/>
          <w:sz w:val="18"/>
          <w:szCs w:val="18"/>
        </w:rPr>
        <w:t xml:space="preserve"> </w:t>
      </w:r>
      <w:r w:rsidRPr="0045474E">
        <w:rPr>
          <w:rFonts w:ascii="Tahoma" w:hAnsi="Tahoma" w:cs="Tahoma"/>
          <w:color w:val="17365D" w:themeColor="text2" w:themeShade="BF"/>
          <w:sz w:val="18"/>
          <w:szCs w:val="18"/>
        </w:rPr>
        <w:t>Договору противоречащим действующему законодательству и воспрепятствование ими реализации законных прав Сторон;</w:t>
      </w:r>
    </w:p>
    <w:p w14:paraId="0D649BBD" w14:textId="77777777" w:rsidR="007E492A" w:rsidRPr="0045474E" w:rsidRDefault="007E492A" w:rsidP="008B2C2B">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забастовки, общественные беспорядки или военные действия;</w:t>
      </w:r>
    </w:p>
    <w:p w14:paraId="67B75429" w14:textId="77777777" w:rsidR="007E492A" w:rsidRPr="0045474E" w:rsidRDefault="007E492A" w:rsidP="008B2C2B">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существенные перебои или отказы в работе вычислительных средств, а также средств связи;</w:t>
      </w:r>
    </w:p>
    <w:p w14:paraId="7F249310" w14:textId="77777777" w:rsidR="007E492A" w:rsidRPr="0045474E" w:rsidRDefault="007E492A" w:rsidP="008B2C2B">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lastRenderedPageBreak/>
        <w:t xml:space="preserve">невыполнение своих обязательств со стороны </w:t>
      </w:r>
      <w:r w:rsidR="00BC7D56" w:rsidRPr="0045474E">
        <w:rPr>
          <w:rFonts w:ascii="Tahoma" w:hAnsi="Tahoma" w:cs="Tahoma"/>
          <w:color w:val="17365D" w:themeColor="text2" w:themeShade="BF"/>
          <w:sz w:val="18"/>
          <w:szCs w:val="18"/>
        </w:rPr>
        <w:t>биржи</w:t>
      </w:r>
      <w:r w:rsidRPr="0045474E">
        <w:rPr>
          <w:rFonts w:ascii="Tahoma" w:hAnsi="Tahoma" w:cs="Tahoma"/>
          <w:color w:val="17365D" w:themeColor="text2" w:themeShade="BF"/>
          <w:sz w:val="18"/>
          <w:szCs w:val="18"/>
        </w:rPr>
        <w:t xml:space="preserve">, </w:t>
      </w:r>
      <w:r w:rsidR="00BC7D56" w:rsidRPr="0045474E">
        <w:rPr>
          <w:rFonts w:ascii="Tahoma" w:hAnsi="Tahoma" w:cs="Tahoma"/>
          <w:color w:val="17365D" w:themeColor="text2" w:themeShade="BF"/>
          <w:sz w:val="18"/>
          <w:szCs w:val="18"/>
        </w:rPr>
        <w:t>клиринговой организации</w:t>
      </w:r>
      <w:r w:rsidRPr="0045474E">
        <w:rPr>
          <w:rFonts w:ascii="Tahoma" w:hAnsi="Tahoma" w:cs="Tahoma"/>
          <w:color w:val="17365D" w:themeColor="text2" w:themeShade="BF"/>
          <w:sz w:val="18"/>
          <w:szCs w:val="18"/>
        </w:rPr>
        <w:t xml:space="preserve">, </w:t>
      </w:r>
      <w:r w:rsidR="00BC7D56" w:rsidRPr="0045474E">
        <w:rPr>
          <w:rFonts w:ascii="Tahoma" w:hAnsi="Tahoma" w:cs="Tahoma"/>
          <w:color w:val="17365D" w:themeColor="text2" w:themeShade="BF"/>
          <w:sz w:val="18"/>
          <w:szCs w:val="18"/>
        </w:rPr>
        <w:t>депозитария</w:t>
      </w:r>
      <w:r w:rsidRPr="0045474E">
        <w:rPr>
          <w:rFonts w:ascii="Tahoma" w:hAnsi="Tahoma" w:cs="Tahoma"/>
          <w:color w:val="17365D" w:themeColor="text2" w:themeShade="BF"/>
          <w:sz w:val="18"/>
          <w:szCs w:val="18"/>
        </w:rPr>
        <w:t>, а также другими третьими лицами, способными повлиять своими действиями или бездействием на исполнение Сторонами своих обязательств по настоящему Договору;</w:t>
      </w:r>
    </w:p>
    <w:p w14:paraId="392ADBC7" w14:textId="77777777" w:rsidR="007E492A" w:rsidRPr="0045474E" w:rsidRDefault="007E492A" w:rsidP="008B2C2B">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иные обстоятельства, оп</w:t>
      </w:r>
      <w:r w:rsidR="008B2C2B" w:rsidRPr="0045474E">
        <w:rPr>
          <w:rFonts w:ascii="Tahoma" w:hAnsi="Tahoma" w:cs="Tahoma"/>
          <w:color w:val="17365D" w:themeColor="text2" w:themeShade="BF"/>
          <w:sz w:val="18"/>
          <w:szCs w:val="18"/>
        </w:rPr>
        <w:t>исанные в Уведомлении о рисках</w:t>
      </w:r>
      <w:r w:rsidRPr="0045474E">
        <w:rPr>
          <w:rFonts w:ascii="Tahoma" w:hAnsi="Tahoma" w:cs="Tahoma"/>
          <w:color w:val="17365D" w:themeColor="text2" w:themeShade="BF"/>
          <w:sz w:val="18"/>
          <w:szCs w:val="18"/>
        </w:rPr>
        <w:t>.</w:t>
      </w:r>
    </w:p>
    <w:p w14:paraId="3C3E2AA6" w14:textId="77777777" w:rsidR="007E492A" w:rsidRPr="0045474E" w:rsidRDefault="007E492A" w:rsidP="008B2C2B">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Доказательство имевших место обстоятельств, перечисленных в п.</w:t>
      </w:r>
      <w:r w:rsidR="00220F45" w:rsidRPr="0045474E">
        <w:rPr>
          <w:rFonts w:ascii="Tahoma" w:hAnsi="Tahoma" w:cs="Tahoma"/>
          <w:color w:val="17365D" w:themeColor="text2" w:themeShade="BF"/>
          <w:sz w:val="18"/>
          <w:szCs w:val="18"/>
        </w:rPr>
        <w:t xml:space="preserve"> </w:t>
      </w:r>
      <w:r w:rsidR="008B2C2B" w:rsidRPr="0045474E">
        <w:rPr>
          <w:rFonts w:ascii="Tahoma" w:hAnsi="Tahoma" w:cs="Tahoma"/>
          <w:color w:val="17365D" w:themeColor="text2" w:themeShade="BF"/>
          <w:sz w:val="18"/>
          <w:szCs w:val="18"/>
        </w:rPr>
        <w:t>9.5 Регламента</w:t>
      </w:r>
      <w:r w:rsidRPr="0045474E">
        <w:rPr>
          <w:rFonts w:ascii="Tahoma" w:hAnsi="Tahoma" w:cs="Tahoma"/>
          <w:color w:val="17365D" w:themeColor="text2" w:themeShade="BF"/>
          <w:sz w:val="18"/>
          <w:szCs w:val="18"/>
        </w:rPr>
        <w:t xml:space="preserve"> и их продолжительность представляются Стороной, не выполнившей или </w:t>
      </w:r>
      <w:r w:rsidR="00641282" w:rsidRPr="0045474E">
        <w:rPr>
          <w:rFonts w:ascii="Tahoma" w:hAnsi="Tahoma" w:cs="Tahoma"/>
          <w:color w:val="17365D" w:themeColor="text2" w:themeShade="BF"/>
          <w:sz w:val="18"/>
          <w:szCs w:val="18"/>
        </w:rPr>
        <w:t xml:space="preserve">ненадлежащим образом </w:t>
      </w:r>
      <w:r w:rsidRPr="0045474E">
        <w:rPr>
          <w:rFonts w:ascii="Tahoma" w:hAnsi="Tahoma" w:cs="Tahoma"/>
          <w:color w:val="17365D" w:themeColor="text2" w:themeShade="BF"/>
          <w:sz w:val="18"/>
          <w:szCs w:val="18"/>
        </w:rPr>
        <w:t>выполнившей свои обязательства.</w:t>
      </w:r>
    </w:p>
    <w:p w14:paraId="37F6F57A" w14:textId="77777777" w:rsidR="007E492A" w:rsidRPr="0045474E" w:rsidRDefault="007E492A" w:rsidP="008B2C2B">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Компания не несет ответственност</w:t>
      </w:r>
      <w:r w:rsidR="00D72AC3" w:rsidRPr="0045474E">
        <w:rPr>
          <w:rFonts w:ascii="Tahoma" w:hAnsi="Tahoma" w:cs="Tahoma"/>
          <w:color w:val="17365D" w:themeColor="text2" w:themeShade="BF"/>
          <w:sz w:val="18"/>
          <w:szCs w:val="18"/>
        </w:rPr>
        <w:t>и</w:t>
      </w:r>
      <w:r w:rsidRPr="0045474E">
        <w:rPr>
          <w:rFonts w:ascii="Tahoma" w:hAnsi="Tahoma" w:cs="Tahoma"/>
          <w:color w:val="17365D" w:themeColor="text2" w:themeShade="BF"/>
          <w:sz w:val="18"/>
          <w:szCs w:val="18"/>
        </w:rPr>
        <w:t xml:space="preserve"> перед Клиентом за </w:t>
      </w:r>
      <w:r w:rsidR="003214CD" w:rsidRPr="0045474E">
        <w:rPr>
          <w:rFonts w:ascii="Tahoma" w:hAnsi="Tahoma" w:cs="Tahoma"/>
          <w:color w:val="17365D" w:themeColor="text2" w:themeShade="BF"/>
          <w:sz w:val="18"/>
          <w:szCs w:val="18"/>
        </w:rPr>
        <w:t xml:space="preserve">убытки </w:t>
      </w:r>
      <w:r w:rsidRPr="0045474E">
        <w:rPr>
          <w:rFonts w:ascii="Tahoma" w:hAnsi="Tahoma" w:cs="Tahoma"/>
          <w:color w:val="17365D" w:themeColor="text2" w:themeShade="BF"/>
          <w:sz w:val="18"/>
          <w:szCs w:val="18"/>
        </w:rPr>
        <w:t xml:space="preserve">и/или упущенную выгоду, </w:t>
      </w:r>
      <w:r w:rsidR="003214CD" w:rsidRPr="0045474E">
        <w:rPr>
          <w:rFonts w:ascii="Tahoma" w:hAnsi="Tahoma" w:cs="Tahoma"/>
          <w:color w:val="17365D" w:themeColor="text2" w:themeShade="BF"/>
          <w:sz w:val="18"/>
          <w:szCs w:val="18"/>
        </w:rPr>
        <w:t xml:space="preserve">причиненные </w:t>
      </w:r>
      <w:r w:rsidRPr="0045474E">
        <w:rPr>
          <w:rFonts w:ascii="Tahoma" w:hAnsi="Tahoma" w:cs="Tahoma"/>
          <w:color w:val="17365D" w:themeColor="text2" w:themeShade="BF"/>
          <w:sz w:val="18"/>
          <w:szCs w:val="18"/>
        </w:rPr>
        <w:t>вследствие:</w:t>
      </w:r>
    </w:p>
    <w:p w14:paraId="183414A0" w14:textId="77777777" w:rsidR="007E492A" w:rsidRPr="0045474E" w:rsidRDefault="007E492A" w:rsidP="008C0C5B">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невыполнения или ненадлежащего выполнения эмитентом или иным лицом, </w:t>
      </w:r>
      <w:r w:rsidR="00340294" w:rsidRPr="0045474E">
        <w:rPr>
          <w:rFonts w:ascii="Tahoma" w:hAnsi="Tahoma" w:cs="Tahoma"/>
          <w:color w:val="17365D" w:themeColor="text2" w:themeShade="BF"/>
          <w:sz w:val="18"/>
          <w:szCs w:val="18"/>
        </w:rPr>
        <w:t xml:space="preserve">обязанным </w:t>
      </w:r>
      <w:r w:rsidRPr="0045474E">
        <w:rPr>
          <w:rFonts w:ascii="Tahoma" w:hAnsi="Tahoma" w:cs="Tahoma"/>
          <w:color w:val="17365D" w:themeColor="text2" w:themeShade="BF"/>
          <w:sz w:val="18"/>
          <w:szCs w:val="18"/>
        </w:rPr>
        <w:t xml:space="preserve">по </w:t>
      </w:r>
      <w:r w:rsidR="00641282" w:rsidRPr="0045474E">
        <w:rPr>
          <w:rFonts w:ascii="Tahoma" w:hAnsi="Tahoma" w:cs="Tahoma"/>
          <w:color w:val="17365D" w:themeColor="text2" w:themeShade="BF"/>
          <w:sz w:val="18"/>
          <w:szCs w:val="18"/>
        </w:rPr>
        <w:t>ценным бумагам</w:t>
      </w:r>
      <w:r w:rsidRPr="0045474E">
        <w:rPr>
          <w:rFonts w:ascii="Tahoma" w:hAnsi="Tahoma" w:cs="Tahoma"/>
          <w:color w:val="17365D" w:themeColor="text2" w:themeShade="BF"/>
          <w:sz w:val="18"/>
          <w:szCs w:val="18"/>
        </w:rPr>
        <w:t xml:space="preserve">, своих обязательств по погашению </w:t>
      </w:r>
      <w:r w:rsidR="00641282" w:rsidRPr="0045474E">
        <w:rPr>
          <w:rFonts w:ascii="Tahoma" w:hAnsi="Tahoma" w:cs="Tahoma"/>
          <w:color w:val="17365D" w:themeColor="text2" w:themeShade="BF"/>
          <w:sz w:val="18"/>
          <w:szCs w:val="18"/>
        </w:rPr>
        <w:t xml:space="preserve">ценных </w:t>
      </w:r>
      <w:r w:rsidRPr="0045474E">
        <w:rPr>
          <w:rFonts w:ascii="Tahoma" w:hAnsi="Tahoma" w:cs="Tahoma"/>
          <w:color w:val="17365D" w:themeColor="text2" w:themeShade="BF"/>
          <w:sz w:val="18"/>
          <w:szCs w:val="18"/>
        </w:rPr>
        <w:t>бумаг</w:t>
      </w:r>
      <w:r w:rsidR="00340294" w:rsidRPr="0045474E">
        <w:rPr>
          <w:rFonts w:ascii="Tahoma" w:hAnsi="Tahoma" w:cs="Tahoma"/>
          <w:color w:val="17365D" w:themeColor="text2" w:themeShade="BF"/>
          <w:sz w:val="18"/>
          <w:szCs w:val="18"/>
        </w:rPr>
        <w:t xml:space="preserve">, по выплате причитающихся по </w:t>
      </w:r>
      <w:r w:rsidR="00641282" w:rsidRPr="0045474E">
        <w:rPr>
          <w:rFonts w:ascii="Tahoma" w:hAnsi="Tahoma" w:cs="Tahoma"/>
          <w:color w:val="17365D" w:themeColor="text2" w:themeShade="BF"/>
          <w:sz w:val="18"/>
          <w:szCs w:val="18"/>
        </w:rPr>
        <w:t>ц</w:t>
      </w:r>
      <w:r w:rsidR="00340294" w:rsidRPr="0045474E">
        <w:rPr>
          <w:rFonts w:ascii="Tahoma" w:hAnsi="Tahoma" w:cs="Tahoma"/>
          <w:color w:val="17365D" w:themeColor="text2" w:themeShade="BF"/>
          <w:sz w:val="18"/>
          <w:szCs w:val="18"/>
        </w:rPr>
        <w:t>енным бумагам доходов</w:t>
      </w:r>
      <w:r w:rsidRPr="0045474E">
        <w:rPr>
          <w:rFonts w:ascii="Tahoma" w:hAnsi="Tahoma" w:cs="Tahoma"/>
          <w:color w:val="17365D" w:themeColor="text2" w:themeShade="BF"/>
          <w:sz w:val="18"/>
          <w:szCs w:val="18"/>
        </w:rPr>
        <w:t>;</w:t>
      </w:r>
    </w:p>
    <w:p w14:paraId="210806A8" w14:textId="77777777" w:rsidR="007E492A" w:rsidRPr="0045474E" w:rsidRDefault="00340294" w:rsidP="008C0C5B">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неправомерного удержания эмитентом или иным третьим лицом налогов в связи с выплатой доходов по </w:t>
      </w:r>
      <w:r w:rsidR="00641282" w:rsidRPr="0045474E">
        <w:rPr>
          <w:rFonts w:ascii="Tahoma" w:hAnsi="Tahoma" w:cs="Tahoma"/>
          <w:color w:val="17365D" w:themeColor="text2" w:themeShade="BF"/>
          <w:sz w:val="18"/>
          <w:szCs w:val="18"/>
        </w:rPr>
        <w:t>ц</w:t>
      </w:r>
      <w:r w:rsidRPr="0045474E">
        <w:rPr>
          <w:rFonts w:ascii="Tahoma" w:hAnsi="Tahoma" w:cs="Tahoma"/>
          <w:color w:val="17365D" w:themeColor="text2" w:themeShade="BF"/>
          <w:sz w:val="18"/>
          <w:szCs w:val="18"/>
        </w:rPr>
        <w:t xml:space="preserve">енным бумагам (погашением </w:t>
      </w:r>
      <w:r w:rsidR="00641282" w:rsidRPr="0045474E">
        <w:rPr>
          <w:rFonts w:ascii="Tahoma" w:hAnsi="Tahoma" w:cs="Tahoma"/>
          <w:color w:val="17365D" w:themeColor="text2" w:themeShade="BF"/>
          <w:sz w:val="18"/>
          <w:szCs w:val="18"/>
        </w:rPr>
        <w:t>ц</w:t>
      </w:r>
      <w:r w:rsidRPr="0045474E">
        <w:rPr>
          <w:rFonts w:ascii="Tahoma" w:hAnsi="Tahoma" w:cs="Tahoma"/>
          <w:color w:val="17365D" w:themeColor="text2" w:themeShade="BF"/>
          <w:sz w:val="18"/>
          <w:szCs w:val="18"/>
        </w:rPr>
        <w:t>енных бумаг)</w:t>
      </w:r>
      <w:r w:rsidR="007E492A" w:rsidRPr="0045474E">
        <w:rPr>
          <w:rFonts w:ascii="Tahoma" w:hAnsi="Tahoma" w:cs="Tahoma"/>
          <w:color w:val="17365D" w:themeColor="text2" w:themeShade="BF"/>
          <w:sz w:val="18"/>
          <w:szCs w:val="18"/>
        </w:rPr>
        <w:t>;</w:t>
      </w:r>
    </w:p>
    <w:p w14:paraId="4BF42E47" w14:textId="77777777" w:rsidR="007E492A" w:rsidRPr="0045474E" w:rsidRDefault="006B5BFC" w:rsidP="008C0C5B">
      <w:pPr>
        <w:numPr>
          <w:ilvl w:val="2"/>
          <w:numId w:val="2"/>
        </w:numPr>
        <w:tabs>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и</w:t>
      </w:r>
      <w:r w:rsidR="007E492A" w:rsidRPr="0045474E">
        <w:rPr>
          <w:rFonts w:ascii="Tahoma" w:hAnsi="Tahoma" w:cs="Tahoma"/>
          <w:color w:val="17365D" w:themeColor="text2" w:themeShade="BF"/>
          <w:sz w:val="18"/>
          <w:szCs w:val="18"/>
        </w:rPr>
        <w:t xml:space="preserve">ных действий эмитента или иного лица, </w:t>
      </w:r>
      <w:r w:rsidR="00340294" w:rsidRPr="0045474E">
        <w:rPr>
          <w:rFonts w:ascii="Tahoma" w:hAnsi="Tahoma" w:cs="Tahoma"/>
          <w:color w:val="17365D" w:themeColor="text2" w:themeShade="BF"/>
          <w:sz w:val="18"/>
          <w:szCs w:val="18"/>
        </w:rPr>
        <w:t xml:space="preserve">обязанного </w:t>
      </w:r>
      <w:r w:rsidR="007E492A" w:rsidRPr="0045474E">
        <w:rPr>
          <w:rFonts w:ascii="Tahoma" w:hAnsi="Tahoma" w:cs="Tahoma"/>
          <w:color w:val="17365D" w:themeColor="text2" w:themeShade="BF"/>
          <w:sz w:val="18"/>
          <w:szCs w:val="18"/>
        </w:rPr>
        <w:t xml:space="preserve">по </w:t>
      </w:r>
      <w:r w:rsidR="00641282" w:rsidRPr="0045474E">
        <w:rPr>
          <w:rFonts w:ascii="Tahoma" w:hAnsi="Tahoma" w:cs="Tahoma"/>
          <w:color w:val="17365D" w:themeColor="text2" w:themeShade="BF"/>
          <w:sz w:val="18"/>
          <w:szCs w:val="18"/>
        </w:rPr>
        <w:t xml:space="preserve">ценной </w:t>
      </w:r>
      <w:r w:rsidR="007E492A" w:rsidRPr="0045474E">
        <w:rPr>
          <w:rFonts w:ascii="Tahoma" w:hAnsi="Tahoma" w:cs="Tahoma"/>
          <w:color w:val="17365D" w:themeColor="text2" w:themeShade="BF"/>
          <w:sz w:val="18"/>
          <w:szCs w:val="18"/>
        </w:rPr>
        <w:t>бумаге, не поддающихся контролю со стороны Компании.</w:t>
      </w:r>
    </w:p>
    <w:p w14:paraId="71A02C10" w14:textId="51D4FFA0" w:rsidR="000C6FDA" w:rsidRPr="0045474E" w:rsidRDefault="000C6FDA" w:rsidP="008C0C5B">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Клиент самостоятельно несет ответственность за неполучение и (или) несвоевременное получение информации и докум</w:t>
      </w:r>
      <w:r w:rsidR="000363B7">
        <w:rPr>
          <w:rFonts w:ascii="Tahoma" w:hAnsi="Tahoma" w:cs="Tahoma"/>
          <w:color w:val="17365D" w:themeColor="text2" w:themeShade="BF"/>
          <w:sz w:val="18"/>
          <w:szCs w:val="18"/>
        </w:rPr>
        <w:t>ентов в результате неисполнения</w:t>
      </w:r>
      <w:r w:rsidRPr="0045474E">
        <w:rPr>
          <w:rFonts w:ascii="Tahoma" w:hAnsi="Tahoma" w:cs="Tahoma"/>
          <w:color w:val="17365D" w:themeColor="text2" w:themeShade="BF"/>
          <w:sz w:val="18"/>
          <w:szCs w:val="18"/>
        </w:rPr>
        <w:t xml:space="preserve"> и (или) ненадлежащего исполнения обязанностей, установленных </w:t>
      </w:r>
      <w:r w:rsidR="008C0C5B" w:rsidRPr="0045474E">
        <w:rPr>
          <w:rFonts w:ascii="Tahoma" w:hAnsi="Tahoma" w:cs="Tahoma"/>
          <w:color w:val="17365D" w:themeColor="text2" w:themeShade="BF"/>
          <w:sz w:val="18"/>
          <w:szCs w:val="18"/>
        </w:rPr>
        <w:t>4.2.1 Регламента</w:t>
      </w:r>
      <w:r w:rsidRPr="0045474E">
        <w:rPr>
          <w:rFonts w:ascii="Tahoma" w:hAnsi="Tahoma" w:cs="Tahoma"/>
          <w:color w:val="17365D" w:themeColor="text2" w:themeShade="BF"/>
          <w:sz w:val="18"/>
          <w:szCs w:val="18"/>
        </w:rPr>
        <w:t>, и принимает на себя все риски, связанные с неполучением и (или) несвоевременным получением информации и документов.</w:t>
      </w:r>
    </w:p>
    <w:p w14:paraId="28C74C96" w14:textId="77777777" w:rsidR="000C6FDA" w:rsidRDefault="000C6FDA" w:rsidP="008C0C5B">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Клиент самостоятельно несет ответственность за последствия неисполнения и (или) ненадлежащего исполнения обязанности, установленной п. </w:t>
      </w:r>
      <w:r w:rsidR="008C0C5B" w:rsidRPr="0045474E">
        <w:rPr>
          <w:rFonts w:ascii="Tahoma" w:hAnsi="Tahoma" w:cs="Tahoma"/>
          <w:color w:val="17365D" w:themeColor="text2" w:themeShade="BF"/>
          <w:sz w:val="18"/>
          <w:szCs w:val="18"/>
        </w:rPr>
        <w:t xml:space="preserve">4.2.7 и п. </w:t>
      </w:r>
      <w:r w:rsidRPr="0045474E">
        <w:rPr>
          <w:rFonts w:ascii="Tahoma" w:hAnsi="Tahoma" w:cs="Tahoma"/>
          <w:color w:val="17365D" w:themeColor="text2" w:themeShade="BF"/>
          <w:sz w:val="18"/>
          <w:szCs w:val="18"/>
        </w:rPr>
        <w:t>4.2.8. Договора, в том числе, но, не ограничиваясь, за последствия доступа неуполномоченных третьих лиц к информации, документам, направляемым в порядке</w:t>
      </w:r>
      <w:r w:rsidR="00D85D7C" w:rsidRPr="0045474E">
        <w:rPr>
          <w:rFonts w:ascii="Tahoma" w:hAnsi="Tahoma" w:cs="Tahoma"/>
          <w:color w:val="17365D" w:themeColor="text2" w:themeShade="BF"/>
          <w:sz w:val="18"/>
          <w:szCs w:val="18"/>
        </w:rPr>
        <w:t xml:space="preserve"> </w:t>
      </w:r>
      <w:r w:rsidR="006B5BFC" w:rsidRPr="0045474E">
        <w:rPr>
          <w:rFonts w:ascii="Tahoma" w:hAnsi="Tahoma" w:cs="Tahoma"/>
          <w:color w:val="17365D" w:themeColor="text2" w:themeShade="BF"/>
          <w:sz w:val="18"/>
          <w:szCs w:val="18"/>
        </w:rPr>
        <w:t xml:space="preserve">Раздела </w:t>
      </w:r>
      <w:r w:rsidRPr="0045474E">
        <w:rPr>
          <w:rFonts w:ascii="Tahoma" w:hAnsi="Tahoma" w:cs="Tahoma"/>
          <w:color w:val="17365D" w:themeColor="text2" w:themeShade="BF"/>
          <w:sz w:val="18"/>
          <w:szCs w:val="18"/>
        </w:rPr>
        <w:t xml:space="preserve">3 </w:t>
      </w:r>
      <w:r w:rsidR="008C0C5B" w:rsidRPr="0045474E">
        <w:rPr>
          <w:rFonts w:ascii="Tahoma" w:hAnsi="Tahoma" w:cs="Tahoma"/>
          <w:color w:val="17365D" w:themeColor="text2" w:themeShade="BF"/>
          <w:sz w:val="18"/>
          <w:szCs w:val="18"/>
        </w:rPr>
        <w:t>Регламента</w:t>
      </w:r>
      <w:r w:rsidRPr="0045474E">
        <w:rPr>
          <w:rFonts w:ascii="Tahoma" w:hAnsi="Tahoma" w:cs="Tahoma"/>
          <w:color w:val="17365D" w:themeColor="text2" w:themeShade="BF"/>
          <w:sz w:val="18"/>
          <w:szCs w:val="18"/>
        </w:rPr>
        <w:t>.</w:t>
      </w:r>
    </w:p>
    <w:p w14:paraId="00D1EA31" w14:textId="77777777" w:rsidR="00035A08" w:rsidRPr="00035A08" w:rsidRDefault="00035A08" w:rsidP="00035A08">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035A08">
        <w:rPr>
          <w:rFonts w:ascii="Tahoma" w:hAnsi="Tahoma" w:cs="Tahoma"/>
          <w:color w:val="17365D" w:themeColor="text2" w:themeShade="BF"/>
          <w:sz w:val="18"/>
          <w:szCs w:val="18"/>
        </w:rPr>
        <w:t>Настоящим Клиент подтверждает, что он ознакомлен с перечнем Чрезвычайных обстоятельств и последствиями их наступления, предусмотренными Регламентом. Клиент понимает, что сам факт наступления Чрезвычайного обстоятельства на финансовом рынке, а также связанное с этим снижением Стоимости Активов не зависит и не может зависеть от Компании, является чрезвычайным и непредотвратимым событием на финансовом рынке. Стороны договорились, что в случае возникновения Чрезвычайного обстоятельства в течение Расчетного периода, Компания не несет ответственности за убытки Клиента (реальный ущерб и/или упущенную выгоду), возникшие в связи со снижением стоимости Активов по состоянию на 31 декабря упомянутого Расчетного периода, а также в случае частичного вывода Активов из доверительного управления или досрочного прекращения действия Договора. Доказательства наступления Чрезвычайного события предоставляется Компанией со ссылки на публичные источники.</w:t>
      </w:r>
    </w:p>
    <w:p w14:paraId="10120929" w14:textId="2CDB7341" w:rsidR="007E492A" w:rsidRPr="0045474E" w:rsidRDefault="00516C2D" w:rsidP="003B36A8">
      <w:pPr>
        <w:pStyle w:val="12"/>
        <w:numPr>
          <w:ilvl w:val="0"/>
          <w:numId w:val="2"/>
        </w:numPr>
        <w:tabs>
          <w:tab w:val="clear" w:pos="2924"/>
          <w:tab w:val="num" w:pos="284"/>
          <w:tab w:val="num" w:pos="851"/>
        </w:tabs>
        <w:spacing w:after="240"/>
        <w:ind w:left="0" w:firstLine="0"/>
        <w:jc w:val="center"/>
        <w:rPr>
          <w:rFonts w:ascii="Tahoma" w:hAnsi="Tahoma" w:cs="Tahoma"/>
          <w:color w:val="17365D" w:themeColor="text2" w:themeShade="BF"/>
          <w:sz w:val="18"/>
          <w:szCs w:val="18"/>
        </w:rPr>
      </w:pPr>
      <w:bookmarkStart w:id="61" w:name="_Toc350932041"/>
      <w:bookmarkStart w:id="62" w:name="_Toc405884727"/>
      <w:bookmarkStart w:id="63" w:name="_Toc28014147"/>
      <w:r w:rsidRPr="0045474E">
        <w:rPr>
          <w:rFonts w:ascii="Tahoma" w:hAnsi="Tahoma" w:cs="Tahoma"/>
          <w:color w:val="17365D" w:themeColor="text2" w:themeShade="BF"/>
          <w:sz w:val="18"/>
          <w:szCs w:val="18"/>
        </w:rPr>
        <w:t xml:space="preserve">СРОК ДЕЙСТВИЯ </w:t>
      </w:r>
      <w:r w:rsidR="002D690A">
        <w:rPr>
          <w:rFonts w:ascii="Tahoma" w:hAnsi="Tahoma" w:cs="Tahoma"/>
          <w:color w:val="17365D" w:themeColor="text2" w:themeShade="BF"/>
          <w:sz w:val="18"/>
          <w:szCs w:val="18"/>
        </w:rPr>
        <w:t>И</w:t>
      </w:r>
      <w:r w:rsidR="002D690A" w:rsidRPr="0045474E">
        <w:rPr>
          <w:rFonts w:ascii="Tahoma" w:hAnsi="Tahoma" w:cs="Tahoma"/>
          <w:color w:val="17365D" w:themeColor="text2" w:themeShade="BF"/>
          <w:sz w:val="18"/>
          <w:szCs w:val="18"/>
        </w:rPr>
        <w:t xml:space="preserve"> </w:t>
      </w:r>
      <w:r w:rsidR="007E492A" w:rsidRPr="0045474E">
        <w:rPr>
          <w:rFonts w:ascii="Tahoma" w:hAnsi="Tahoma" w:cs="Tahoma"/>
          <w:color w:val="17365D" w:themeColor="text2" w:themeShade="BF"/>
          <w:sz w:val="18"/>
          <w:szCs w:val="18"/>
        </w:rPr>
        <w:t>ПОРЯДОК ПРЕКРАЩЕНИЯ ДОГОВОРА</w:t>
      </w:r>
      <w:bookmarkEnd w:id="61"/>
      <w:bookmarkEnd w:id="62"/>
      <w:bookmarkEnd w:id="63"/>
    </w:p>
    <w:p w14:paraId="1EF61595" w14:textId="77777777" w:rsidR="003B36A8" w:rsidRPr="0045474E" w:rsidRDefault="0006043F" w:rsidP="003B36A8">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Договор считается заключенным </w:t>
      </w:r>
      <w:r w:rsidR="008C0C5B" w:rsidRPr="0045474E">
        <w:rPr>
          <w:rFonts w:ascii="Tahoma" w:hAnsi="Tahoma" w:cs="Tahoma"/>
          <w:color w:val="17365D" w:themeColor="text2" w:themeShade="BF"/>
          <w:sz w:val="18"/>
          <w:szCs w:val="18"/>
        </w:rPr>
        <w:t>со дня регистрации Компанией Заявления о присоединении, поданного Клиентом (</w:t>
      </w:r>
      <w:r w:rsidR="008C0C5B" w:rsidRPr="0045474E">
        <w:rPr>
          <w:rFonts w:ascii="Tahoma" w:hAnsi="Tahoma" w:cs="Tahoma"/>
          <w:b/>
          <w:color w:val="17365D" w:themeColor="text2" w:themeShade="BF"/>
          <w:sz w:val="18"/>
          <w:szCs w:val="18"/>
        </w:rPr>
        <w:t>Дата присоединения</w:t>
      </w:r>
      <w:r w:rsidR="008C0C5B" w:rsidRPr="0045474E">
        <w:rPr>
          <w:rFonts w:ascii="Tahoma" w:hAnsi="Tahoma" w:cs="Tahoma"/>
          <w:color w:val="17365D" w:themeColor="text2" w:themeShade="BF"/>
          <w:sz w:val="18"/>
          <w:szCs w:val="18"/>
        </w:rPr>
        <w:t xml:space="preserve">) и </w:t>
      </w:r>
      <w:r w:rsidR="009F1B0D" w:rsidRPr="0045474E">
        <w:rPr>
          <w:rFonts w:ascii="Tahoma" w:hAnsi="Tahoma" w:cs="Tahoma"/>
          <w:color w:val="17365D" w:themeColor="text2" w:themeShade="BF"/>
          <w:sz w:val="18"/>
          <w:szCs w:val="18"/>
        </w:rPr>
        <w:t xml:space="preserve">вступает в силу с даты </w:t>
      </w:r>
      <w:r w:rsidR="003B36A8" w:rsidRPr="0045474E">
        <w:rPr>
          <w:rFonts w:ascii="Tahoma" w:hAnsi="Tahoma" w:cs="Tahoma"/>
          <w:color w:val="17365D" w:themeColor="text2" w:themeShade="BF"/>
          <w:sz w:val="18"/>
          <w:szCs w:val="18"/>
        </w:rPr>
        <w:t>поступления Активов К</w:t>
      </w:r>
      <w:r w:rsidRPr="0045474E">
        <w:rPr>
          <w:rFonts w:ascii="Tahoma" w:hAnsi="Tahoma" w:cs="Tahoma"/>
          <w:color w:val="17365D" w:themeColor="text2" w:themeShade="BF"/>
          <w:sz w:val="18"/>
          <w:szCs w:val="18"/>
        </w:rPr>
        <w:t>лиента в доверительное управление</w:t>
      </w:r>
      <w:r w:rsidR="008C0C5B" w:rsidRPr="0045474E">
        <w:rPr>
          <w:rFonts w:ascii="Tahoma" w:hAnsi="Tahoma" w:cs="Tahoma"/>
          <w:color w:val="17365D" w:themeColor="text2" w:themeShade="BF"/>
          <w:sz w:val="18"/>
          <w:szCs w:val="18"/>
        </w:rPr>
        <w:t xml:space="preserve"> в размере, не меньшем Минималь</w:t>
      </w:r>
      <w:r w:rsidR="003001D2" w:rsidRPr="0045474E">
        <w:rPr>
          <w:rFonts w:ascii="Tahoma" w:hAnsi="Tahoma" w:cs="Tahoma"/>
          <w:color w:val="17365D" w:themeColor="text2" w:themeShade="BF"/>
          <w:sz w:val="18"/>
          <w:szCs w:val="18"/>
        </w:rPr>
        <w:t>но</w:t>
      </w:r>
      <w:r w:rsidR="003B36A8" w:rsidRPr="0045474E">
        <w:rPr>
          <w:rFonts w:ascii="Tahoma" w:hAnsi="Tahoma" w:cs="Tahoma"/>
          <w:color w:val="17365D" w:themeColor="text2" w:themeShade="BF"/>
          <w:sz w:val="18"/>
          <w:szCs w:val="18"/>
        </w:rPr>
        <w:t>го взноса</w:t>
      </w:r>
      <w:r w:rsidR="00B922E8" w:rsidRPr="0045474E">
        <w:rPr>
          <w:rFonts w:ascii="Tahoma" w:hAnsi="Tahoma" w:cs="Tahoma"/>
          <w:color w:val="17365D" w:themeColor="text2" w:themeShade="BF"/>
          <w:sz w:val="18"/>
          <w:szCs w:val="18"/>
        </w:rPr>
        <w:t xml:space="preserve"> (</w:t>
      </w:r>
      <w:r w:rsidR="00B922E8" w:rsidRPr="0045474E">
        <w:rPr>
          <w:rFonts w:ascii="Tahoma" w:hAnsi="Tahoma" w:cs="Tahoma"/>
          <w:b/>
          <w:color w:val="17365D" w:themeColor="text2" w:themeShade="BF"/>
          <w:sz w:val="18"/>
          <w:szCs w:val="18"/>
        </w:rPr>
        <w:t>Дата вступления в силу</w:t>
      </w:r>
      <w:r w:rsidR="00B922E8" w:rsidRPr="0045474E">
        <w:rPr>
          <w:rFonts w:ascii="Tahoma" w:hAnsi="Tahoma" w:cs="Tahoma"/>
          <w:color w:val="17365D" w:themeColor="text2" w:themeShade="BF"/>
          <w:sz w:val="18"/>
          <w:szCs w:val="18"/>
        </w:rPr>
        <w:t>)</w:t>
      </w:r>
      <w:r w:rsidR="00106FB7" w:rsidRPr="0045474E">
        <w:rPr>
          <w:rFonts w:ascii="Tahoma" w:hAnsi="Tahoma" w:cs="Tahoma"/>
          <w:color w:val="17365D" w:themeColor="text2" w:themeShade="BF"/>
          <w:sz w:val="18"/>
          <w:szCs w:val="18"/>
        </w:rPr>
        <w:t>.</w:t>
      </w:r>
    </w:p>
    <w:p w14:paraId="61A6B022" w14:textId="77777777" w:rsidR="0006043F" w:rsidRPr="0045474E" w:rsidRDefault="003B36A8" w:rsidP="003B36A8">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Срок действия Договора составляет 37 (Тридцать семь</w:t>
      </w:r>
      <w:r w:rsidR="0006043F" w:rsidRPr="0045474E">
        <w:rPr>
          <w:rFonts w:ascii="Tahoma" w:hAnsi="Tahoma" w:cs="Tahoma"/>
          <w:color w:val="17365D" w:themeColor="text2" w:themeShade="BF"/>
          <w:sz w:val="18"/>
          <w:szCs w:val="18"/>
        </w:rPr>
        <w:t>) месяцев</w:t>
      </w:r>
      <w:r w:rsidR="00106FB7" w:rsidRPr="0045474E">
        <w:rPr>
          <w:rFonts w:ascii="Tahoma" w:hAnsi="Tahoma" w:cs="Tahoma"/>
          <w:color w:val="17365D" w:themeColor="text2" w:themeShade="BF"/>
          <w:sz w:val="18"/>
          <w:szCs w:val="18"/>
        </w:rPr>
        <w:t xml:space="preserve"> с Даты вступления в силу</w:t>
      </w:r>
      <w:r w:rsidR="0006043F" w:rsidRPr="0045474E">
        <w:rPr>
          <w:rFonts w:ascii="Tahoma" w:hAnsi="Tahoma" w:cs="Tahoma"/>
          <w:color w:val="17365D" w:themeColor="text2" w:themeShade="BF"/>
          <w:sz w:val="18"/>
          <w:szCs w:val="18"/>
        </w:rPr>
        <w:t>.</w:t>
      </w:r>
    </w:p>
    <w:p w14:paraId="52BFF6FB" w14:textId="77777777" w:rsidR="0006043F" w:rsidRPr="0045474E" w:rsidRDefault="0006043F" w:rsidP="008C0C5B">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При отсутствии </w:t>
      </w:r>
      <w:r w:rsidR="003001D2" w:rsidRPr="0045474E">
        <w:rPr>
          <w:rFonts w:ascii="Tahoma" w:hAnsi="Tahoma" w:cs="Tahoma"/>
          <w:color w:val="17365D" w:themeColor="text2" w:themeShade="BF"/>
          <w:sz w:val="18"/>
          <w:szCs w:val="18"/>
        </w:rPr>
        <w:t>Заявления о расторжении</w:t>
      </w:r>
      <w:r w:rsidRPr="0045474E">
        <w:rPr>
          <w:rFonts w:ascii="Tahoma" w:hAnsi="Tahoma" w:cs="Tahoma"/>
          <w:color w:val="17365D" w:themeColor="text2" w:themeShade="BF"/>
          <w:sz w:val="18"/>
          <w:szCs w:val="18"/>
        </w:rPr>
        <w:t xml:space="preserve"> </w:t>
      </w:r>
      <w:r w:rsidR="009B5FEC" w:rsidRPr="0045474E">
        <w:rPr>
          <w:rFonts w:ascii="Tahoma" w:hAnsi="Tahoma" w:cs="Tahoma"/>
          <w:color w:val="17365D" w:themeColor="text2" w:themeShade="BF"/>
          <w:sz w:val="18"/>
          <w:szCs w:val="18"/>
        </w:rPr>
        <w:t>Договора</w:t>
      </w:r>
      <w:r w:rsidRPr="0045474E">
        <w:rPr>
          <w:rFonts w:ascii="Tahoma" w:hAnsi="Tahoma" w:cs="Tahoma"/>
          <w:color w:val="17365D" w:themeColor="text2" w:themeShade="BF"/>
          <w:sz w:val="18"/>
          <w:szCs w:val="18"/>
        </w:rPr>
        <w:t xml:space="preserve">, </w:t>
      </w:r>
      <w:r w:rsidR="003001D2" w:rsidRPr="0045474E">
        <w:rPr>
          <w:rFonts w:ascii="Tahoma" w:hAnsi="Tahoma" w:cs="Tahoma"/>
          <w:color w:val="17365D" w:themeColor="text2" w:themeShade="BF"/>
          <w:sz w:val="18"/>
          <w:szCs w:val="18"/>
        </w:rPr>
        <w:t>Дата доставки которого наступила не позднее, чем за 1 (О</w:t>
      </w:r>
      <w:r w:rsidRPr="0045474E">
        <w:rPr>
          <w:rFonts w:ascii="Tahoma" w:hAnsi="Tahoma" w:cs="Tahoma"/>
          <w:color w:val="17365D" w:themeColor="text2" w:themeShade="BF"/>
          <w:sz w:val="18"/>
          <w:szCs w:val="18"/>
        </w:rPr>
        <w:t xml:space="preserve">дин) месяц до даты истечения срока действия Договора, </w:t>
      </w:r>
      <w:r w:rsidR="003001D2" w:rsidRPr="0045474E">
        <w:rPr>
          <w:rFonts w:ascii="Tahoma" w:hAnsi="Tahoma" w:cs="Tahoma"/>
          <w:color w:val="17365D" w:themeColor="text2" w:themeShade="BF"/>
          <w:sz w:val="18"/>
          <w:szCs w:val="18"/>
        </w:rPr>
        <w:t>указанного в п. 10.</w:t>
      </w:r>
      <w:r w:rsidR="009B5FEC" w:rsidRPr="0045474E">
        <w:rPr>
          <w:rFonts w:ascii="Tahoma" w:hAnsi="Tahoma" w:cs="Tahoma"/>
          <w:color w:val="17365D" w:themeColor="text2" w:themeShade="BF"/>
          <w:sz w:val="18"/>
          <w:szCs w:val="18"/>
        </w:rPr>
        <w:t>2</w:t>
      </w:r>
      <w:r w:rsidR="003001D2" w:rsidRPr="0045474E">
        <w:rPr>
          <w:rFonts w:ascii="Tahoma" w:hAnsi="Tahoma" w:cs="Tahoma"/>
          <w:color w:val="17365D" w:themeColor="text2" w:themeShade="BF"/>
          <w:sz w:val="18"/>
          <w:szCs w:val="18"/>
        </w:rPr>
        <w:t xml:space="preserve"> Регламента, </w:t>
      </w:r>
      <w:r w:rsidRPr="0045474E">
        <w:rPr>
          <w:rFonts w:ascii="Tahoma" w:hAnsi="Tahoma" w:cs="Tahoma"/>
          <w:color w:val="17365D" w:themeColor="text2" w:themeShade="BF"/>
          <w:sz w:val="18"/>
          <w:szCs w:val="18"/>
        </w:rPr>
        <w:t>он считается продленным каждый раз на следующие 12 (</w:t>
      </w:r>
      <w:r w:rsidR="00BE51B0" w:rsidRPr="0045474E">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венадцать) месяцев на тех же условиях.</w:t>
      </w:r>
    </w:p>
    <w:p w14:paraId="2972EFA0" w14:textId="77777777" w:rsidR="0006043F" w:rsidRPr="0045474E" w:rsidRDefault="0006043F" w:rsidP="00FA5720">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Клиент имеет право в любой момент времени в одностороннем внесудебном порядке </w:t>
      </w:r>
      <w:r w:rsidR="009A4F9B" w:rsidRPr="0045474E">
        <w:rPr>
          <w:rFonts w:ascii="Tahoma" w:hAnsi="Tahoma" w:cs="Tahoma"/>
          <w:color w:val="17365D" w:themeColor="text2" w:themeShade="BF"/>
          <w:sz w:val="18"/>
          <w:szCs w:val="18"/>
        </w:rPr>
        <w:t xml:space="preserve">отказаться от исполнения </w:t>
      </w:r>
      <w:r w:rsidR="001B33F4" w:rsidRPr="0045474E">
        <w:rPr>
          <w:rFonts w:ascii="Tahoma" w:hAnsi="Tahoma" w:cs="Tahoma"/>
          <w:color w:val="17365D" w:themeColor="text2" w:themeShade="BF"/>
          <w:sz w:val="18"/>
          <w:szCs w:val="18"/>
        </w:rPr>
        <w:t xml:space="preserve">обязательств по </w:t>
      </w:r>
      <w:r w:rsidRPr="0045474E">
        <w:rPr>
          <w:rFonts w:ascii="Tahoma" w:hAnsi="Tahoma" w:cs="Tahoma"/>
          <w:color w:val="17365D" w:themeColor="text2" w:themeShade="BF"/>
          <w:sz w:val="18"/>
          <w:szCs w:val="18"/>
        </w:rPr>
        <w:t>Договор</w:t>
      </w:r>
      <w:r w:rsidR="001B33F4" w:rsidRPr="0045474E">
        <w:rPr>
          <w:rFonts w:ascii="Tahoma" w:hAnsi="Tahoma" w:cs="Tahoma"/>
          <w:color w:val="17365D" w:themeColor="text2" w:themeShade="BF"/>
          <w:sz w:val="18"/>
          <w:szCs w:val="18"/>
        </w:rPr>
        <w:t>у</w:t>
      </w:r>
      <w:r w:rsidRPr="0045474E">
        <w:rPr>
          <w:rFonts w:ascii="Tahoma" w:hAnsi="Tahoma" w:cs="Tahoma"/>
          <w:color w:val="17365D" w:themeColor="text2" w:themeShade="BF"/>
          <w:sz w:val="18"/>
          <w:szCs w:val="18"/>
        </w:rPr>
        <w:t xml:space="preserve">, </w:t>
      </w:r>
      <w:r w:rsidR="002B6D25" w:rsidRPr="0045474E">
        <w:rPr>
          <w:rFonts w:ascii="Tahoma" w:hAnsi="Tahoma" w:cs="Tahoma"/>
          <w:color w:val="17365D" w:themeColor="text2" w:themeShade="BF"/>
          <w:sz w:val="18"/>
          <w:szCs w:val="18"/>
        </w:rPr>
        <w:t xml:space="preserve">направив Компании Заявление о </w:t>
      </w:r>
      <w:r w:rsidR="003001D2" w:rsidRPr="0045474E">
        <w:rPr>
          <w:rFonts w:ascii="Tahoma" w:hAnsi="Tahoma" w:cs="Tahoma"/>
          <w:color w:val="17365D" w:themeColor="text2" w:themeShade="BF"/>
          <w:sz w:val="18"/>
          <w:szCs w:val="18"/>
        </w:rPr>
        <w:t>расторжении Договора</w:t>
      </w:r>
      <w:r w:rsidRPr="0045474E">
        <w:rPr>
          <w:rFonts w:ascii="Tahoma" w:hAnsi="Tahoma" w:cs="Tahoma"/>
          <w:color w:val="17365D" w:themeColor="text2" w:themeShade="BF"/>
          <w:sz w:val="18"/>
          <w:szCs w:val="18"/>
        </w:rPr>
        <w:t>.</w:t>
      </w:r>
      <w:r w:rsidR="00D80B37" w:rsidRPr="0045474E">
        <w:rPr>
          <w:rFonts w:ascii="Tahoma" w:hAnsi="Tahoma" w:cs="Tahoma"/>
          <w:color w:val="17365D" w:themeColor="text2" w:themeShade="BF"/>
          <w:sz w:val="18"/>
          <w:szCs w:val="18"/>
        </w:rPr>
        <w:t xml:space="preserve"> </w:t>
      </w:r>
      <w:r w:rsidR="004F6A8E" w:rsidRPr="0045474E">
        <w:rPr>
          <w:rFonts w:ascii="Tahoma" w:hAnsi="Tahoma" w:cs="Tahoma"/>
          <w:color w:val="17365D" w:themeColor="text2" w:themeShade="BF"/>
          <w:sz w:val="18"/>
          <w:szCs w:val="18"/>
        </w:rPr>
        <w:t xml:space="preserve">При этом </w:t>
      </w:r>
      <w:r w:rsidR="00D80B37" w:rsidRPr="0045474E">
        <w:rPr>
          <w:rFonts w:ascii="Tahoma" w:hAnsi="Tahoma" w:cs="Tahoma"/>
          <w:color w:val="17365D" w:themeColor="text2" w:themeShade="BF"/>
          <w:sz w:val="18"/>
          <w:szCs w:val="18"/>
        </w:rPr>
        <w:t>Догово</w:t>
      </w:r>
      <w:r w:rsidR="00807389" w:rsidRPr="0045474E">
        <w:rPr>
          <w:rFonts w:ascii="Tahoma" w:hAnsi="Tahoma" w:cs="Tahoma"/>
          <w:color w:val="17365D" w:themeColor="text2" w:themeShade="BF"/>
          <w:sz w:val="18"/>
          <w:szCs w:val="18"/>
        </w:rPr>
        <w:t>р прекращает</w:t>
      </w:r>
      <w:r w:rsidR="004F6A8E" w:rsidRPr="0045474E">
        <w:rPr>
          <w:rFonts w:ascii="Tahoma" w:hAnsi="Tahoma" w:cs="Tahoma"/>
          <w:color w:val="17365D" w:themeColor="text2" w:themeShade="BF"/>
          <w:sz w:val="18"/>
          <w:szCs w:val="18"/>
        </w:rPr>
        <w:t xml:space="preserve"> свое действие</w:t>
      </w:r>
      <w:r w:rsidR="00807389" w:rsidRPr="0045474E">
        <w:rPr>
          <w:rFonts w:ascii="Tahoma" w:hAnsi="Tahoma" w:cs="Tahoma"/>
          <w:color w:val="17365D" w:themeColor="text2" w:themeShade="BF"/>
          <w:sz w:val="18"/>
          <w:szCs w:val="18"/>
        </w:rPr>
        <w:t xml:space="preserve"> по истечении 14 (Ч</w:t>
      </w:r>
      <w:r w:rsidR="00D80B37" w:rsidRPr="0045474E">
        <w:rPr>
          <w:rFonts w:ascii="Tahoma" w:hAnsi="Tahoma" w:cs="Tahoma"/>
          <w:color w:val="17365D" w:themeColor="text2" w:themeShade="BF"/>
          <w:sz w:val="18"/>
          <w:szCs w:val="18"/>
        </w:rPr>
        <w:t xml:space="preserve">етырнадцати) </w:t>
      </w:r>
      <w:r w:rsidR="00807389" w:rsidRPr="0045474E">
        <w:rPr>
          <w:rFonts w:ascii="Tahoma" w:hAnsi="Tahoma" w:cs="Tahoma"/>
          <w:color w:val="17365D" w:themeColor="text2" w:themeShade="BF"/>
          <w:sz w:val="18"/>
          <w:szCs w:val="18"/>
        </w:rPr>
        <w:t>Рабочих дней с Д</w:t>
      </w:r>
      <w:r w:rsidR="00D80B37" w:rsidRPr="0045474E">
        <w:rPr>
          <w:rFonts w:ascii="Tahoma" w:hAnsi="Tahoma" w:cs="Tahoma"/>
          <w:color w:val="17365D" w:themeColor="text2" w:themeShade="BF"/>
          <w:sz w:val="18"/>
          <w:szCs w:val="18"/>
        </w:rPr>
        <w:t xml:space="preserve">аты </w:t>
      </w:r>
      <w:r w:rsidR="00807389" w:rsidRPr="0045474E">
        <w:rPr>
          <w:rFonts w:ascii="Tahoma" w:hAnsi="Tahoma" w:cs="Tahoma"/>
          <w:color w:val="17365D" w:themeColor="text2" w:themeShade="BF"/>
          <w:sz w:val="18"/>
          <w:szCs w:val="18"/>
        </w:rPr>
        <w:t xml:space="preserve">доставки </w:t>
      </w:r>
      <w:r w:rsidR="004F6A8E" w:rsidRPr="0045474E">
        <w:rPr>
          <w:rFonts w:ascii="Tahoma" w:hAnsi="Tahoma" w:cs="Tahoma"/>
          <w:color w:val="17365D" w:themeColor="text2" w:themeShade="BF"/>
          <w:sz w:val="18"/>
          <w:szCs w:val="18"/>
        </w:rPr>
        <w:t>З</w:t>
      </w:r>
      <w:r w:rsidR="00807389" w:rsidRPr="0045474E">
        <w:rPr>
          <w:rFonts w:ascii="Tahoma" w:hAnsi="Tahoma" w:cs="Tahoma"/>
          <w:color w:val="17365D" w:themeColor="text2" w:themeShade="BF"/>
          <w:sz w:val="18"/>
          <w:szCs w:val="18"/>
        </w:rPr>
        <w:t>аявления о расторжении Договора</w:t>
      </w:r>
      <w:r w:rsidR="002B0E34" w:rsidRPr="0045474E">
        <w:rPr>
          <w:rFonts w:ascii="Tahoma" w:hAnsi="Tahoma" w:cs="Tahoma"/>
          <w:color w:val="17365D" w:themeColor="text2" w:themeShade="BF"/>
          <w:sz w:val="18"/>
          <w:szCs w:val="18"/>
        </w:rPr>
        <w:t xml:space="preserve"> (</w:t>
      </w:r>
      <w:r w:rsidR="002B0E34" w:rsidRPr="0045474E">
        <w:rPr>
          <w:rFonts w:ascii="Tahoma" w:hAnsi="Tahoma" w:cs="Tahoma"/>
          <w:b/>
          <w:color w:val="17365D" w:themeColor="text2" w:themeShade="BF"/>
          <w:sz w:val="18"/>
          <w:szCs w:val="18"/>
        </w:rPr>
        <w:t>Дата прекращения</w:t>
      </w:r>
      <w:r w:rsidR="002B0E34" w:rsidRPr="0045474E">
        <w:rPr>
          <w:rFonts w:ascii="Tahoma" w:hAnsi="Tahoma" w:cs="Tahoma"/>
          <w:color w:val="17365D" w:themeColor="text2" w:themeShade="BF"/>
          <w:sz w:val="18"/>
          <w:szCs w:val="18"/>
        </w:rPr>
        <w:t>)</w:t>
      </w:r>
      <w:r w:rsidR="004F6A8E" w:rsidRPr="0045474E">
        <w:rPr>
          <w:rFonts w:ascii="Tahoma" w:hAnsi="Tahoma" w:cs="Tahoma"/>
          <w:color w:val="17365D" w:themeColor="text2" w:themeShade="BF"/>
          <w:sz w:val="18"/>
          <w:szCs w:val="18"/>
        </w:rPr>
        <w:t>, за исключением случаев, предусмотренных Регламентом</w:t>
      </w:r>
      <w:r w:rsidR="00D80B37" w:rsidRPr="0045474E">
        <w:rPr>
          <w:rFonts w:ascii="Tahoma" w:hAnsi="Tahoma" w:cs="Tahoma"/>
          <w:color w:val="17365D" w:themeColor="text2" w:themeShade="BF"/>
          <w:sz w:val="18"/>
          <w:szCs w:val="18"/>
        </w:rPr>
        <w:t>.</w:t>
      </w:r>
      <w:r w:rsidRPr="0045474E">
        <w:rPr>
          <w:rFonts w:ascii="Tahoma" w:hAnsi="Tahoma" w:cs="Tahoma"/>
          <w:color w:val="17365D" w:themeColor="text2" w:themeShade="BF"/>
          <w:sz w:val="18"/>
          <w:szCs w:val="18"/>
        </w:rPr>
        <w:t xml:space="preserve"> </w:t>
      </w:r>
    </w:p>
    <w:p w14:paraId="395F8AF1" w14:textId="775B817C" w:rsidR="0045188A" w:rsidRPr="0045474E" w:rsidRDefault="00776877" w:rsidP="00E71152">
      <w:pPr>
        <w:tabs>
          <w:tab w:val="left" w:pos="567"/>
        </w:tabs>
        <w:spacing w:after="120"/>
        <w:ind w:firstLine="567"/>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Если Дата доставки Заявления о расторжении наступает до Даты охлаждения или совпадает с этой датой, то Договор прекращает свое действие по истечении 3 (Трех) Рабочих дней с Даты доставки Заявления о расторжении Договора (</w:t>
      </w:r>
      <w:r w:rsidRPr="0045474E">
        <w:rPr>
          <w:rFonts w:ascii="Tahoma" w:hAnsi="Tahoma" w:cs="Tahoma"/>
          <w:b/>
          <w:color w:val="17365D" w:themeColor="text2" w:themeShade="BF"/>
          <w:sz w:val="18"/>
          <w:szCs w:val="18"/>
        </w:rPr>
        <w:t>Дата прекращения</w:t>
      </w:r>
      <w:r w:rsidRPr="0045474E">
        <w:rPr>
          <w:rFonts w:ascii="Tahoma" w:hAnsi="Tahoma" w:cs="Tahoma"/>
          <w:color w:val="17365D" w:themeColor="text2" w:themeShade="BF"/>
          <w:sz w:val="18"/>
          <w:szCs w:val="18"/>
        </w:rPr>
        <w:t>).</w:t>
      </w:r>
    </w:p>
    <w:p w14:paraId="216213C6" w14:textId="77777777" w:rsidR="001B33F4" w:rsidRPr="0045474E" w:rsidRDefault="001B33F4" w:rsidP="008C0C5B">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Заявление о расторжении Договора должно быть полностью заполнено в соответствии с вариантом возврата Активов, выбранном Клиентом согласно п. 10.6 Регламента.</w:t>
      </w:r>
    </w:p>
    <w:p w14:paraId="4A9D4CB3" w14:textId="77777777" w:rsidR="001B33F4" w:rsidRPr="0045474E" w:rsidRDefault="001B33F4" w:rsidP="001B33F4">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В соответствии с условиями Заявления о расторжении Договора Компания возвращает Клиенту все Активы:</w:t>
      </w:r>
    </w:p>
    <w:p w14:paraId="0F944A98" w14:textId="77777777" w:rsidR="001B33F4" w:rsidRPr="0045474E" w:rsidRDefault="001B33F4" w:rsidP="001B33F4">
      <w:pPr>
        <w:numPr>
          <w:ilvl w:val="2"/>
          <w:numId w:val="2"/>
        </w:numPr>
        <w:tabs>
          <w:tab w:val="num" w:pos="709"/>
        </w:tabs>
        <w:spacing w:after="120"/>
        <w:ind w:left="709" w:hanging="709"/>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в денежной форме по реквизитам, указанным в Заявлении о расторжении Договора;</w:t>
      </w:r>
    </w:p>
    <w:p w14:paraId="46FE5B58" w14:textId="77777777" w:rsidR="001B33F4" w:rsidRPr="0045474E" w:rsidRDefault="001B33F4" w:rsidP="001B33F4">
      <w:pPr>
        <w:numPr>
          <w:ilvl w:val="2"/>
          <w:numId w:val="2"/>
        </w:numPr>
        <w:tabs>
          <w:tab w:val="num" w:pos="709"/>
        </w:tabs>
        <w:spacing w:after="120"/>
        <w:ind w:left="709" w:hanging="709"/>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в денежной форме другому профессиональному участнику рынка ценных бумаг по реквизитам, указанным в Заявлении о расторжении Договора;</w:t>
      </w:r>
    </w:p>
    <w:p w14:paraId="27032CAA" w14:textId="77777777" w:rsidR="001B33F4" w:rsidRPr="0045474E" w:rsidRDefault="001B33F4" w:rsidP="001B33F4">
      <w:pPr>
        <w:numPr>
          <w:ilvl w:val="2"/>
          <w:numId w:val="2"/>
        </w:numPr>
        <w:tabs>
          <w:tab w:val="num" w:pos="709"/>
        </w:tabs>
        <w:spacing w:after="120"/>
        <w:ind w:left="709" w:hanging="709"/>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без перевода их в денежную форму по реквизитам, указанным в Заявлении о расторжении Договора;</w:t>
      </w:r>
    </w:p>
    <w:p w14:paraId="3FD54C9A" w14:textId="77777777" w:rsidR="001B33F4" w:rsidRPr="0045474E" w:rsidRDefault="001B33F4" w:rsidP="001B33F4">
      <w:pPr>
        <w:numPr>
          <w:ilvl w:val="2"/>
          <w:numId w:val="2"/>
        </w:numPr>
        <w:tabs>
          <w:tab w:val="num" w:pos="709"/>
        </w:tabs>
        <w:spacing w:after="120"/>
        <w:ind w:left="709" w:hanging="709"/>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без перевода их в денежную форму путем передачи (перечисления) другому профессиональному участнику рынка ценных бумаг по реквизитам, указанным в Заявлении о расторжении Договора.</w:t>
      </w:r>
    </w:p>
    <w:p w14:paraId="74E8776D" w14:textId="140BFC9D" w:rsidR="00807389" w:rsidRPr="0045474E" w:rsidRDefault="00807389" w:rsidP="008C0C5B">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lastRenderedPageBreak/>
        <w:t xml:space="preserve">Заявление о расторжении Договора может </w:t>
      </w:r>
      <w:r w:rsidR="00455C26" w:rsidRPr="0045474E">
        <w:rPr>
          <w:rFonts w:ascii="Tahoma" w:hAnsi="Tahoma" w:cs="Tahoma"/>
          <w:color w:val="17365D" w:themeColor="text2" w:themeShade="BF"/>
          <w:sz w:val="18"/>
          <w:szCs w:val="18"/>
        </w:rPr>
        <w:t xml:space="preserve">быть направлено Клиентом через </w:t>
      </w:r>
      <w:r w:rsidR="00252810">
        <w:rPr>
          <w:rFonts w:ascii="Tahoma" w:hAnsi="Tahoma"/>
          <w:color w:val="17365D" w:themeColor="text2" w:themeShade="BF"/>
          <w:sz w:val="18"/>
          <w:szCs w:val="18"/>
        </w:rPr>
        <w:t>Систему ЭДО</w:t>
      </w:r>
      <w:r w:rsidRPr="0045474E">
        <w:rPr>
          <w:rFonts w:ascii="Tahoma" w:hAnsi="Tahoma" w:cs="Tahoma"/>
          <w:color w:val="17365D" w:themeColor="text2" w:themeShade="BF"/>
          <w:sz w:val="18"/>
          <w:szCs w:val="18"/>
        </w:rPr>
        <w:t xml:space="preserve">, а также способом, указанным в п. </w:t>
      </w:r>
      <w:r w:rsidR="00491153" w:rsidRPr="0045474E">
        <w:rPr>
          <w:rFonts w:ascii="Tahoma" w:hAnsi="Tahoma" w:cs="Tahoma"/>
          <w:color w:val="17365D" w:themeColor="text2" w:themeShade="BF"/>
          <w:sz w:val="18"/>
          <w:szCs w:val="18"/>
        </w:rPr>
        <w:t xml:space="preserve">3.12.2 и 3.12.3 </w:t>
      </w:r>
      <w:r w:rsidRPr="0045474E">
        <w:rPr>
          <w:rFonts w:ascii="Tahoma" w:hAnsi="Tahoma" w:cs="Tahoma"/>
          <w:color w:val="17365D" w:themeColor="text2" w:themeShade="BF"/>
          <w:sz w:val="18"/>
          <w:szCs w:val="18"/>
        </w:rPr>
        <w:t>Регламента.</w:t>
      </w:r>
    </w:p>
    <w:p w14:paraId="153A7561" w14:textId="77777777" w:rsidR="006E62C8" w:rsidRPr="0045474E" w:rsidRDefault="0006043F" w:rsidP="008C0C5B">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Компания имеет право в любой момент времени в одностороннем внесудебном порядке </w:t>
      </w:r>
      <w:r w:rsidR="009A4F9B" w:rsidRPr="0045474E">
        <w:rPr>
          <w:rFonts w:ascii="Tahoma" w:hAnsi="Tahoma" w:cs="Tahoma"/>
          <w:color w:val="17365D" w:themeColor="text2" w:themeShade="BF"/>
          <w:sz w:val="18"/>
          <w:szCs w:val="18"/>
        </w:rPr>
        <w:t>отказаться от исполнения</w:t>
      </w:r>
      <w:r w:rsidR="006C7AD0" w:rsidRPr="0045474E">
        <w:rPr>
          <w:rFonts w:ascii="Tahoma" w:hAnsi="Tahoma" w:cs="Tahoma"/>
          <w:color w:val="17365D" w:themeColor="text2" w:themeShade="BF"/>
          <w:sz w:val="18"/>
          <w:szCs w:val="18"/>
        </w:rPr>
        <w:t xml:space="preserve"> </w:t>
      </w:r>
      <w:r w:rsidR="00807389" w:rsidRPr="0045474E">
        <w:rPr>
          <w:rFonts w:ascii="Tahoma" w:hAnsi="Tahoma" w:cs="Tahoma"/>
          <w:color w:val="17365D" w:themeColor="text2" w:themeShade="BF"/>
          <w:sz w:val="18"/>
          <w:szCs w:val="18"/>
        </w:rPr>
        <w:t xml:space="preserve">обязательств по </w:t>
      </w:r>
      <w:r w:rsidRPr="0045474E">
        <w:rPr>
          <w:rFonts w:ascii="Tahoma" w:hAnsi="Tahoma" w:cs="Tahoma"/>
          <w:color w:val="17365D" w:themeColor="text2" w:themeShade="BF"/>
          <w:sz w:val="18"/>
          <w:szCs w:val="18"/>
        </w:rPr>
        <w:t>Договор</w:t>
      </w:r>
      <w:r w:rsidR="00807389" w:rsidRPr="0045474E">
        <w:rPr>
          <w:rFonts w:ascii="Tahoma" w:hAnsi="Tahoma" w:cs="Tahoma"/>
          <w:color w:val="17365D" w:themeColor="text2" w:themeShade="BF"/>
          <w:sz w:val="18"/>
          <w:szCs w:val="18"/>
        </w:rPr>
        <w:t>у</w:t>
      </w:r>
      <w:r w:rsidRPr="0045474E">
        <w:rPr>
          <w:rFonts w:ascii="Tahoma" w:hAnsi="Tahoma" w:cs="Tahoma"/>
          <w:color w:val="17365D" w:themeColor="text2" w:themeShade="BF"/>
          <w:sz w:val="18"/>
          <w:szCs w:val="18"/>
        </w:rPr>
        <w:t xml:space="preserve">, предварительно направив Клиенту письменное </w:t>
      </w:r>
      <w:r w:rsidR="00A37269" w:rsidRPr="0045474E">
        <w:rPr>
          <w:rFonts w:ascii="Tahoma" w:hAnsi="Tahoma" w:cs="Tahoma"/>
          <w:color w:val="17365D" w:themeColor="text2" w:themeShade="BF"/>
          <w:sz w:val="18"/>
          <w:szCs w:val="18"/>
        </w:rPr>
        <w:t xml:space="preserve">Сообщение </w:t>
      </w:r>
      <w:r w:rsidR="009546FE" w:rsidRPr="0045474E">
        <w:rPr>
          <w:rFonts w:ascii="Tahoma" w:hAnsi="Tahoma" w:cs="Tahoma"/>
          <w:color w:val="17365D" w:themeColor="text2" w:themeShade="BF"/>
          <w:sz w:val="18"/>
          <w:szCs w:val="18"/>
        </w:rPr>
        <w:t xml:space="preserve">любым из способов, предусмотренных </w:t>
      </w:r>
      <w:r w:rsidR="006E62C8" w:rsidRPr="0045474E">
        <w:rPr>
          <w:rFonts w:ascii="Tahoma" w:hAnsi="Tahoma" w:cs="Tahoma"/>
          <w:color w:val="17365D" w:themeColor="text2" w:themeShade="BF"/>
          <w:sz w:val="18"/>
          <w:szCs w:val="18"/>
        </w:rPr>
        <w:t>Разделом</w:t>
      </w:r>
      <w:r w:rsidR="009546FE" w:rsidRPr="0045474E">
        <w:rPr>
          <w:rFonts w:ascii="Tahoma" w:hAnsi="Tahoma" w:cs="Tahoma"/>
          <w:color w:val="17365D" w:themeColor="text2" w:themeShade="BF"/>
          <w:sz w:val="18"/>
          <w:szCs w:val="18"/>
        </w:rPr>
        <w:t xml:space="preserve"> 3 Регламента. При этом Договор прекращает свое действие по истечении 30 (Т</w:t>
      </w:r>
      <w:r w:rsidRPr="0045474E">
        <w:rPr>
          <w:rFonts w:ascii="Tahoma" w:hAnsi="Tahoma" w:cs="Tahoma"/>
          <w:color w:val="17365D" w:themeColor="text2" w:themeShade="BF"/>
          <w:sz w:val="18"/>
          <w:szCs w:val="18"/>
        </w:rPr>
        <w:t>ридцат</w:t>
      </w:r>
      <w:r w:rsidR="009546FE" w:rsidRPr="0045474E">
        <w:rPr>
          <w:rFonts w:ascii="Tahoma" w:hAnsi="Tahoma" w:cs="Tahoma"/>
          <w:color w:val="17365D" w:themeColor="text2" w:themeShade="BF"/>
          <w:sz w:val="18"/>
          <w:szCs w:val="18"/>
        </w:rPr>
        <w:t>и) Р</w:t>
      </w:r>
      <w:r w:rsidRPr="0045474E">
        <w:rPr>
          <w:rFonts w:ascii="Tahoma" w:hAnsi="Tahoma" w:cs="Tahoma"/>
          <w:color w:val="17365D" w:themeColor="text2" w:themeShade="BF"/>
          <w:sz w:val="18"/>
          <w:szCs w:val="18"/>
        </w:rPr>
        <w:t xml:space="preserve">абочих дней </w:t>
      </w:r>
      <w:r w:rsidR="009546FE" w:rsidRPr="0045474E">
        <w:rPr>
          <w:rFonts w:ascii="Tahoma" w:hAnsi="Tahoma" w:cs="Tahoma"/>
          <w:color w:val="17365D" w:themeColor="text2" w:themeShade="BF"/>
          <w:sz w:val="18"/>
          <w:szCs w:val="18"/>
        </w:rPr>
        <w:t>с Даты доставки такого Сообщения</w:t>
      </w:r>
      <w:r w:rsidR="008152C2" w:rsidRPr="0045474E">
        <w:rPr>
          <w:rFonts w:ascii="Tahoma" w:hAnsi="Tahoma" w:cs="Tahoma"/>
          <w:color w:val="17365D" w:themeColor="text2" w:themeShade="BF"/>
          <w:sz w:val="18"/>
          <w:szCs w:val="18"/>
        </w:rPr>
        <w:t xml:space="preserve"> (</w:t>
      </w:r>
      <w:r w:rsidR="008152C2" w:rsidRPr="0045474E">
        <w:rPr>
          <w:rFonts w:ascii="Tahoma" w:hAnsi="Tahoma" w:cs="Tahoma"/>
          <w:b/>
          <w:color w:val="17365D" w:themeColor="text2" w:themeShade="BF"/>
          <w:sz w:val="18"/>
          <w:szCs w:val="18"/>
        </w:rPr>
        <w:t>Дата прекращения</w:t>
      </w:r>
      <w:r w:rsidR="008152C2" w:rsidRPr="0045474E">
        <w:rPr>
          <w:rFonts w:ascii="Tahoma" w:hAnsi="Tahoma" w:cs="Tahoma"/>
          <w:color w:val="17365D" w:themeColor="text2" w:themeShade="BF"/>
          <w:sz w:val="18"/>
          <w:szCs w:val="18"/>
        </w:rPr>
        <w:t>)</w:t>
      </w:r>
      <w:r w:rsidRPr="0045474E">
        <w:rPr>
          <w:rFonts w:ascii="Tahoma" w:hAnsi="Tahoma" w:cs="Tahoma"/>
          <w:color w:val="17365D" w:themeColor="text2" w:themeShade="BF"/>
          <w:sz w:val="18"/>
          <w:szCs w:val="18"/>
        </w:rPr>
        <w:t xml:space="preserve">. </w:t>
      </w:r>
    </w:p>
    <w:p w14:paraId="7EB5C98D" w14:textId="17FCC416" w:rsidR="0022135E" w:rsidRPr="0045474E" w:rsidRDefault="006E62C8" w:rsidP="008C0C5B">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При получении указанного</w:t>
      </w:r>
      <w:r w:rsidR="00903ADA" w:rsidRPr="0045474E">
        <w:rPr>
          <w:rFonts w:ascii="Tahoma" w:hAnsi="Tahoma" w:cs="Tahoma"/>
          <w:color w:val="17365D" w:themeColor="text2" w:themeShade="BF"/>
          <w:sz w:val="18"/>
          <w:szCs w:val="18"/>
        </w:rPr>
        <w:t xml:space="preserve"> в п. 10.8 Регламента</w:t>
      </w:r>
      <w:r w:rsidRPr="0045474E">
        <w:rPr>
          <w:rFonts w:ascii="Tahoma" w:hAnsi="Tahoma" w:cs="Tahoma"/>
          <w:color w:val="17365D" w:themeColor="text2" w:themeShade="BF"/>
          <w:sz w:val="18"/>
          <w:szCs w:val="18"/>
        </w:rPr>
        <w:t xml:space="preserve"> Сообщения Клиент имеет </w:t>
      </w:r>
      <w:r w:rsidR="00903ADA" w:rsidRPr="0045474E">
        <w:rPr>
          <w:rFonts w:ascii="Tahoma" w:hAnsi="Tahoma" w:cs="Tahoma"/>
          <w:color w:val="17365D" w:themeColor="text2" w:themeShade="BF"/>
          <w:sz w:val="18"/>
          <w:szCs w:val="18"/>
        </w:rPr>
        <w:t xml:space="preserve">право </w:t>
      </w:r>
      <w:r w:rsidRPr="0045474E">
        <w:rPr>
          <w:rFonts w:ascii="Tahoma" w:hAnsi="Tahoma" w:cs="Tahoma"/>
          <w:color w:val="17365D" w:themeColor="text2" w:themeShade="BF"/>
          <w:sz w:val="18"/>
          <w:szCs w:val="18"/>
        </w:rPr>
        <w:t xml:space="preserve">направить </w:t>
      </w:r>
      <w:r w:rsidR="008152C2" w:rsidRPr="0045474E">
        <w:rPr>
          <w:rFonts w:ascii="Tahoma" w:hAnsi="Tahoma" w:cs="Tahoma"/>
          <w:color w:val="17365D" w:themeColor="text2" w:themeShade="BF"/>
          <w:sz w:val="18"/>
          <w:szCs w:val="18"/>
        </w:rPr>
        <w:t>Компании Распоряжение о выводе А</w:t>
      </w:r>
      <w:r w:rsidRPr="0045474E">
        <w:rPr>
          <w:rFonts w:ascii="Tahoma" w:hAnsi="Tahoma" w:cs="Tahoma"/>
          <w:color w:val="17365D" w:themeColor="text2" w:themeShade="BF"/>
          <w:sz w:val="18"/>
          <w:szCs w:val="18"/>
        </w:rPr>
        <w:t xml:space="preserve">ктивов по форме, предусмотренной Приложением </w:t>
      </w:r>
      <w:r w:rsidR="00903ADA" w:rsidRPr="0045474E">
        <w:rPr>
          <w:rFonts w:ascii="Tahoma" w:hAnsi="Tahoma" w:cs="Tahoma"/>
          <w:color w:val="17365D" w:themeColor="text2" w:themeShade="BF"/>
          <w:sz w:val="18"/>
          <w:szCs w:val="18"/>
        </w:rPr>
        <w:t>5</w:t>
      </w:r>
      <w:r w:rsidRPr="0045474E">
        <w:rPr>
          <w:rFonts w:ascii="Tahoma" w:hAnsi="Tahoma" w:cs="Tahoma"/>
          <w:color w:val="17365D" w:themeColor="text2" w:themeShade="BF"/>
          <w:sz w:val="18"/>
          <w:szCs w:val="18"/>
        </w:rPr>
        <w:t xml:space="preserve"> к Регламенту</w:t>
      </w:r>
      <w:r w:rsidR="00903ADA" w:rsidRPr="0045474E">
        <w:rPr>
          <w:rFonts w:ascii="Tahoma" w:hAnsi="Tahoma" w:cs="Tahoma"/>
          <w:color w:val="17365D" w:themeColor="text2" w:themeShade="BF"/>
          <w:sz w:val="18"/>
          <w:szCs w:val="18"/>
        </w:rPr>
        <w:t>, при этом Дата доставки Распоряжения о выводе Активов должна наступить в течение 10 (Десяти) Рабочих дней с Даты доставки соответствующего Сообщения Компании</w:t>
      </w:r>
      <w:r w:rsidRPr="0045474E">
        <w:rPr>
          <w:rFonts w:ascii="Tahoma" w:hAnsi="Tahoma" w:cs="Tahoma"/>
          <w:color w:val="17365D" w:themeColor="text2" w:themeShade="BF"/>
          <w:sz w:val="18"/>
          <w:szCs w:val="18"/>
        </w:rPr>
        <w:t xml:space="preserve">. </w:t>
      </w:r>
      <w:r w:rsidR="000E7CFB" w:rsidRPr="0045474E">
        <w:rPr>
          <w:rFonts w:ascii="Tahoma" w:hAnsi="Tahoma" w:cs="Tahoma"/>
          <w:color w:val="17365D" w:themeColor="text2" w:themeShade="BF"/>
          <w:sz w:val="18"/>
          <w:szCs w:val="18"/>
        </w:rPr>
        <w:t xml:space="preserve">В случае </w:t>
      </w:r>
      <w:r w:rsidR="004F5AE1" w:rsidRPr="0045474E">
        <w:rPr>
          <w:rFonts w:ascii="Tahoma" w:hAnsi="Tahoma" w:cs="Tahoma"/>
          <w:color w:val="17365D" w:themeColor="text2" w:themeShade="BF"/>
          <w:sz w:val="18"/>
          <w:szCs w:val="18"/>
        </w:rPr>
        <w:t>несоблюдения</w:t>
      </w:r>
      <w:r w:rsidR="000E7CFB" w:rsidRPr="0045474E">
        <w:rPr>
          <w:rFonts w:ascii="Tahoma" w:hAnsi="Tahoma" w:cs="Tahoma"/>
          <w:color w:val="17365D" w:themeColor="text2" w:themeShade="BF"/>
          <w:sz w:val="18"/>
          <w:szCs w:val="18"/>
        </w:rPr>
        <w:t xml:space="preserve"> Клиентом указанного в настоящем подпункте срока для подачи </w:t>
      </w:r>
      <w:r w:rsidR="008152C2" w:rsidRPr="0045474E">
        <w:rPr>
          <w:rFonts w:ascii="Tahoma" w:hAnsi="Tahoma" w:cs="Tahoma"/>
          <w:color w:val="17365D" w:themeColor="text2" w:themeShade="BF"/>
          <w:sz w:val="18"/>
          <w:szCs w:val="18"/>
        </w:rPr>
        <w:t>Распоряжения о выводе Активов, Компания вправе, но не обязана принять его к исполнению</w:t>
      </w:r>
      <w:r w:rsidR="005947FF" w:rsidRPr="0045474E">
        <w:rPr>
          <w:rFonts w:ascii="Tahoma" w:hAnsi="Tahoma" w:cs="Tahoma"/>
          <w:color w:val="17365D" w:themeColor="text2" w:themeShade="BF"/>
          <w:sz w:val="18"/>
          <w:szCs w:val="18"/>
        </w:rPr>
        <w:t>,</w:t>
      </w:r>
      <w:r w:rsidR="008152C2" w:rsidRPr="0045474E">
        <w:rPr>
          <w:rFonts w:ascii="Tahoma" w:hAnsi="Tahoma" w:cs="Tahoma"/>
          <w:color w:val="17365D" w:themeColor="text2" w:themeShade="BF"/>
          <w:sz w:val="18"/>
          <w:szCs w:val="18"/>
        </w:rPr>
        <w:t xml:space="preserve"> несмотря на указанное обстоятельство. </w:t>
      </w:r>
      <w:r w:rsidRPr="0045474E">
        <w:rPr>
          <w:rFonts w:ascii="Tahoma" w:hAnsi="Tahoma" w:cs="Tahoma"/>
          <w:color w:val="17365D" w:themeColor="text2" w:themeShade="BF"/>
          <w:sz w:val="18"/>
          <w:szCs w:val="18"/>
        </w:rPr>
        <w:t>Если Клиент не воспользовался указанным правом, Компания возвращает Активы Клиенту в соответствии с</w:t>
      </w:r>
      <w:r w:rsidR="000E7CFB" w:rsidRPr="0045474E">
        <w:rPr>
          <w:rFonts w:ascii="Tahoma" w:hAnsi="Tahoma" w:cs="Tahoma"/>
          <w:color w:val="17365D" w:themeColor="text2" w:themeShade="BF"/>
          <w:sz w:val="18"/>
          <w:szCs w:val="18"/>
        </w:rPr>
        <w:t xml:space="preserve"> п. 10.6.1 Регламента по реквизитам, указанным в Анкете Клиента.</w:t>
      </w:r>
    </w:p>
    <w:p w14:paraId="1F0212B9" w14:textId="77777777" w:rsidR="001B33F4" w:rsidRPr="0045474E" w:rsidRDefault="0006043F" w:rsidP="001B33F4">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Если иное не предусмотрено </w:t>
      </w:r>
      <w:r w:rsidR="008152C2" w:rsidRPr="0045474E">
        <w:rPr>
          <w:rFonts w:ascii="Tahoma" w:hAnsi="Tahoma" w:cs="Tahoma"/>
          <w:color w:val="17365D" w:themeColor="text2" w:themeShade="BF"/>
          <w:sz w:val="18"/>
          <w:szCs w:val="18"/>
        </w:rPr>
        <w:t>Регламентом,</w:t>
      </w:r>
      <w:r w:rsidRPr="0045474E">
        <w:rPr>
          <w:rFonts w:ascii="Tahoma" w:hAnsi="Tahoma" w:cs="Tahoma"/>
          <w:color w:val="17365D" w:themeColor="text2" w:themeShade="BF"/>
          <w:sz w:val="18"/>
          <w:szCs w:val="18"/>
        </w:rPr>
        <w:t xml:space="preserve"> Компания обязана осуществить возврат Активов Клиенту</w:t>
      </w:r>
      <w:r w:rsidR="001B33F4" w:rsidRPr="0045474E">
        <w:rPr>
          <w:rFonts w:ascii="Tahoma" w:hAnsi="Tahoma" w:cs="Tahoma"/>
          <w:color w:val="17365D" w:themeColor="text2" w:themeShade="BF"/>
          <w:sz w:val="18"/>
          <w:szCs w:val="18"/>
        </w:rPr>
        <w:t xml:space="preserve"> </w:t>
      </w:r>
      <w:r w:rsidRPr="0045474E">
        <w:rPr>
          <w:rFonts w:ascii="Tahoma" w:hAnsi="Tahoma" w:cs="Tahoma"/>
          <w:color w:val="17365D" w:themeColor="text2" w:themeShade="BF"/>
          <w:sz w:val="18"/>
          <w:szCs w:val="18"/>
        </w:rPr>
        <w:t xml:space="preserve">не позднее </w:t>
      </w:r>
      <w:r w:rsidR="008152C2" w:rsidRPr="0045474E">
        <w:rPr>
          <w:rFonts w:ascii="Tahoma" w:hAnsi="Tahoma" w:cs="Tahoma"/>
          <w:color w:val="17365D" w:themeColor="text2" w:themeShade="BF"/>
          <w:sz w:val="18"/>
          <w:szCs w:val="18"/>
        </w:rPr>
        <w:t>Даты прекращения, рассчитанной согласно п. 10.4 и 10.8 Регламента.</w:t>
      </w:r>
      <w:r w:rsidRPr="0045474E">
        <w:rPr>
          <w:rFonts w:ascii="Tahoma" w:hAnsi="Tahoma" w:cs="Tahoma"/>
          <w:color w:val="17365D" w:themeColor="text2" w:themeShade="BF"/>
          <w:sz w:val="18"/>
          <w:szCs w:val="18"/>
        </w:rPr>
        <w:t xml:space="preserve"> </w:t>
      </w:r>
    </w:p>
    <w:p w14:paraId="2D94F749" w14:textId="77777777" w:rsidR="0006043F" w:rsidRPr="0045474E" w:rsidRDefault="0006043F" w:rsidP="001B33F4">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Если имеются обстоятельства, препятствующие возврату Активов в срок, определяемый согласно </w:t>
      </w:r>
      <w:r w:rsidR="00D34A4B" w:rsidRPr="0045474E">
        <w:rPr>
          <w:rFonts w:ascii="Tahoma" w:hAnsi="Tahoma" w:cs="Tahoma"/>
          <w:color w:val="17365D" w:themeColor="text2" w:themeShade="BF"/>
          <w:sz w:val="18"/>
          <w:szCs w:val="18"/>
        </w:rPr>
        <w:t xml:space="preserve">п. 10.10 Регламента, включая следующие обстоятельства (но не ограничиваясь ими): </w:t>
      </w:r>
      <w:r w:rsidRPr="0045474E">
        <w:rPr>
          <w:rFonts w:ascii="Tahoma" w:hAnsi="Tahoma" w:cs="Tahoma"/>
          <w:color w:val="17365D" w:themeColor="text2" w:themeShade="BF"/>
          <w:sz w:val="18"/>
          <w:szCs w:val="18"/>
        </w:rPr>
        <w:t>приостановка торгов ценными бумагами</w:t>
      </w:r>
      <w:r w:rsidR="00D34A4B" w:rsidRPr="0045474E">
        <w:rPr>
          <w:rFonts w:ascii="Tahoma" w:hAnsi="Tahoma" w:cs="Tahoma"/>
          <w:color w:val="17365D" w:themeColor="text2" w:themeShade="BF"/>
          <w:sz w:val="18"/>
          <w:szCs w:val="18"/>
        </w:rPr>
        <w:t xml:space="preserve"> у организатора торговли</w:t>
      </w:r>
      <w:r w:rsidRPr="0045474E">
        <w:rPr>
          <w:rFonts w:ascii="Tahoma" w:hAnsi="Tahoma" w:cs="Tahoma"/>
          <w:color w:val="17365D" w:themeColor="text2" w:themeShade="BF"/>
          <w:sz w:val="18"/>
          <w:szCs w:val="18"/>
        </w:rPr>
        <w:t xml:space="preserve">, блокирование </w:t>
      </w:r>
      <w:r w:rsidR="00D34A4B" w:rsidRPr="0045474E">
        <w:rPr>
          <w:rFonts w:ascii="Tahoma" w:hAnsi="Tahoma" w:cs="Tahoma"/>
          <w:color w:val="17365D" w:themeColor="text2" w:themeShade="BF"/>
          <w:sz w:val="18"/>
          <w:szCs w:val="18"/>
        </w:rPr>
        <w:t xml:space="preserve">денежных средств или </w:t>
      </w:r>
      <w:r w:rsidRPr="0045474E">
        <w:rPr>
          <w:rFonts w:ascii="Tahoma" w:hAnsi="Tahoma" w:cs="Tahoma"/>
          <w:color w:val="17365D" w:themeColor="text2" w:themeShade="BF"/>
          <w:sz w:val="18"/>
          <w:szCs w:val="18"/>
        </w:rPr>
        <w:t>ценных бумаг</w:t>
      </w:r>
      <w:r w:rsidR="00035A08" w:rsidRPr="00035A08">
        <w:rPr>
          <w:rFonts w:ascii="Tahoma" w:hAnsi="Tahoma" w:cs="Tahoma"/>
          <w:color w:val="17365D" w:themeColor="text2" w:themeShade="BF"/>
          <w:sz w:val="18"/>
          <w:szCs w:val="18"/>
        </w:rPr>
        <w:t xml:space="preserve"> </w:t>
      </w:r>
      <w:r w:rsidR="00035A08">
        <w:rPr>
          <w:rFonts w:ascii="Tahoma" w:hAnsi="Tahoma" w:cs="Tahoma"/>
          <w:color w:val="17365D" w:themeColor="text2" w:themeShade="BF"/>
          <w:sz w:val="18"/>
          <w:szCs w:val="18"/>
        </w:rPr>
        <w:t xml:space="preserve">на счете клиринговой организации или российского депозитария в иностранной клиринговой организации (депозитарии, кастодиане), наложение ограничительных мер иностранными организациями (санкции) </w:t>
      </w:r>
      <w:r w:rsidR="00035A08" w:rsidRPr="00570D41">
        <w:rPr>
          <w:rFonts w:ascii="Tahoma" w:hAnsi="Tahoma" w:cs="Tahoma"/>
          <w:color w:val="17365D" w:themeColor="text2" w:themeShade="BF"/>
          <w:sz w:val="18"/>
          <w:szCs w:val="18"/>
        </w:rPr>
        <w:t>и иные</w:t>
      </w:r>
      <w:r w:rsidR="00035A08">
        <w:rPr>
          <w:rFonts w:ascii="Tahoma" w:hAnsi="Tahoma" w:cs="Tahoma"/>
          <w:color w:val="17365D" w:themeColor="text2" w:themeShade="BF"/>
          <w:sz w:val="18"/>
          <w:szCs w:val="18"/>
        </w:rPr>
        <w:t xml:space="preserve"> Чрезвычайные</w:t>
      </w:r>
      <w:r w:rsidR="00035A08" w:rsidRPr="00570D41">
        <w:rPr>
          <w:rFonts w:ascii="Tahoma" w:hAnsi="Tahoma" w:cs="Tahoma"/>
          <w:color w:val="17365D" w:themeColor="text2" w:themeShade="BF"/>
          <w:sz w:val="18"/>
          <w:szCs w:val="18"/>
        </w:rPr>
        <w:t xml:space="preserve"> </w:t>
      </w:r>
      <w:r w:rsidRPr="0045474E">
        <w:rPr>
          <w:rFonts w:ascii="Tahoma" w:hAnsi="Tahoma" w:cs="Tahoma"/>
          <w:color w:val="17365D" w:themeColor="text2" w:themeShade="BF"/>
          <w:sz w:val="18"/>
          <w:szCs w:val="18"/>
        </w:rPr>
        <w:t xml:space="preserve">обстоятельства, не зависящие от Компании, то срок </w:t>
      </w:r>
      <w:r w:rsidR="00002AD4" w:rsidRPr="0045474E">
        <w:rPr>
          <w:rFonts w:ascii="Tahoma" w:hAnsi="Tahoma" w:cs="Tahoma"/>
          <w:color w:val="17365D" w:themeColor="text2" w:themeShade="BF"/>
          <w:sz w:val="18"/>
          <w:szCs w:val="18"/>
        </w:rPr>
        <w:t xml:space="preserve">действия Договора и </w:t>
      </w:r>
      <w:r w:rsidRPr="0045474E">
        <w:rPr>
          <w:rFonts w:ascii="Tahoma" w:hAnsi="Tahoma" w:cs="Tahoma"/>
          <w:color w:val="17365D" w:themeColor="text2" w:themeShade="BF"/>
          <w:sz w:val="18"/>
          <w:szCs w:val="18"/>
        </w:rPr>
        <w:t xml:space="preserve">возврата Активов </w:t>
      </w:r>
      <w:r w:rsidR="00002AD4" w:rsidRPr="0045474E">
        <w:rPr>
          <w:rFonts w:ascii="Tahoma" w:hAnsi="Tahoma" w:cs="Tahoma"/>
          <w:color w:val="17365D" w:themeColor="text2" w:themeShade="BF"/>
          <w:sz w:val="18"/>
          <w:szCs w:val="18"/>
        </w:rPr>
        <w:t xml:space="preserve">соответственно </w:t>
      </w:r>
      <w:r w:rsidRPr="0045474E">
        <w:rPr>
          <w:rFonts w:ascii="Tahoma" w:hAnsi="Tahoma" w:cs="Tahoma"/>
          <w:color w:val="17365D" w:themeColor="text2" w:themeShade="BF"/>
          <w:sz w:val="18"/>
          <w:szCs w:val="18"/>
        </w:rPr>
        <w:t>продлевается до устранения указанных обстоятельств.</w:t>
      </w:r>
    </w:p>
    <w:p w14:paraId="46DF6836" w14:textId="77777777" w:rsidR="00002AD4" w:rsidRPr="0045474E" w:rsidRDefault="0006043F" w:rsidP="008C0C5B">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Возврат Активов Клиенту </w:t>
      </w:r>
      <w:r w:rsidR="0061291A" w:rsidRPr="0045474E">
        <w:rPr>
          <w:rFonts w:ascii="Tahoma" w:hAnsi="Tahoma" w:cs="Tahoma"/>
          <w:color w:val="17365D" w:themeColor="text2" w:themeShade="BF"/>
          <w:sz w:val="18"/>
          <w:szCs w:val="18"/>
        </w:rPr>
        <w:t xml:space="preserve">в виде </w:t>
      </w:r>
      <w:r w:rsidRPr="0045474E">
        <w:rPr>
          <w:rFonts w:ascii="Tahoma" w:hAnsi="Tahoma" w:cs="Tahoma"/>
          <w:color w:val="17365D" w:themeColor="text2" w:themeShade="BF"/>
          <w:sz w:val="18"/>
          <w:szCs w:val="18"/>
        </w:rPr>
        <w:t>денежны</w:t>
      </w:r>
      <w:r w:rsidR="0061291A" w:rsidRPr="0045474E">
        <w:rPr>
          <w:rFonts w:ascii="Tahoma" w:hAnsi="Tahoma" w:cs="Tahoma"/>
          <w:color w:val="17365D" w:themeColor="text2" w:themeShade="BF"/>
          <w:sz w:val="18"/>
          <w:szCs w:val="18"/>
        </w:rPr>
        <w:t>х</w:t>
      </w:r>
      <w:r w:rsidRPr="0045474E">
        <w:rPr>
          <w:rFonts w:ascii="Tahoma" w:hAnsi="Tahoma" w:cs="Tahoma"/>
          <w:color w:val="17365D" w:themeColor="text2" w:themeShade="BF"/>
          <w:sz w:val="18"/>
          <w:szCs w:val="18"/>
        </w:rPr>
        <w:t xml:space="preserve"> средств подтверждается выпиской с</w:t>
      </w:r>
      <w:r w:rsidR="0061291A" w:rsidRPr="0045474E">
        <w:rPr>
          <w:rFonts w:ascii="Tahoma" w:hAnsi="Tahoma" w:cs="Tahoma"/>
          <w:color w:val="17365D" w:themeColor="text2" w:themeShade="BF"/>
          <w:sz w:val="18"/>
          <w:szCs w:val="18"/>
        </w:rPr>
        <w:t xml:space="preserve"> Банковского счета </w:t>
      </w:r>
      <w:r w:rsidRPr="0045474E">
        <w:rPr>
          <w:rFonts w:ascii="Tahoma" w:hAnsi="Tahoma" w:cs="Tahoma"/>
          <w:color w:val="17365D" w:themeColor="text2" w:themeShade="BF"/>
          <w:sz w:val="18"/>
          <w:szCs w:val="18"/>
        </w:rPr>
        <w:t>Компании</w:t>
      </w:r>
      <w:r w:rsidR="0061291A" w:rsidRPr="0045474E">
        <w:rPr>
          <w:rFonts w:ascii="Tahoma" w:hAnsi="Tahoma" w:cs="Tahoma"/>
          <w:color w:val="17365D" w:themeColor="text2" w:themeShade="BF"/>
          <w:sz w:val="18"/>
          <w:szCs w:val="18"/>
        </w:rPr>
        <w:t>, при этом составление Акта приема-передачи Активов не требуется</w:t>
      </w:r>
      <w:r w:rsidR="00002AD4" w:rsidRPr="0045474E">
        <w:rPr>
          <w:rFonts w:ascii="Tahoma" w:hAnsi="Tahoma" w:cs="Tahoma"/>
          <w:color w:val="17365D" w:themeColor="text2" w:themeShade="BF"/>
          <w:sz w:val="18"/>
          <w:szCs w:val="18"/>
        </w:rPr>
        <w:t>.</w:t>
      </w:r>
      <w:r w:rsidR="002D5C22" w:rsidRPr="0045474E">
        <w:rPr>
          <w:rFonts w:ascii="Tahoma" w:hAnsi="Tahoma" w:cs="Tahoma"/>
          <w:color w:val="17365D" w:themeColor="text2" w:themeShade="BF"/>
          <w:sz w:val="18"/>
          <w:szCs w:val="18"/>
        </w:rPr>
        <w:t xml:space="preserve"> </w:t>
      </w:r>
      <w:r w:rsidR="00903ADA" w:rsidRPr="0045474E">
        <w:rPr>
          <w:rFonts w:ascii="Tahoma" w:hAnsi="Tahoma" w:cs="Tahoma"/>
          <w:color w:val="17365D" w:themeColor="text2" w:themeShade="BF"/>
          <w:sz w:val="18"/>
          <w:szCs w:val="18"/>
        </w:rPr>
        <w:t>Д</w:t>
      </w:r>
      <w:r w:rsidR="002D5C22" w:rsidRPr="0045474E">
        <w:rPr>
          <w:rFonts w:ascii="Tahoma" w:hAnsi="Tahoma" w:cs="Tahoma"/>
          <w:color w:val="17365D" w:themeColor="text2" w:themeShade="BF"/>
          <w:sz w:val="18"/>
          <w:szCs w:val="18"/>
        </w:rPr>
        <w:t>атой возврата денежных средств Клиента является дата их списания с Банковского счета (</w:t>
      </w:r>
      <w:r w:rsidR="002D5C22" w:rsidRPr="0045474E">
        <w:rPr>
          <w:rFonts w:ascii="Tahoma" w:hAnsi="Tahoma" w:cs="Tahoma"/>
          <w:b/>
          <w:color w:val="17365D" w:themeColor="text2" w:themeShade="BF"/>
          <w:sz w:val="18"/>
          <w:szCs w:val="18"/>
        </w:rPr>
        <w:t>Дата возврата Активов</w:t>
      </w:r>
      <w:r w:rsidR="002D5C22" w:rsidRPr="0045474E">
        <w:rPr>
          <w:rFonts w:ascii="Tahoma" w:hAnsi="Tahoma" w:cs="Tahoma"/>
          <w:color w:val="17365D" w:themeColor="text2" w:themeShade="BF"/>
          <w:sz w:val="18"/>
          <w:szCs w:val="18"/>
        </w:rPr>
        <w:t>).</w:t>
      </w:r>
    </w:p>
    <w:p w14:paraId="03ADBE68" w14:textId="77777777" w:rsidR="009C44BE" w:rsidRPr="0045474E" w:rsidRDefault="00002AD4" w:rsidP="00E61528">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В</w:t>
      </w:r>
      <w:r w:rsidR="0006043F" w:rsidRPr="0045474E">
        <w:rPr>
          <w:rFonts w:ascii="Tahoma" w:hAnsi="Tahoma" w:cs="Tahoma"/>
          <w:color w:val="17365D" w:themeColor="text2" w:themeShade="BF"/>
          <w:sz w:val="18"/>
          <w:szCs w:val="18"/>
        </w:rPr>
        <w:t xml:space="preserve">озврат Активов Клиенту в виде ценных бумаг подтверждается </w:t>
      </w:r>
      <w:r w:rsidR="00E61528" w:rsidRPr="0045474E">
        <w:rPr>
          <w:rFonts w:ascii="Tahoma" w:hAnsi="Tahoma" w:cs="Tahoma"/>
          <w:color w:val="17365D" w:themeColor="text2" w:themeShade="BF"/>
          <w:sz w:val="18"/>
          <w:szCs w:val="18"/>
        </w:rPr>
        <w:t>Отчетом</w:t>
      </w:r>
      <w:r w:rsidR="009C44BE" w:rsidRPr="0045474E">
        <w:rPr>
          <w:rFonts w:ascii="Tahoma" w:hAnsi="Tahoma" w:cs="Tahoma"/>
          <w:color w:val="17365D" w:themeColor="text2" w:themeShade="BF"/>
          <w:sz w:val="18"/>
          <w:szCs w:val="18"/>
        </w:rPr>
        <w:t xml:space="preserve"> Компании, предоставляемом при расторжении Договора</w:t>
      </w:r>
      <w:r w:rsidR="0006043F" w:rsidRPr="0045474E">
        <w:rPr>
          <w:rFonts w:ascii="Tahoma" w:hAnsi="Tahoma" w:cs="Tahoma"/>
          <w:color w:val="17365D" w:themeColor="text2" w:themeShade="BF"/>
          <w:sz w:val="18"/>
          <w:szCs w:val="18"/>
        </w:rPr>
        <w:t xml:space="preserve">. </w:t>
      </w:r>
      <w:r w:rsidR="00C1564E" w:rsidRPr="0045474E">
        <w:rPr>
          <w:rFonts w:ascii="Tahoma" w:hAnsi="Tahoma" w:cs="Tahoma"/>
          <w:color w:val="17365D" w:themeColor="text2" w:themeShade="BF"/>
          <w:sz w:val="18"/>
          <w:szCs w:val="18"/>
        </w:rPr>
        <w:t xml:space="preserve">При этом датой </w:t>
      </w:r>
      <w:r w:rsidR="0006043F" w:rsidRPr="0045474E">
        <w:rPr>
          <w:rFonts w:ascii="Tahoma" w:hAnsi="Tahoma" w:cs="Tahoma"/>
          <w:color w:val="17365D" w:themeColor="text2" w:themeShade="BF"/>
          <w:sz w:val="18"/>
          <w:szCs w:val="18"/>
        </w:rPr>
        <w:t xml:space="preserve">возврата Активов Клиенту </w:t>
      </w:r>
      <w:r w:rsidR="00C1564E" w:rsidRPr="0045474E">
        <w:rPr>
          <w:rFonts w:ascii="Tahoma" w:hAnsi="Tahoma" w:cs="Tahoma"/>
          <w:color w:val="17365D" w:themeColor="text2" w:themeShade="BF"/>
          <w:sz w:val="18"/>
          <w:szCs w:val="18"/>
        </w:rPr>
        <w:t>является дата списания ценных бумаг со счета депо (лицевого счета) Компании</w:t>
      </w:r>
      <w:r w:rsidR="002D5C22" w:rsidRPr="0045474E">
        <w:rPr>
          <w:rFonts w:ascii="Tahoma" w:hAnsi="Tahoma" w:cs="Tahoma"/>
          <w:color w:val="17365D" w:themeColor="text2" w:themeShade="BF"/>
          <w:sz w:val="18"/>
          <w:szCs w:val="18"/>
        </w:rPr>
        <w:t xml:space="preserve"> (</w:t>
      </w:r>
      <w:r w:rsidR="002D5C22" w:rsidRPr="0045474E">
        <w:rPr>
          <w:rFonts w:ascii="Tahoma" w:hAnsi="Tahoma" w:cs="Tahoma"/>
          <w:b/>
          <w:color w:val="17365D" w:themeColor="text2" w:themeShade="BF"/>
          <w:sz w:val="18"/>
          <w:szCs w:val="18"/>
        </w:rPr>
        <w:t>Дата возврата Активов</w:t>
      </w:r>
      <w:r w:rsidR="002D5C22" w:rsidRPr="0045474E">
        <w:rPr>
          <w:rFonts w:ascii="Tahoma" w:hAnsi="Tahoma" w:cs="Tahoma"/>
          <w:color w:val="17365D" w:themeColor="text2" w:themeShade="BF"/>
          <w:sz w:val="18"/>
          <w:szCs w:val="18"/>
        </w:rPr>
        <w:t>)</w:t>
      </w:r>
      <w:r w:rsidR="0006043F" w:rsidRPr="0045474E">
        <w:rPr>
          <w:rFonts w:ascii="Tahoma" w:hAnsi="Tahoma" w:cs="Tahoma"/>
          <w:color w:val="17365D" w:themeColor="text2" w:themeShade="BF"/>
          <w:sz w:val="18"/>
          <w:szCs w:val="18"/>
        </w:rPr>
        <w:t>.</w:t>
      </w:r>
      <w:r w:rsidR="00A2393A" w:rsidRPr="0045474E">
        <w:rPr>
          <w:rFonts w:ascii="Tahoma" w:hAnsi="Tahoma" w:cs="Tahoma"/>
          <w:color w:val="17365D" w:themeColor="text2" w:themeShade="BF"/>
          <w:sz w:val="18"/>
          <w:szCs w:val="18"/>
        </w:rPr>
        <w:t xml:space="preserve"> </w:t>
      </w:r>
    </w:p>
    <w:p w14:paraId="3B6E46A4" w14:textId="77777777" w:rsidR="00E27649" w:rsidRPr="0045474E" w:rsidRDefault="00E27649" w:rsidP="00E61528">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В случае если Дата возврата всех Активов Клиенту наступила раньше Даты прекращения, определяемой согласно п. 10.4 или 10.8 Регламента, то </w:t>
      </w:r>
      <w:r w:rsidR="00A2393A" w:rsidRPr="0045474E">
        <w:rPr>
          <w:rFonts w:ascii="Tahoma" w:hAnsi="Tahoma" w:cs="Tahoma"/>
          <w:color w:val="17365D" w:themeColor="text2" w:themeShade="BF"/>
          <w:sz w:val="18"/>
          <w:szCs w:val="18"/>
        </w:rPr>
        <w:t>Датой прекращения Договора считается такая Дата возврата Активов.</w:t>
      </w:r>
    </w:p>
    <w:p w14:paraId="1098D786" w14:textId="77777777" w:rsidR="00C1564E" w:rsidRPr="0045474E" w:rsidRDefault="00C1564E" w:rsidP="00C1564E">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В случае невозможности передать Клиенту Активы, </w:t>
      </w:r>
      <w:r w:rsidR="002D5C22" w:rsidRPr="0045474E">
        <w:rPr>
          <w:rFonts w:ascii="Tahoma" w:hAnsi="Tahoma" w:cs="Tahoma"/>
          <w:color w:val="17365D" w:themeColor="text2" w:themeShade="BF"/>
          <w:sz w:val="18"/>
          <w:szCs w:val="18"/>
        </w:rPr>
        <w:t xml:space="preserve">возникшей по вине Клиента, </w:t>
      </w:r>
      <w:r w:rsidRPr="0045474E">
        <w:rPr>
          <w:rFonts w:ascii="Tahoma" w:hAnsi="Tahoma" w:cs="Tahoma"/>
          <w:color w:val="17365D" w:themeColor="text2" w:themeShade="BF"/>
          <w:sz w:val="18"/>
          <w:szCs w:val="18"/>
        </w:rPr>
        <w:t>в том числе, но, не ограничиваясь следующими причинами: в случае неверного указания реквизитов, закрытии или блокировки счетов, указанных в Анкете и (или) Заявлении о расторжении договора или Распоряжении о выводе Активов</w:t>
      </w:r>
      <w:r w:rsidR="002D5C22" w:rsidRPr="0045474E">
        <w:rPr>
          <w:rFonts w:ascii="Tahoma" w:hAnsi="Tahoma" w:cs="Tahoma"/>
          <w:color w:val="17365D" w:themeColor="text2" w:themeShade="BF"/>
          <w:sz w:val="18"/>
          <w:szCs w:val="18"/>
        </w:rPr>
        <w:t xml:space="preserve"> </w:t>
      </w:r>
      <w:r w:rsidRPr="0045474E">
        <w:rPr>
          <w:rFonts w:ascii="Tahoma" w:hAnsi="Tahoma" w:cs="Tahoma"/>
          <w:color w:val="17365D" w:themeColor="text2" w:themeShade="BF"/>
          <w:sz w:val="18"/>
          <w:szCs w:val="18"/>
        </w:rPr>
        <w:t>и др., срок действия До</w:t>
      </w:r>
      <w:r w:rsidR="002D5C22" w:rsidRPr="0045474E">
        <w:rPr>
          <w:rFonts w:ascii="Tahoma" w:hAnsi="Tahoma" w:cs="Tahoma"/>
          <w:color w:val="17365D" w:themeColor="text2" w:themeShade="BF"/>
          <w:sz w:val="18"/>
          <w:szCs w:val="18"/>
        </w:rPr>
        <w:t>говора пролонгируется до наступления фактической Даты возврата всех Активов Клиента. П</w:t>
      </w:r>
      <w:r w:rsidRPr="0045474E">
        <w:rPr>
          <w:rFonts w:ascii="Tahoma" w:hAnsi="Tahoma" w:cs="Tahoma"/>
          <w:color w:val="17365D" w:themeColor="text2" w:themeShade="BF"/>
          <w:sz w:val="18"/>
          <w:szCs w:val="18"/>
        </w:rPr>
        <w:t xml:space="preserve">ри этом Компания вправе взимать </w:t>
      </w:r>
      <w:r w:rsidR="00CB4372" w:rsidRPr="0045474E">
        <w:rPr>
          <w:rFonts w:ascii="Tahoma" w:hAnsi="Tahoma" w:cs="Tahoma"/>
          <w:color w:val="17365D" w:themeColor="text2" w:themeShade="BF"/>
          <w:sz w:val="18"/>
          <w:szCs w:val="18"/>
        </w:rPr>
        <w:t>Вознаграждение</w:t>
      </w:r>
      <w:r w:rsidRPr="0045474E">
        <w:rPr>
          <w:rFonts w:ascii="Tahoma" w:hAnsi="Tahoma" w:cs="Tahoma"/>
          <w:color w:val="17365D" w:themeColor="text2" w:themeShade="BF"/>
          <w:sz w:val="18"/>
          <w:szCs w:val="18"/>
        </w:rPr>
        <w:t xml:space="preserve"> до наступления отсроченной Даты прекращения. </w:t>
      </w:r>
    </w:p>
    <w:p w14:paraId="5290F044" w14:textId="77777777" w:rsidR="004E734E" w:rsidRPr="0045474E" w:rsidRDefault="004E734E" w:rsidP="00C1564E">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После принятия Заявления о расторжении Договора, в котором Клинтом выбран вариант, предусмотренные п. 10.6.1 и 10.6.2 Регламента, ценные бумаги, находящиеся в доверительном управлении, будут проданы по ценам, которые могут изменяться и влиять на конечную сумму Активов. При этом Клиент соглашается с тем, что Компания не может гарантировать ему </w:t>
      </w:r>
      <w:r w:rsidR="006B5585" w:rsidRPr="0045474E">
        <w:rPr>
          <w:rFonts w:ascii="Tahoma" w:hAnsi="Tahoma" w:cs="Tahoma"/>
          <w:color w:val="17365D" w:themeColor="text2" w:themeShade="BF"/>
          <w:sz w:val="18"/>
          <w:szCs w:val="18"/>
        </w:rPr>
        <w:t>продажу ценных бумаг по любой определённой стоимости, поскольку рыночная ситуация на финансовом рынке находится вне контроля Компании.</w:t>
      </w:r>
    </w:p>
    <w:p w14:paraId="1D5E5093" w14:textId="77777777" w:rsidR="00A66534" w:rsidRPr="0045474E" w:rsidRDefault="0006043F" w:rsidP="008C0C5B">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При прекращении Договора по любому основанию Компания имеет право удержать из Активов Вознаграждение Компании и все подлежащие возмещению </w:t>
      </w:r>
      <w:r w:rsidR="00A66534" w:rsidRPr="0045474E">
        <w:rPr>
          <w:rFonts w:ascii="Tahoma" w:hAnsi="Tahoma" w:cs="Tahoma"/>
          <w:color w:val="17365D" w:themeColor="text2" w:themeShade="BF"/>
          <w:sz w:val="18"/>
          <w:szCs w:val="18"/>
        </w:rPr>
        <w:t>Р</w:t>
      </w:r>
      <w:r w:rsidRPr="0045474E">
        <w:rPr>
          <w:rFonts w:ascii="Tahoma" w:hAnsi="Tahoma" w:cs="Tahoma"/>
          <w:color w:val="17365D" w:themeColor="text2" w:themeShade="BF"/>
          <w:sz w:val="18"/>
          <w:szCs w:val="18"/>
        </w:rPr>
        <w:t xml:space="preserve">асходы. </w:t>
      </w:r>
      <w:r w:rsidR="00A2393A" w:rsidRPr="0045474E">
        <w:rPr>
          <w:rFonts w:ascii="Tahoma" w:hAnsi="Tahoma" w:cs="Tahoma"/>
          <w:color w:val="17365D" w:themeColor="text2" w:themeShade="BF"/>
          <w:sz w:val="18"/>
          <w:szCs w:val="18"/>
        </w:rPr>
        <w:t>При этом К</w:t>
      </w:r>
      <w:r w:rsidR="00A66534" w:rsidRPr="0045474E">
        <w:rPr>
          <w:rFonts w:ascii="Tahoma" w:hAnsi="Tahoma" w:cs="Tahoma"/>
          <w:color w:val="17365D" w:themeColor="text2" w:themeShade="BF"/>
          <w:sz w:val="18"/>
          <w:szCs w:val="18"/>
        </w:rPr>
        <w:t xml:space="preserve">омпания вправе удержать </w:t>
      </w:r>
      <w:r w:rsidR="00D330CA" w:rsidRPr="0045474E">
        <w:rPr>
          <w:rFonts w:ascii="Tahoma" w:hAnsi="Tahoma" w:cs="Tahoma"/>
          <w:color w:val="17365D" w:themeColor="text2" w:themeShade="BF"/>
          <w:sz w:val="18"/>
          <w:szCs w:val="18"/>
        </w:rPr>
        <w:t>сумму денежных средств, зарезервированную для оплаты Расходов, понесенных Компанией на Дату прекращения, оплата которых производится после ее наступления.</w:t>
      </w:r>
      <w:r w:rsidR="004E734E" w:rsidRPr="0045474E">
        <w:rPr>
          <w:rFonts w:ascii="Tahoma" w:hAnsi="Tahoma" w:cs="Tahoma"/>
          <w:color w:val="17365D" w:themeColor="text2" w:themeShade="BF"/>
          <w:sz w:val="18"/>
          <w:szCs w:val="18"/>
        </w:rPr>
        <w:t xml:space="preserve"> В случаях, предусмотренных законодательством, Компания удерживает из Активов Клиента суммы подлежащих уплате налогов и сборов. </w:t>
      </w:r>
    </w:p>
    <w:p w14:paraId="4645D225" w14:textId="77777777" w:rsidR="0006043F" w:rsidRPr="0045474E" w:rsidRDefault="0006043F" w:rsidP="008C0C5B">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Вознаграждение Компании рассчитывается и начисляется за период до </w:t>
      </w:r>
      <w:r w:rsidR="00C1564E" w:rsidRPr="0045474E">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аты прекращения</w:t>
      </w:r>
      <w:r w:rsidR="00A66534" w:rsidRPr="0045474E">
        <w:rPr>
          <w:rFonts w:ascii="Tahoma" w:hAnsi="Tahoma" w:cs="Tahoma"/>
          <w:color w:val="17365D" w:themeColor="text2" w:themeShade="BF"/>
          <w:sz w:val="18"/>
          <w:szCs w:val="18"/>
        </w:rPr>
        <w:t xml:space="preserve"> Договора</w:t>
      </w:r>
      <w:r w:rsidR="00D330CA" w:rsidRPr="0045474E">
        <w:rPr>
          <w:rFonts w:ascii="Tahoma" w:hAnsi="Tahoma" w:cs="Tahoma"/>
          <w:color w:val="17365D" w:themeColor="text2" w:themeShade="BF"/>
          <w:sz w:val="18"/>
          <w:szCs w:val="18"/>
        </w:rPr>
        <w:t xml:space="preserve"> включительно</w:t>
      </w:r>
      <w:r w:rsidRPr="0045474E">
        <w:rPr>
          <w:rFonts w:ascii="Tahoma" w:hAnsi="Tahoma" w:cs="Tahoma"/>
          <w:color w:val="17365D" w:themeColor="text2" w:themeShade="BF"/>
          <w:sz w:val="18"/>
          <w:szCs w:val="18"/>
        </w:rPr>
        <w:t>.</w:t>
      </w:r>
    </w:p>
    <w:p w14:paraId="7F9BBEDD" w14:textId="77777777" w:rsidR="0006043F" w:rsidRPr="0045474E" w:rsidRDefault="0006043F" w:rsidP="008C0C5B">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Клиент соглашается с тем, что в связи с необходимостью удержания Вознаграждения Компании и </w:t>
      </w:r>
      <w:r w:rsidR="00D330CA" w:rsidRPr="0045474E">
        <w:rPr>
          <w:rFonts w:ascii="Tahoma" w:hAnsi="Tahoma" w:cs="Tahoma"/>
          <w:color w:val="17365D" w:themeColor="text2" w:themeShade="BF"/>
          <w:sz w:val="18"/>
          <w:szCs w:val="18"/>
        </w:rPr>
        <w:t>Р</w:t>
      </w:r>
      <w:r w:rsidRPr="0045474E">
        <w:rPr>
          <w:rFonts w:ascii="Tahoma" w:hAnsi="Tahoma" w:cs="Tahoma"/>
          <w:color w:val="17365D" w:themeColor="text2" w:themeShade="BF"/>
          <w:sz w:val="18"/>
          <w:szCs w:val="18"/>
        </w:rPr>
        <w:t xml:space="preserve">асходов Стоимость Активов, возвращаемых Клиенту, может отличаться от Стоимости этих Активов, указанной в Отчете Компании, представленном Клиенту до даты наступления основания для прекращения Договора. Учитывая изложенное, обязательство Компании по возврату Активов будет считаться надлежащим образом исполненным в случае, если фактическая Стоимость возвращаемых Активов будет уменьшена на сумму подлежащих удержанию с Клиента Вознаграждения Компании и </w:t>
      </w:r>
      <w:r w:rsidR="00D330CA" w:rsidRPr="0045474E">
        <w:rPr>
          <w:rFonts w:ascii="Tahoma" w:hAnsi="Tahoma" w:cs="Tahoma"/>
          <w:color w:val="17365D" w:themeColor="text2" w:themeShade="BF"/>
          <w:sz w:val="18"/>
          <w:szCs w:val="18"/>
        </w:rPr>
        <w:t>Р</w:t>
      </w:r>
      <w:r w:rsidRPr="0045474E">
        <w:rPr>
          <w:rFonts w:ascii="Tahoma" w:hAnsi="Tahoma" w:cs="Tahoma"/>
          <w:color w:val="17365D" w:themeColor="text2" w:themeShade="BF"/>
          <w:sz w:val="18"/>
          <w:szCs w:val="18"/>
        </w:rPr>
        <w:t>асходов</w:t>
      </w:r>
      <w:r w:rsidR="00A2393A" w:rsidRPr="0045474E">
        <w:rPr>
          <w:rFonts w:ascii="Tahoma" w:hAnsi="Tahoma" w:cs="Tahoma"/>
          <w:color w:val="17365D" w:themeColor="text2" w:themeShade="BF"/>
          <w:sz w:val="18"/>
          <w:szCs w:val="18"/>
        </w:rPr>
        <w:t xml:space="preserve"> согласно п. 10.1</w:t>
      </w:r>
      <w:r w:rsidR="00C573A9" w:rsidRPr="0045474E">
        <w:rPr>
          <w:rFonts w:ascii="Tahoma" w:hAnsi="Tahoma" w:cs="Tahoma"/>
          <w:color w:val="17365D" w:themeColor="text2" w:themeShade="BF"/>
          <w:sz w:val="18"/>
          <w:szCs w:val="18"/>
        </w:rPr>
        <w:t>7</w:t>
      </w:r>
      <w:r w:rsidR="00A2393A" w:rsidRPr="0045474E">
        <w:rPr>
          <w:rFonts w:ascii="Tahoma" w:hAnsi="Tahoma" w:cs="Tahoma"/>
          <w:color w:val="17365D" w:themeColor="text2" w:themeShade="BF"/>
          <w:sz w:val="18"/>
          <w:szCs w:val="18"/>
        </w:rPr>
        <w:t xml:space="preserve"> Регламента</w:t>
      </w:r>
      <w:r w:rsidRPr="0045474E">
        <w:rPr>
          <w:rFonts w:ascii="Tahoma" w:hAnsi="Tahoma" w:cs="Tahoma"/>
          <w:color w:val="17365D" w:themeColor="text2" w:themeShade="BF"/>
          <w:sz w:val="18"/>
          <w:szCs w:val="18"/>
        </w:rPr>
        <w:t>.</w:t>
      </w:r>
    </w:p>
    <w:p w14:paraId="14F613EE" w14:textId="77777777" w:rsidR="0006043F" w:rsidRPr="0045474E" w:rsidRDefault="0006043F" w:rsidP="008C0C5B">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Все расходы, связанные с возвратом Активов Клиенту в связи с прекращением действия настоящего Договора, несет Клиент. В случае получения Компанией после возврата всех Активов Клиенту счетов на оплату (иных требований на оплату) услуг третьих лиц, оказанных этими лицами Компании в связи с осуществлением ею деятельности по настоящему Договору, Компания сообщает об этом Клиенту, который обязан возместить Компании расходы по оплате таких счетов (услуг).</w:t>
      </w:r>
    </w:p>
    <w:p w14:paraId="3F675DD0" w14:textId="1B8FA393" w:rsidR="00DC46DE" w:rsidRPr="0045474E" w:rsidRDefault="00DC46DE" w:rsidP="005B37C3">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Компания передает Клиенту ценные бумаги и/или денежные средства, полученные Компанией после </w:t>
      </w:r>
      <w:r w:rsidR="000D27A1" w:rsidRPr="0045474E">
        <w:rPr>
          <w:rFonts w:ascii="Tahoma" w:hAnsi="Tahoma" w:cs="Tahoma"/>
          <w:color w:val="17365D" w:themeColor="text2" w:themeShade="BF"/>
          <w:sz w:val="18"/>
          <w:szCs w:val="18"/>
        </w:rPr>
        <w:t xml:space="preserve">Даты </w:t>
      </w:r>
      <w:r w:rsidRPr="0045474E">
        <w:rPr>
          <w:rFonts w:ascii="Tahoma" w:hAnsi="Tahoma" w:cs="Tahoma"/>
          <w:color w:val="17365D" w:themeColor="text2" w:themeShade="BF"/>
          <w:sz w:val="18"/>
          <w:szCs w:val="18"/>
        </w:rPr>
        <w:t xml:space="preserve">прекращения в связи с осуществлением управления ценными бумагами в интересах указанного лица в период действия </w:t>
      </w:r>
      <w:r w:rsidRPr="0045474E">
        <w:rPr>
          <w:rFonts w:ascii="Tahoma" w:hAnsi="Tahoma" w:cs="Tahoma"/>
          <w:color w:val="17365D" w:themeColor="text2" w:themeShade="BF"/>
          <w:sz w:val="18"/>
          <w:szCs w:val="18"/>
        </w:rPr>
        <w:lastRenderedPageBreak/>
        <w:t>Договора, используя реквизиты</w:t>
      </w:r>
      <w:r w:rsidR="000363B7">
        <w:rPr>
          <w:rFonts w:ascii="Tahoma" w:hAnsi="Tahoma" w:cs="Tahoma"/>
          <w:color w:val="17365D" w:themeColor="text2" w:themeShade="BF"/>
          <w:sz w:val="18"/>
          <w:szCs w:val="18"/>
        </w:rPr>
        <w:t>,</w:t>
      </w:r>
      <w:r w:rsidRPr="0045474E">
        <w:rPr>
          <w:rFonts w:ascii="Tahoma" w:hAnsi="Tahoma" w:cs="Tahoma"/>
          <w:color w:val="17365D" w:themeColor="text2" w:themeShade="BF"/>
          <w:sz w:val="18"/>
          <w:szCs w:val="18"/>
        </w:rPr>
        <w:t xml:space="preserve"> </w:t>
      </w:r>
      <w:r w:rsidR="000D27A1" w:rsidRPr="0045474E">
        <w:rPr>
          <w:rFonts w:ascii="Tahoma" w:hAnsi="Tahoma" w:cs="Tahoma"/>
          <w:color w:val="17365D" w:themeColor="text2" w:themeShade="BF"/>
          <w:sz w:val="18"/>
          <w:szCs w:val="18"/>
        </w:rPr>
        <w:t>указанные в Анкете клиента, Заявлении о расторжении Договора либо Распоряжении о выводе Активов</w:t>
      </w:r>
      <w:r w:rsidRPr="0045474E">
        <w:rPr>
          <w:rFonts w:ascii="Tahoma" w:hAnsi="Tahoma" w:cs="Tahoma"/>
          <w:color w:val="17365D" w:themeColor="text2" w:themeShade="BF"/>
          <w:sz w:val="18"/>
          <w:szCs w:val="18"/>
        </w:rPr>
        <w:t xml:space="preserve">. </w:t>
      </w:r>
    </w:p>
    <w:p w14:paraId="7B86D1EB" w14:textId="77777777" w:rsidR="00D34A4B" w:rsidRDefault="000D27A1" w:rsidP="005B37C3">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Прекращение Договора </w:t>
      </w:r>
      <w:r w:rsidR="00DC46DE" w:rsidRPr="0045474E">
        <w:rPr>
          <w:rFonts w:ascii="Tahoma" w:hAnsi="Tahoma" w:cs="Tahoma"/>
          <w:color w:val="17365D" w:themeColor="text2" w:themeShade="BF"/>
          <w:sz w:val="18"/>
          <w:szCs w:val="18"/>
        </w:rPr>
        <w:t xml:space="preserve">влечет прекращение содержащихся в нем обязательств, за исключением определенных в </w:t>
      </w:r>
      <w:r w:rsidRPr="0045474E">
        <w:rPr>
          <w:rFonts w:ascii="Tahoma" w:hAnsi="Tahoma" w:cs="Tahoma"/>
          <w:color w:val="17365D" w:themeColor="text2" w:themeShade="BF"/>
          <w:sz w:val="18"/>
          <w:szCs w:val="18"/>
        </w:rPr>
        <w:t>настоящем Разделе Регламента</w:t>
      </w:r>
      <w:r w:rsidR="00DC46DE" w:rsidRPr="0045474E">
        <w:rPr>
          <w:rFonts w:ascii="Tahoma" w:hAnsi="Tahoma" w:cs="Tahoma"/>
          <w:color w:val="17365D" w:themeColor="text2" w:themeShade="BF"/>
          <w:sz w:val="18"/>
          <w:szCs w:val="18"/>
        </w:rPr>
        <w:t xml:space="preserve"> обязательств Сторон и иных содержащихся в </w:t>
      </w:r>
      <w:r w:rsidRPr="0045474E">
        <w:rPr>
          <w:rFonts w:ascii="Tahoma" w:hAnsi="Tahoma" w:cs="Tahoma"/>
          <w:color w:val="17365D" w:themeColor="text2" w:themeShade="BF"/>
          <w:sz w:val="18"/>
          <w:szCs w:val="18"/>
        </w:rPr>
        <w:t>Регламенте</w:t>
      </w:r>
      <w:r w:rsidR="00DC46DE" w:rsidRPr="0045474E">
        <w:rPr>
          <w:rFonts w:ascii="Tahoma" w:hAnsi="Tahoma" w:cs="Tahoma"/>
          <w:color w:val="17365D" w:themeColor="text2" w:themeShade="BF"/>
          <w:sz w:val="18"/>
          <w:szCs w:val="18"/>
        </w:rPr>
        <w:t xml:space="preserve"> обязательств, необходимых для реализации Сторонами положений </w:t>
      </w:r>
      <w:r w:rsidRPr="0045474E">
        <w:rPr>
          <w:rFonts w:ascii="Tahoma" w:hAnsi="Tahoma" w:cs="Tahoma"/>
          <w:color w:val="17365D" w:themeColor="text2" w:themeShade="BF"/>
          <w:sz w:val="18"/>
          <w:szCs w:val="18"/>
        </w:rPr>
        <w:t>настоящего Раздела Регламента</w:t>
      </w:r>
      <w:r w:rsidR="00DC46DE" w:rsidRPr="0045474E">
        <w:rPr>
          <w:rFonts w:ascii="Tahoma" w:hAnsi="Tahoma" w:cs="Tahoma"/>
          <w:color w:val="17365D" w:themeColor="text2" w:themeShade="BF"/>
          <w:sz w:val="18"/>
          <w:szCs w:val="18"/>
        </w:rPr>
        <w:t>. Такие обязательства будут действовать до момента их исполнения.</w:t>
      </w:r>
    </w:p>
    <w:p w14:paraId="7E303102" w14:textId="77777777" w:rsidR="009C7A5B" w:rsidRPr="0045474E" w:rsidRDefault="009C7A5B" w:rsidP="005B37C3">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0363B7">
        <w:rPr>
          <w:rFonts w:ascii="Tahoma" w:hAnsi="Tahoma" w:cs="Tahoma"/>
          <w:color w:val="17365D" w:themeColor="text2" w:themeShade="BF"/>
          <w:sz w:val="18"/>
          <w:szCs w:val="18"/>
        </w:rPr>
        <w:t xml:space="preserve">Договор прекращает свое действие в Рабочий день, следующий за периодом в 3 (Три) месяца, начинающимся в день, следующий за Датой присоединения (Дата прекращения), если в течении таких 3 (Трех) месяцев на Банковский счет </w:t>
      </w:r>
      <w:r w:rsidR="005F6EDF" w:rsidRPr="000363B7">
        <w:rPr>
          <w:rFonts w:ascii="Tahoma" w:hAnsi="Tahoma" w:cs="Tahoma"/>
          <w:color w:val="17365D" w:themeColor="text2" w:themeShade="BF"/>
          <w:sz w:val="18"/>
          <w:szCs w:val="18"/>
        </w:rPr>
        <w:t xml:space="preserve">Компании </w:t>
      </w:r>
      <w:r w:rsidRPr="000363B7">
        <w:rPr>
          <w:rFonts w:ascii="Tahoma" w:hAnsi="Tahoma" w:cs="Tahoma"/>
          <w:color w:val="17365D" w:themeColor="text2" w:themeShade="BF"/>
          <w:sz w:val="18"/>
          <w:szCs w:val="18"/>
        </w:rPr>
        <w:t>не были зачислены денежные средства. При этом направление каких-либо Сообщений не требуется.</w:t>
      </w:r>
    </w:p>
    <w:p w14:paraId="19D517AF" w14:textId="77777777" w:rsidR="0092429D" w:rsidRPr="0045474E" w:rsidRDefault="0092429D" w:rsidP="0092429D">
      <w:pPr>
        <w:pStyle w:val="12"/>
        <w:numPr>
          <w:ilvl w:val="0"/>
          <w:numId w:val="2"/>
        </w:numPr>
        <w:tabs>
          <w:tab w:val="clear" w:pos="2924"/>
          <w:tab w:val="num" w:pos="284"/>
          <w:tab w:val="num" w:pos="851"/>
        </w:tabs>
        <w:spacing w:after="240"/>
        <w:ind w:left="0" w:firstLine="0"/>
        <w:jc w:val="center"/>
        <w:rPr>
          <w:rFonts w:ascii="Tahoma" w:hAnsi="Tahoma" w:cs="Tahoma"/>
          <w:color w:val="17365D" w:themeColor="text2" w:themeShade="BF"/>
          <w:sz w:val="18"/>
          <w:szCs w:val="18"/>
        </w:rPr>
      </w:pPr>
      <w:bookmarkStart w:id="64" w:name="_Toc25057402"/>
      <w:bookmarkStart w:id="65" w:name="_Toc28014148"/>
      <w:r w:rsidRPr="0045474E">
        <w:rPr>
          <w:rFonts w:ascii="Tahoma" w:hAnsi="Tahoma" w:cs="Tahoma"/>
          <w:color w:val="17365D" w:themeColor="text2" w:themeShade="BF"/>
          <w:sz w:val="18"/>
          <w:szCs w:val="18"/>
        </w:rPr>
        <w:t>РАЗРЕШЕНИЕ СПОРОВ</w:t>
      </w:r>
      <w:bookmarkEnd w:id="64"/>
      <w:bookmarkEnd w:id="65"/>
    </w:p>
    <w:p w14:paraId="1EFA5517" w14:textId="77777777" w:rsidR="0092429D" w:rsidRPr="0045474E" w:rsidRDefault="0092429D" w:rsidP="0092429D">
      <w:pPr>
        <w:pStyle w:val="aff"/>
        <w:numPr>
          <w:ilvl w:val="0"/>
          <w:numId w:val="33"/>
        </w:numPr>
        <w:tabs>
          <w:tab w:val="left" w:pos="567"/>
        </w:tabs>
        <w:spacing w:before="120" w:after="120"/>
        <w:contextualSpacing w:val="0"/>
        <w:jc w:val="both"/>
        <w:rPr>
          <w:rFonts w:ascii="Tahoma" w:hAnsi="Tahoma"/>
          <w:vanish/>
          <w:color w:val="17365D" w:themeColor="text2" w:themeShade="BF"/>
          <w:sz w:val="18"/>
          <w:szCs w:val="18"/>
        </w:rPr>
      </w:pPr>
    </w:p>
    <w:p w14:paraId="049F15E5" w14:textId="7E7708C2" w:rsidR="0092429D" w:rsidRPr="0045474E" w:rsidRDefault="00815D33" w:rsidP="00922529">
      <w:pPr>
        <w:numPr>
          <w:ilvl w:val="1"/>
          <w:numId w:val="2"/>
        </w:numPr>
        <w:tabs>
          <w:tab w:val="clear" w:pos="644"/>
          <w:tab w:val="left" w:pos="426"/>
          <w:tab w:val="num" w:pos="567"/>
        </w:tabs>
        <w:spacing w:after="120"/>
        <w:ind w:left="0" w:firstLine="0"/>
        <w:jc w:val="both"/>
        <w:rPr>
          <w:rFonts w:ascii="Tahoma" w:hAnsi="Tahoma"/>
          <w:color w:val="17365D" w:themeColor="text2" w:themeShade="BF"/>
          <w:sz w:val="18"/>
          <w:szCs w:val="18"/>
        </w:rPr>
      </w:pPr>
      <w:r w:rsidRPr="0077411B">
        <w:rPr>
          <w:rFonts w:ascii="Tahoma" w:hAnsi="Tahoma" w:cs="Tahoma"/>
          <w:color w:val="1F497D" w:themeColor="text2"/>
          <w:sz w:val="18"/>
          <w:szCs w:val="18"/>
        </w:rPr>
        <w:t>Все споры и разногласия, которые могут возникнуть из Договора или в связи с ним, стороны будут разрешать путем переговоров</w:t>
      </w:r>
      <w:r w:rsidR="0092429D" w:rsidRPr="0045474E">
        <w:rPr>
          <w:rFonts w:ascii="Tahoma" w:hAnsi="Tahoma"/>
          <w:color w:val="17365D" w:themeColor="text2" w:themeShade="BF"/>
          <w:sz w:val="18"/>
          <w:szCs w:val="18"/>
        </w:rPr>
        <w:t>.</w:t>
      </w:r>
    </w:p>
    <w:p w14:paraId="478EE569" w14:textId="546D47EF" w:rsidR="0092429D" w:rsidRPr="0045474E" w:rsidRDefault="0092429D" w:rsidP="00922529">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hint="eastAsia"/>
          <w:color w:val="17365D" w:themeColor="text2" w:themeShade="BF"/>
          <w:sz w:val="18"/>
          <w:szCs w:val="18"/>
        </w:rPr>
        <w:t>Все</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споры</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по</w:t>
      </w:r>
      <w:r w:rsidRPr="0045474E">
        <w:rPr>
          <w:rFonts w:ascii="Tahoma" w:hAnsi="Tahoma" w:cs="Tahoma"/>
          <w:color w:val="17365D" w:themeColor="text2" w:themeShade="BF"/>
          <w:sz w:val="18"/>
          <w:szCs w:val="18"/>
        </w:rPr>
        <w:t xml:space="preserve"> </w:t>
      </w:r>
      <w:r w:rsidR="00FD237C" w:rsidRPr="0045474E">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оговору и (или) в связи с ним в соответствии с установленной действующим законодательством РФ подведомственностью споров передаются на разрешение в Арбитражный суд г. Москвы, в Мещанский районный суд (если дело подсудно районному суду) или мировому судье судебного участка № 383 Мещанского района г. Москвы (если дело подсудно мировому судье). В случае переименования, реорганизации или упразднения суда (в том числе упразднения судебного участка или должности мирово</w:t>
      </w:r>
      <w:r w:rsidRPr="0045474E">
        <w:rPr>
          <w:rFonts w:ascii="Tahoma" w:hAnsi="Tahoma" w:cs="Tahoma" w:hint="eastAsia"/>
          <w:color w:val="17365D" w:themeColor="text2" w:themeShade="BF"/>
          <w:sz w:val="18"/>
          <w:szCs w:val="18"/>
        </w:rPr>
        <w:t>го</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судьи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к</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подсудности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которого</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в</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соответствии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условиями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настоящего</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Регламента</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отнесено</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рассмотрение</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спора</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спор</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передается</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на</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рассмотрение</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суда</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мирового</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судьи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имеющего</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соответствующее</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новое</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наименование</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или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на</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рассмотрение</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суда</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мирового</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судьи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в</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компетенцию</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которого</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передано</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рассмотрение</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споров</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ранее</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рассматриваемых</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реорганизованным</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или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упраздненным</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судом</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мировым</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судьей</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В</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случае</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если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компетенция</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реорганизованного</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или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упраздненного</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суда</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разделена</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между</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несколькими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судами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мировыми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судьями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то</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спор</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передается</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на</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рассмотрение</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суда</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мирового</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судьи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к</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территориальной</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подсудности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которого</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отнесена</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территория</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по</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адресу</w:t>
      </w:r>
      <w:r w:rsidRPr="0045474E">
        <w:rPr>
          <w:rFonts w:ascii="Tahoma" w:hAnsi="Tahoma" w:cs="Tahoma"/>
          <w:color w:val="17365D" w:themeColor="text2" w:themeShade="BF"/>
          <w:sz w:val="18"/>
          <w:szCs w:val="18"/>
        </w:rPr>
        <w:t xml:space="preserve">: 129090, </w:t>
      </w:r>
      <w:r w:rsidRPr="0045474E">
        <w:rPr>
          <w:rFonts w:ascii="Tahoma" w:hAnsi="Tahoma" w:cs="Tahoma" w:hint="eastAsia"/>
          <w:color w:val="17365D" w:themeColor="text2" w:themeShade="BF"/>
          <w:sz w:val="18"/>
          <w:szCs w:val="18"/>
        </w:rPr>
        <w:t>Россия</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город</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Москва</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Ботанический</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переулок</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д</w:t>
      </w:r>
      <w:r w:rsidRPr="0045474E">
        <w:rPr>
          <w:rFonts w:ascii="Tahoma" w:hAnsi="Tahoma" w:cs="Tahoma"/>
          <w:color w:val="17365D" w:themeColor="text2" w:themeShade="BF"/>
          <w:sz w:val="18"/>
          <w:szCs w:val="18"/>
        </w:rPr>
        <w:t xml:space="preserve">. 5. </w:t>
      </w:r>
      <w:r w:rsidRPr="0045474E">
        <w:rPr>
          <w:rFonts w:ascii="Tahoma" w:hAnsi="Tahoma" w:cs="Tahoma" w:hint="eastAsia"/>
          <w:color w:val="17365D" w:themeColor="text2" w:themeShade="BF"/>
          <w:sz w:val="18"/>
          <w:szCs w:val="18"/>
        </w:rPr>
        <w:t>Предусмотренные</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настоящим</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Регламентом</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условия</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о</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подсудности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споров</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являются</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неотъемлемой</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частью</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настоящего</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Регламента</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В</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случае</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передачи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прав</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или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обязанностей</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возникающих</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из</w:t>
      </w:r>
      <w:r w:rsidRPr="0045474E">
        <w:rPr>
          <w:rFonts w:ascii="Tahoma" w:hAnsi="Tahoma" w:cs="Tahoma"/>
          <w:color w:val="17365D" w:themeColor="text2" w:themeShade="BF"/>
          <w:sz w:val="18"/>
          <w:szCs w:val="18"/>
        </w:rPr>
        <w:t xml:space="preserve"> </w:t>
      </w:r>
      <w:r w:rsidR="00A15B4E" w:rsidRPr="0045474E">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 xml:space="preserve">оговора и (или) в связи с ним, полностью или в части, в том числе без замены стороны </w:t>
      </w:r>
      <w:r w:rsidR="00A15B4E" w:rsidRPr="0045474E">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 xml:space="preserve">оговора, права и (или) обязанности Клиента, возникшие из </w:t>
      </w:r>
      <w:r w:rsidR="00A15B4E" w:rsidRPr="0045474E">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оговора или в связи с ним</w:t>
      </w:r>
      <w:r w:rsidR="00777BAA">
        <w:rPr>
          <w:rFonts w:ascii="Tahoma" w:hAnsi="Tahoma" w:cs="Tahoma"/>
          <w:color w:val="17365D" w:themeColor="text2" w:themeShade="BF"/>
          <w:sz w:val="18"/>
          <w:szCs w:val="18"/>
        </w:rPr>
        <w:t>,</w:t>
      </w:r>
      <w:r w:rsidRPr="0045474E">
        <w:rPr>
          <w:rFonts w:ascii="Tahoma" w:hAnsi="Tahoma" w:cs="Tahoma"/>
          <w:color w:val="17365D" w:themeColor="text2" w:themeShade="BF"/>
          <w:sz w:val="18"/>
          <w:szCs w:val="18"/>
        </w:rPr>
        <w:t xml:space="preserve"> переходят к третьему лицу, с предусмотренными настоящим Регламентом условиями о подсудности споров как неотъемлемой частью соответствующих прав и (или) обязанностей. Положения настоящего Пункта сохраняют свою силу в отношениях Сторон после прекращения действия </w:t>
      </w:r>
      <w:r w:rsidR="00AD3D75" w:rsidRPr="0045474E">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оговора.</w:t>
      </w:r>
    </w:p>
    <w:p w14:paraId="5003C94E" w14:textId="77777777" w:rsidR="0092429D" w:rsidRPr="0045474E" w:rsidRDefault="0092429D" w:rsidP="00922529">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hint="eastAsia"/>
          <w:color w:val="17365D" w:themeColor="text2" w:themeShade="BF"/>
          <w:sz w:val="18"/>
          <w:szCs w:val="18"/>
        </w:rPr>
        <w:t>В</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целях</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снижения</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размера</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возможных</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убытков</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Компания</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оставляет</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за</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собой</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право</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в</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случае</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возникновения</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спорных</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ситуаций</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в</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зависимости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от</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существа</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спора</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приостановить</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исполнение</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своих</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обязательств</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по</w:t>
      </w:r>
      <w:r w:rsidRPr="0045474E">
        <w:rPr>
          <w:rFonts w:ascii="Tahoma" w:hAnsi="Tahoma" w:cs="Tahoma"/>
          <w:color w:val="17365D" w:themeColor="text2" w:themeShade="BF"/>
          <w:sz w:val="18"/>
          <w:szCs w:val="18"/>
        </w:rPr>
        <w:t xml:space="preserve"> </w:t>
      </w:r>
      <w:r w:rsidR="00AD3D75" w:rsidRPr="0045474E">
        <w:rPr>
          <w:rFonts w:ascii="Tahoma" w:hAnsi="Tahoma" w:cs="Tahoma"/>
          <w:color w:val="17365D" w:themeColor="text2" w:themeShade="BF"/>
          <w:sz w:val="18"/>
          <w:szCs w:val="18"/>
        </w:rPr>
        <w:t>Договору</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до</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разрешения</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указанных</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спорных</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ситуаций</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либо</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до</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достижения</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Сторонами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соглашения</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относительно</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предмета</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спора</w:t>
      </w:r>
      <w:r w:rsidRPr="0045474E">
        <w:rPr>
          <w:rFonts w:ascii="Tahoma" w:hAnsi="Tahoma" w:cs="Tahoma"/>
          <w:color w:val="17365D" w:themeColor="text2" w:themeShade="BF"/>
          <w:sz w:val="18"/>
          <w:szCs w:val="18"/>
        </w:rPr>
        <w:t>.</w:t>
      </w:r>
    </w:p>
    <w:p w14:paraId="3C4E9F36" w14:textId="77777777" w:rsidR="007E492A" w:rsidRPr="0045474E" w:rsidRDefault="007E492A" w:rsidP="00351B63">
      <w:pPr>
        <w:pStyle w:val="12"/>
        <w:numPr>
          <w:ilvl w:val="0"/>
          <w:numId w:val="2"/>
        </w:numPr>
        <w:tabs>
          <w:tab w:val="clear" w:pos="2924"/>
          <w:tab w:val="num" w:pos="284"/>
          <w:tab w:val="num" w:pos="851"/>
        </w:tabs>
        <w:spacing w:after="240"/>
        <w:ind w:left="0" w:firstLine="0"/>
        <w:jc w:val="center"/>
        <w:rPr>
          <w:rFonts w:ascii="Tahoma" w:hAnsi="Tahoma" w:cs="Tahoma"/>
          <w:color w:val="17365D" w:themeColor="text2" w:themeShade="BF"/>
          <w:sz w:val="18"/>
          <w:szCs w:val="18"/>
        </w:rPr>
      </w:pPr>
      <w:bookmarkStart w:id="66" w:name="_Toc28014149"/>
      <w:bookmarkStart w:id="67" w:name="_Toc349642407"/>
      <w:bookmarkStart w:id="68" w:name="_Toc350932042"/>
      <w:bookmarkStart w:id="69" w:name="_Toc405884728"/>
      <w:bookmarkStart w:id="70" w:name="_Toc28014150"/>
      <w:bookmarkEnd w:id="66"/>
      <w:bookmarkEnd w:id="67"/>
      <w:r w:rsidRPr="0045474E">
        <w:rPr>
          <w:rFonts w:ascii="Tahoma" w:hAnsi="Tahoma" w:cs="Tahoma"/>
          <w:color w:val="17365D" w:themeColor="text2" w:themeShade="BF"/>
          <w:sz w:val="18"/>
          <w:szCs w:val="18"/>
        </w:rPr>
        <w:t>ПРОЧИЕ УСЛОВИЯ</w:t>
      </w:r>
      <w:bookmarkEnd w:id="68"/>
      <w:bookmarkEnd w:id="69"/>
      <w:bookmarkEnd w:id="70"/>
    </w:p>
    <w:p w14:paraId="2F3EA758" w14:textId="77777777" w:rsidR="007E492A" w:rsidRPr="0045474E" w:rsidRDefault="007E492A" w:rsidP="008C0C5B">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По вопросам, не урегулированным </w:t>
      </w:r>
      <w:r w:rsidR="008C0C5B" w:rsidRPr="0045474E">
        <w:rPr>
          <w:rFonts w:ascii="Tahoma" w:hAnsi="Tahoma" w:cs="Tahoma"/>
          <w:color w:val="17365D" w:themeColor="text2" w:themeShade="BF"/>
          <w:sz w:val="18"/>
          <w:szCs w:val="18"/>
        </w:rPr>
        <w:t>Договором</w:t>
      </w:r>
      <w:r w:rsidRPr="0045474E">
        <w:rPr>
          <w:rFonts w:ascii="Tahoma" w:hAnsi="Tahoma" w:cs="Tahoma"/>
          <w:color w:val="17365D" w:themeColor="text2" w:themeShade="BF"/>
          <w:sz w:val="18"/>
          <w:szCs w:val="18"/>
        </w:rPr>
        <w:t>, Стороны руководствуются действующим законодательством Российской Федерации.</w:t>
      </w:r>
    </w:p>
    <w:p w14:paraId="11A6B4D0" w14:textId="12D89D8D" w:rsidR="00773B2E" w:rsidRPr="0045474E" w:rsidRDefault="00773B2E" w:rsidP="00773B2E">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Клиент не вправе передать права и (или) обязанности по </w:t>
      </w:r>
      <w:r w:rsidR="00AD3D75" w:rsidRPr="0045474E">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 xml:space="preserve">оговору и (или) в связи с ним полностью или частично без письменного согласия Компании, за исключением случая, когда передача прав и (или) обязанностей по </w:t>
      </w:r>
      <w:r w:rsidR="00AD3D75" w:rsidRPr="0045474E">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оговору и (или) в связи с ним, в силу прямого указания федерального закона не может быть запрещена и (или) ограничена соглашением Сторон. В случае передачи Клиентом третьему лицу требования к Компании по денежному обязательству без согласия Компании Клиент обязан по требованию Компании выплатить Компании штраф в размере суммы денежного обязательства, право требования, по которому передано третьему лицу.</w:t>
      </w:r>
    </w:p>
    <w:p w14:paraId="43733ADF" w14:textId="77777777" w:rsidR="00773B2E" w:rsidRPr="0045474E" w:rsidRDefault="00773B2E" w:rsidP="00773B2E">
      <w:pPr>
        <w:numPr>
          <w:ilvl w:val="1"/>
          <w:numId w:val="2"/>
        </w:numPr>
        <w:tabs>
          <w:tab w:val="clear" w:pos="644"/>
          <w:tab w:val="left" w:pos="426"/>
          <w:tab w:val="num" w:pos="567"/>
        </w:tabs>
        <w:spacing w:after="12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Клиент заверяет и гарантирует Компании, что </w:t>
      </w:r>
      <w:r w:rsidRPr="0045474E">
        <w:rPr>
          <w:rFonts w:ascii="Tahoma" w:hAnsi="Tahoma" w:cs="Tahoma" w:hint="eastAsia"/>
          <w:color w:val="17365D" w:themeColor="text2" w:themeShade="BF"/>
          <w:sz w:val="18"/>
          <w:szCs w:val="18"/>
        </w:rPr>
        <w:t>соблюдает</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обязуется</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соблюдать</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применимые</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нормы</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законодательства</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по</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противодействию</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коррупции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противодействию</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легализации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отмыванию</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доходов</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полученных</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преступным</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путем</w:t>
      </w:r>
      <w:r w:rsidRPr="0045474E">
        <w:rPr>
          <w:rFonts w:ascii="Tahoma" w:hAnsi="Tahoma" w:cs="Tahoma"/>
          <w:color w:val="17365D" w:themeColor="text2" w:themeShade="BF"/>
          <w:sz w:val="18"/>
          <w:szCs w:val="18"/>
        </w:rPr>
        <w:t xml:space="preserve"> и финансирования терроризма (далее – ПОД/ФТ). </w:t>
      </w:r>
      <w:r w:rsidRPr="0045474E">
        <w:rPr>
          <w:rFonts w:ascii="Tahoma" w:hAnsi="Tahoma" w:cs="Tahoma" w:hint="eastAsia"/>
          <w:color w:val="17365D" w:themeColor="text2" w:themeShade="BF"/>
          <w:sz w:val="18"/>
          <w:szCs w:val="18"/>
        </w:rPr>
        <w:t>При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исполнении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своих</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обязательств</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по</w:t>
      </w:r>
      <w:r w:rsidRPr="0045474E">
        <w:rPr>
          <w:rFonts w:ascii="Tahoma" w:hAnsi="Tahoma" w:cs="Tahoma"/>
          <w:color w:val="17365D" w:themeColor="text2" w:themeShade="BF"/>
          <w:sz w:val="18"/>
          <w:szCs w:val="18"/>
        </w:rPr>
        <w:t xml:space="preserve"> </w:t>
      </w:r>
      <w:r w:rsidR="00A15B4E" w:rsidRPr="0045474E">
        <w:rPr>
          <w:rFonts w:ascii="Tahoma" w:hAnsi="Tahoma" w:cs="Tahoma"/>
          <w:color w:val="17365D" w:themeColor="text2" w:themeShade="BF"/>
          <w:sz w:val="18"/>
          <w:szCs w:val="18"/>
        </w:rPr>
        <w:t>Д</w:t>
      </w:r>
      <w:r w:rsidRPr="0045474E">
        <w:rPr>
          <w:rFonts w:ascii="Tahoma" w:hAnsi="Tahoma" w:cs="Tahoma"/>
          <w:color w:val="17365D" w:themeColor="text2" w:themeShade="BF"/>
          <w:sz w:val="18"/>
          <w:szCs w:val="18"/>
        </w:rPr>
        <w:t xml:space="preserve">оговору </w:t>
      </w:r>
      <w:r w:rsidRPr="0045474E">
        <w:rPr>
          <w:rFonts w:ascii="Tahoma" w:hAnsi="Tahoma" w:cs="Tahoma" w:hint="eastAsia"/>
          <w:color w:val="17365D" w:themeColor="text2" w:themeShade="BF"/>
          <w:sz w:val="18"/>
          <w:szCs w:val="18"/>
        </w:rPr>
        <w:t>Клиент</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не</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совершает</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каких</w:t>
      </w:r>
      <w:r w:rsidRPr="0045474E">
        <w:rPr>
          <w:rFonts w:ascii="Tahoma" w:hAnsi="Tahoma" w:cs="Tahoma"/>
          <w:color w:val="17365D" w:themeColor="text2" w:themeShade="BF"/>
          <w:sz w:val="18"/>
          <w:szCs w:val="18"/>
        </w:rPr>
        <w:t>-</w:t>
      </w:r>
      <w:r w:rsidRPr="0045474E">
        <w:rPr>
          <w:rFonts w:ascii="Tahoma" w:hAnsi="Tahoma" w:cs="Tahoma" w:hint="eastAsia"/>
          <w:color w:val="17365D" w:themeColor="text2" w:themeShade="BF"/>
          <w:sz w:val="18"/>
          <w:szCs w:val="18"/>
        </w:rPr>
        <w:t>либо</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действий</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отказывается</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от</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бездействия</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которые</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противоречат</w:t>
      </w:r>
      <w:r w:rsidRPr="0045474E">
        <w:rPr>
          <w:rFonts w:ascii="Tahoma" w:hAnsi="Tahoma" w:cs="Tahoma"/>
          <w:color w:val="17365D" w:themeColor="text2" w:themeShade="BF"/>
          <w:sz w:val="18"/>
          <w:szCs w:val="18"/>
        </w:rPr>
        <w:t xml:space="preserve"> ПОД/ФТ, </w:t>
      </w:r>
      <w:r w:rsidRPr="0045474E">
        <w:rPr>
          <w:rFonts w:ascii="Tahoma" w:hAnsi="Tahoma" w:cs="Tahoma" w:hint="eastAsia"/>
          <w:color w:val="17365D" w:themeColor="text2" w:themeShade="BF"/>
          <w:sz w:val="18"/>
          <w:szCs w:val="18"/>
        </w:rPr>
        <w:t>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прилагает</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все</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необходимые</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и</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допустимые</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действующим</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законодательством</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РФ</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усилия</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для</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обеспечения</w:t>
      </w:r>
      <w:r w:rsidRPr="0045474E">
        <w:rPr>
          <w:rFonts w:ascii="Tahoma" w:hAnsi="Tahoma" w:cs="Tahoma"/>
          <w:color w:val="17365D" w:themeColor="text2" w:themeShade="BF"/>
          <w:sz w:val="18"/>
          <w:szCs w:val="18"/>
        </w:rPr>
        <w:t xml:space="preserve"> </w:t>
      </w:r>
      <w:r w:rsidRPr="0045474E">
        <w:rPr>
          <w:rFonts w:ascii="Tahoma" w:hAnsi="Tahoma" w:cs="Tahoma" w:hint="eastAsia"/>
          <w:color w:val="17365D" w:themeColor="text2" w:themeShade="BF"/>
          <w:sz w:val="18"/>
          <w:szCs w:val="18"/>
        </w:rPr>
        <w:t>соблюдения</w:t>
      </w:r>
      <w:r w:rsidRPr="0045474E">
        <w:rPr>
          <w:rFonts w:ascii="Tahoma" w:hAnsi="Tahoma" w:cs="Tahoma"/>
          <w:color w:val="17365D" w:themeColor="text2" w:themeShade="BF"/>
          <w:sz w:val="18"/>
          <w:szCs w:val="18"/>
        </w:rPr>
        <w:t xml:space="preserve"> указанных законодательных норм.</w:t>
      </w:r>
    </w:p>
    <w:p w14:paraId="36A65667" w14:textId="77777777" w:rsidR="00950B4C" w:rsidRPr="0045474E" w:rsidRDefault="00950B4C" w:rsidP="005C3C45">
      <w:pPr>
        <w:ind w:left="5670"/>
        <w:jc w:val="center"/>
        <w:rPr>
          <w:rFonts w:ascii="Tahoma" w:hAnsi="Tahoma" w:cs="Tahoma"/>
          <w:color w:val="17365D" w:themeColor="text2" w:themeShade="BF"/>
          <w:sz w:val="18"/>
          <w:szCs w:val="18"/>
        </w:rPr>
      </w:pPr>
      <w:bookmarkStart w:id="71" w:name="_РЕКВИЗИТЫ_И_ПОДПИСИ"/>
      <w:bookmarkEnd w:id="71"/>
      <w:r w:rsidRPr="0045474E">
        <w:rPr>
          <w:rFonts w:ascii="Tahoma" w:hAnsi="Tahoma" w:cs="Tahoma"/>
          <w:color w:val="17365D" w:themeColor="text2" w:themeShade="BF"/>
          <w:sz w:val="18"/>
          <w:szCs w:val="18"/>
        </w:rPr>
        <w:br w:type="page"/>
      </w:r>
    </w:p>
    <w:p w14:paraId="264D7BA5" w14:textId="77777777" w:rsidR="00E70FAA" w:rsidRPr="0045474E" w:rsidRDefault="00E70FAA" w:rsidP="005C3C45">
      <w:pPr>
        <w:ind w:left="5670"/>
        <w:jc w:val="center"/>
        <w:rPr>
          <w:rFonts w:ascii="Tahoma" w:hAnsi="Tahoma" w:cs="Tahoma"/>
          <w:color w:val="17365D" w:themeColor="text2" w:themeShade="BF"/>
          <w:sz w:val="18"/>
          <w:szCs w:val="18"/>
        </w:rPr>
      </w:pPr>
    </w:p>
    <w:p w14:paraId="058D34B3" w14:textId="77777777" w:rsidR="0016606D" w:rsidRPr="0045474E" w:rsidRDefault="0016606D" w:rsidP="005C3C45">
      <w:pPr>
        <w:ind w:left="5670"/>
        <w:jc w:val="right"/>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 xml:space="preserve">ПРИЛОЖЕНИЕ </w:t>
      </w:r>
      <w:r w:rsidR="00C865D4" w:rsidRPr="0045474E">
        <w:rPr>
          <w:rFonts w:ascii="Tahoma" w:hAnsi="Tahoma" w:cs="Tahoma"/>
          <w:b/>
          <w:color w:val="17365D" w:themeColor="text2" w:themeShade="BF"/>
          <w:sz w:val="18"/>
          <w:szCs w:val="18"/>
        </w:rPr>
        <w:t xml:space="preserve">№ </w:t>
      </w:r>
      <w:r w:rsidRPr="0045474E">
        <w:rPr>
          <w:rFonts w:ascii="Tahoma" w:hAnsi="Tahoma" w:cs="Tahoma"/>
          <w:b/>
          <w:color w:val="17365D" w:themeColor="text2" w:themeShade="BF"/>
          <w:sz w:val="18"/>
          <w:szCs w:val="18"/>
        </w:rPr>
        <w:t>1</w:t>
      </w:r>
    </w:p>
    <w:p w14:paraId="152B5CA5" w14:textId="77777777" w:rsidR="00033677" w:rsidRPr="0045474E" w:rsidRDefault="00033677" w:rsidP="00033677">
      <w:pPr>
        <w:jc w:val="right"/>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К РЕГЛАМЕНТУ ДОВЕРИТЕЛЬНОГО УПРАВЛЕНИЯ ЦЕННЫМИ БУМАГАМИ</w:t>
      </w:r>
    </w:p>
    <w:p w14:paraId="3B8DE076" w14:textId="77777777" w:rsidR="00033677" w:rsidRPr="0045474E" w:rsidRDefault="00C869D3" w:rsidP="00033677">
      <w:pPr>
        <w:jc w:val="right"/>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Акционерного общества</w:t>
      </w:r>
      <w:r w:rsidR="00033677" w:rsidRPr="0045474E">
        <w:rPr>
          <w:rFonts w:ascii="Tahoma" w:hAnsi="Tahoma" w:cs="Tahoma"/>
          <w:b/>
          <w:color w:val="17365D" w:themeColor="text2" w:themeShade="BF"/>
          <w:sz w:val="18"/>
          <w:szCs w:val="18"/>
        </w:rPr>
        <w:t xml:space="preserve"> «</w:t>
      </w:r>
      <w:r w:rsidR="006C6A53">
        <w:rPr>
          <w:rFonts w:ascii="Tahoma" w:hAnsi="Tahoma" w:cs="Tahoma"/>
          <w:b/>
          <w:color w:val="17365D" w:themeColor="text2" w:themeShade="BF"/>
          <w:sz w:val="18"/>
          <w:szCs w:val="18"/>
        </w:rPr>
        <w:t>ТРИНФИКО</w:t>
      </w:r>
      <w:r w:rsidR="00033677" w:rsidRPr="0045474E">
        <w:rPr>
          <w:rFonts w:ascii="Tahoma" w:hAnsi="Tahoma" w:cs="Tahoma"/>
          <w:b/>
          <w:color w:val="17365D" w:themeColor="text2" w:themeShade="BF"/>
          <w:sz w:val="18"/>
          <w:szCs w:val="18"/>
        </w:rPr>
        <w:t>»</w:t>
      </w:r>
    </w:p>
    <w:p w14:paraId="4CE8E363" w14:textId="77777777" w:rsidR="0016606D" w:rsidRPr="0045474E" w:rsidRDefault="0016606D" w:rsidP="005C3C45">
      <w:pPr>
        <w:ind w:left="5670"/>
        <w:jc w:val="both"/>
        <w:rPr>
          <w:rFonts w:ascii="Tahoma" w:hAnsi="Tahoma" w:cs="Tahoma"/>
          <w:color w:val="17365D" w:themeColor="text2" w:themeShade="BF"/>
          <w:sz w:val="18"/>
          <w:szCs w:val="18"/>
        </w:rPr>
      </w:pPr>
    </w:p>
    <w:p w14:paraId="1D68229C" w14:textId="77777777" w:rsidR="001E5AC9" w:rsidRPr="0045474E" w:rsidRDefault="001E5AC9" w:rsidP="00971B6A">
      <w:pPr>
        <w:ind w:left="5670"/>
        <w:jc w:val="right"/>
        <w:rPr>
          <w:rFonts w:ascii="Tahoma" w:hAnsi="Tahoma" w:cs="Tahoma"/>
          <w:b/>
          <w:color w:val="17365D" w:themeColor="text2" w:themeShade="BF"/>
          <w:sz w:val="18"/>
          <w:szCs w:val="18"/>
        </w:rPr>
      </w:pPr>
    </w:p>
    <w:tbl>
      <w:tblPr>
        <w:tblW w:w="10031" w:type="dxa"/>
        <w:tblBorders>
          <w:top w:val="single" w:sz="18" w:space="0" w:color="1F497D" w:themeColor="text2"/>
          <w:left w:val="single" w:sz="18" w:space="0" w:color="1F497D" w:themeColor="text2"/>
          <w:bottom w:val="single" w:sz="18" w:space="0" w:color="1F497D" w:themeColor="text2"/>
          <w:right w:val="single" w:sz="18" w:space="0" w:color="1F497D" w:themeColor="text2"/>
          <w:insideH w:val="single" w:sz="4" w:space="0" w:color="1F497D" w:themeColor="text2"/>
          <w:insideV w:val="single" w:sz="4" w:space="0" w:color="1F497D" w:themeColor="text2"/>
        </w:tblBorders>
        <w:tblLayout w:type="fixed"/>
        <w:tblLook w:val="0000" w:firstRow="0" w:lastRow="0" w:firstColumn="0" w:lastColumn="0" w:noHBand="0" w:noVBand="0"/>
      </w:tblPr>
      <w:tblGrid>
        <w:gridCol w:w="5920"/>
        <w:gridCol w:w="2237"/>
        <w:gridCol w:w="1874"/>
      </w:tblGrid>
      <w:tr w:rsidR="0045474E" w:rsidRPr="0045474E" w14:paraId="6AEC86F4" w14:textId="77777777" w:rsidTr="000A3DFC">
        <w:trPr>
          <w:trHeight w:val="562"/>
        </w:trPr>
        <w:tc>
          <w:tcPr>
            <w:tcW w:w="5920" w:type="dxa"/>
            <w:vMerge w:val="restart"/>
            <w:vAlign w:val="center"/>
          </w:tcPr>
          <w:p w14:paraId="3F0485C0" w14:textId="77777777" w:rsidR="001E5AC9" w:rsidRPr="0045474E" w:rsidRDefault="001E5AC9" w:rsidP="005C3C45">
            <w:pPr>
              <w:spacing w:before="120" w:after="120"/>
              <w:jc w:val="center"/>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ЗАЯВЛЕНИЕ</w:t>
            </w:r>
          </w:p>
          <w:p w14:paraId="2B8BF0BE" w14:textId="77777777" w:rsidR="001E5AC9" w:rsidRPr="0045474E" w:rsidRDefault="001E5AC9" w:rsidP="00454FA6">
            <w:pPr>
              <w:spacing w:before="120" w:after="120"/>
              <w:jc w:val="center"/>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 xml:space="preserve">о присоединении к Регламенту доверительного управления ценными бумагами </w:t>
            </w:r>
            <w:r w:rsidR="00C869D3" w:rsidRPr="0045474E">
              <w:rPr>
                <w:rFonts w:ascii="Tahoma" w:hAnsi="Tahoma" w:cs="Tahoma"/>
                <w:b/>
                <w:color w:val="17365D" w:themeColor="text2" w:themeShade="BF"/>
                <w:sz w:val="18"/>
                <w:szCs w:val="18"/>
              </w:rPr>
              <w:t>А</w:t>
            </w:r>
            <w:r w:rsidR="000A3DFC" w:rsidRPr="0045474E">
              <w:rPr>
                <w:rFonts w:ascii="Tahoma" w:hAnsi="Tahoma" w:cs="Tahoma"/>
                <w:b/>
                <w:color w:val="17365D" w:themeColor="text2" w:themeShade="BF"/>
                <w:sz w:val="18"/>
                <w:szCs w:val="18"/>
              </w:rPr>
              <w:t>кционерного общества «</w:t>
            </w:r>
            <w:r w:rsidR="006C6A53">
              <w:rPr>
                <w:rFonts w:ascii="Tahoma" w:hAnsi="Tahoma" w:cs="Tahoma"/>
                <w:b/>
                <w:color w:val="17365D" w:themeColor="text2" w:themeShade="BF"/>
                <w:sz w:val="18"/>
                <w:szCs w:val="18"/>
              </w:rPr>
              <w:t>ТРИНФИКО</w:t>
            </w:r>
            <w:r w:rsidR="000A3DFC" w:rsidRPr="0045474E">
              <w:rPr>
                <w:rFonts w:ascii="Tahoma" w:hAnsi="Tahoma" w:cs="Tahoma"/>
                <w:b/>
                <w:color w:val="17365D" w:themeColor="text2" w:themeShade="BF"/>
                <w:sz w:val="18"/>
                <w:szCs w:val="18"/>
              </w:rPr>
              <w:t>»</w:t>
            </w:r>
          </w:p>
        </w:tc>
        <w:tc>
          <w:tcPr>
            <w:tcW w:w="2237" w:type="dxa"/>
            <w:vAlign w:val="center"/>
          </w:tcPr>
          <w:p w14:paraId="329F6245" w14:textId="77777777" w:rsidR="001E5AC9" w:rsidRPr="0045474E" w:rsidRDefault="001E5AC9" w:rsidP="005C3C45">
            <w:pPr>
              <w:spacing w:before="120" w:after="120"/>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Номер заявлени</w:t>
            </w:r>
            <w:r w:rsidR="007718A8" w:rsidRPr="0045474E">
              <w:rPr>
                <w:rFonts w:ascii="Tahoma" w:hAnsi="Tahoma" w:cs="Tahoma"/>
                <w:b/>
                <w:color w:val="17365D" w:themeColor="text2" w:themeShade="BF"/>
                <w:sz w:val="18"/>
                <w:szCs w:val="18"/>
              </w:rPr>
              <w:t>я</w:t>
            </w:r>
          </w:p>
        </w:tc>
        <w:tc>
          <w:tcPr>
            <w:tcW w:w="1874" w:type="dxa"/>
            <w:vAlign w:val="center"/>
          </w:tcPr>
          <w:p w14:paraId="2789C237" w14:textId="77777777" w:rsidR="001E5AC9" w:rsidRPr="0045474E" w:rsidRDefault="001E5AC9" w:rsidP="005C3C45">
            <w:pPr>
              <w:spacing w:before="120" w:after="120"/>
              <w:jc w:val="center"/>
              <w:rPr>
                <w:rFonts w:ascii="Tahoma" w:hAnsi="Tahoma" w:cs="Tahoma"/>
                <w:color w:val="17365D" w:themeColor="text2" w:themeShade="BF"/>
                <w:sz w:val="18"/>
                <w:szCs w:val="18"/>
              </w:rPr>
            </w:pPr>
          </w:p>
        </w:tc>
      </w:tr>
      <w:tr w:rsidR="0045474E" w:rsidRPr="0045474E" w14:paraId="1A8F4688" w14:textId="77777777" w:rsidTr="000A3DFC">
        <w:trPr>
          <w:trHeight w:val="577"/>
        </w:trPr>
        <w:tc>
          <w:tcPr>
            <w:tcW w:w="5920" w:type="dxa"/>
            <w:vMerge/>
          </w:tcPr>
          <w:p w14:paraId="0F0229B7" w14:textId="77777777" w:rsidR="001E5AC9" w:rsidRPr="0045474E" w:rsidRDefault="001E5AC9" w:rsidP="00971B6A">
            <w:pPr>
              <w:rPr>
                <w:rFonts w:ascii="Tahoma" w:hAnsi="Tahoma" w:cs="Tahoma"/>
                <w:b/>
                <w:color w:val="17365D" w:themeColor="text2" w:themeShade="BF"/>
                <w:sz w:val="18"/>
                <w:szCs w:val="18"/>
              </w:rPr>
            </w:pPr>
          </w:p>
        </w:tc>
        <w:tc>
          <w:tcPr>
            <w:tcW w:w="2237" w:type="dxa"/>
            <w:vAlign w:val="center"/>
          </w:tcPr>
          <w:p w14:paraId="61071AAF" w14:textId="77777777" w:rsidR="001E5AC9" w:rsidRPr="0045474E" w:rsidRDefault="001E5AC9" w:rsidP="00C352B0">
            <w:pPr>
              <w:spacing w:before="120" w:after="120"/>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 xml:space="preserve">Дата </w:t>
            </w:r>
            <w:r w:rsidR="00C352B0" w:rsidRPr="0045474E">
              <w:rPr>
                <w:rFonts w:ascii="Tahoma" w:hAnsi="Tahoma" w:cs="Tahoma"/>
                <w:b/>
                <w:color w:val="17365D" w:themeColor="text2" w:themeShade="BF"/>
                <w:sz w:val="18"/>
                <w:szCs w:val="18"/>
              </w:rPr>
              <w:t>подписания</w:t>
            </w:r>
          </w:p>
        </w:tc>
        <w:tc>
          <w:tcPr>
            <w:tcW w:w="1874" w:type="dxa"/>
            <w:vAlign w:val="center"/>
          </w:tcPr>
          <w:p w14:paraId="6897972B" w14:textId="77777777" w:rsidR="001E5AC9" w:rsidRPr="0045474E" w:rsidRDefault="001E5AC9" w:rsidP="005C3C45">
            <w:pPr>
              <w:spacing w:before="120" w:after="120"/>
              <w:jc w:val="center"/>
              <w:rPr>
                <w:rFonts w:ascii="Tahoma" w:hAnsi="Tahoma" w:cs="Tahoma"/>
                <w:color w:val="17365D" w:themeColor="text2" w:themeShade="BF"/>
                <w:sz w:val="18"/>
                <w:szCs w:val="18"/>
              </w:rPr>
            </w:pPr>
          </w:p>
        </w:tc>
      </w:tr>
      <w:tr w:rsidR="001E5AC9" w:rsidRPr="0045474E" w14:paraId="165440F7" w14:textId="77777777" w:rsidTr="000A3DFC">
        <w:trPr>
          <w:trHeight w:val="487"/>
        </w:trPr>
        <w:tc>
          <w:tcPr>
            <w:tcW w:w="5920" w:type="dxa"/>
            <w:vMerge/>
          </w:tcPr>
          <w:p w14:paraId="05919731" w14:textId="77777777" w:rsidR="001E5AC9" w:rsidRPr="0045474E" w:rsidRDefault="001E5AC9" w:rsidP="005C3C45">
            <w:pPr>
              <w:rPr>
                <w:rFonts w:ascii="Tahoma" w:hAnsi="Tahoma" w:cs="Tahoma"/>
                <w:b/>
                <w:color w:val="17365D" w:themeColor="text2" w:themeShade="BF"/>
                <w:sz w:val="18"/>
                <w:szCs w:val="18"/>
              </w:rPr>
            </w:pPr>
          </w:p>
        </w:tc>
        <w:tc>
          <w:tcPr>
            <w:tcW w:w="2237" w:type="dxa"/>
            <w:vAlign w:val="center"/>
          </w:tcPr>
          <w:p w14:paraId="3D61E6BA" w14:textId="77777777" w:rsidR="001E5AC9" w:rsidRPr="0045474E" w:rsidRDefault="001E5AC9" w:rsidP="00971B6A">
            <w:pPr>
              <w:spacing w:before="120" w:after="120"/>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Место подписания</w:t>
            </w:r>
          </w:p>
        </w:tc>
        <w:tc>
          <w:tcPr>
            <w:tcW w:w="1874" w:type="dxa"/>
            <w:vAlign w:val="center"/>
          </w:tcPr>
          <w:p w14:paraId="6FDD42B0" w14:textId="77777777" w:rsidR="001E5AC9" w:rsidRPr="0045474E" w:rsidRDefault="001E5AC9" w:rsidP="005C3C45">
            <w:pPr>
              <w:spacing w:before="120" w:after="120"/>
              <w:jc w:val="center"/>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г. Москва</w:t>
            </w:r>
          </w:p>
        </w:tc>
      </w:tr>
    </w:tbl>
    <w:p w14:paraId="394D1447" w14:textId="77777777" w:rsidR="001E5AC9" w:rsidRPr="0045474E" w:rsidRDefault="001E5AC9" w:rsidP="005C3C45">
      <w:pPr>
        <w:rPr>
          <w:rFonts w:ascii="Tahoma" w:hAnsi="Tahoma" w:cs="Tahoma"/>
          <w:color w:val="17365D" w:themeColor="text2" w:themeShade="BF"/>
          <w:sz w:val="18"/>
          <w:szCs w:val="18"/>
        </w:rPr>
      </w:pPr>
    </w:p>
    <w:tbl>
      <w:tblPr>
        <w:tblStyle w:val="affb"/>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17"/>
        <w:gridCol w:w="3042"/>
        <w:gridCol w:w="1106"/>
        <w:gridCol w:w="2962"/>
      </w:tblGrid>
      <w:tr w:rsidR="0045474E" w:rsidRPr="0045474E" w14:paraId="42084411" w14:textId="77777777" w:rsidTr="00C865D4">
        <w:tc>
          <w:tcPr>
            <w:tcW w:w="10029" w:type="dxa"/>
            <w:gridSpan w:val="4"/>
          </w:tcPr>
          <w:p w14:paraId="5D0FCBBF" w14:textId="77777777" w:rsidR="001E5AC9" w:rsidRPr="0045474E" w:rsidRDefault="001E5AC9" w:rsidP="005C3C45">
            <w:pPr>
              <w:jc w:val="right"/>
              <w:rPr>
                <w:rFonts w:ascii="Tahoma" w:hAnsi="Tahoma" w:cs="Tahoma"/>
                <w:color w:val="17365D" w:themeColor="text2" w:themeShade="BF"/>
                <w:sz w:val="16"/>
                <w:szCs w:val="16"/>
              </w:rPr>
            </w:pPr>
            <w:r w:rsidRPr="0045474E">
              <w:rPr>
                <w:rFonts w:ascii="Tahoma" w:hAnsi="Tahoma" w:cs="Tahoma"/>
                <w:color w:val="17365D" w:themeColor="text2" w:themeShade="BF"/>
                <w:sz w:val="18"/>
                <w:szCs w:val="18"/>
              </w:rPr>
              <w:t xml:space="preserve">                                                                                                                                                                                                 </w:t>
            </w:r>
            <w:r w:rsidRPr="0045474E">
              <w:rPr>
                <w:rFonts w:ascii="Tahoma" w:hAnsi="Tahoma" w:cs="Tahoma"/>
                <w:color w:val="17365D" w:themeColor="text2" w:themeShade="BF"/>
                <w:sz w:val="16"/>
                <w:szCs w:val="16"/>
              </w:rPr>
              <w:t>(ФИО)</w:t>
            </w:r>
          </w:p>
        </w:tc>
      </w:tr>
      <w:tr w:rsidR="0045474E" w:rsidRPr="0045474E" w14:paraId="28CBE5EB" w14:textId="77777777" w:rsidTr="001C6C05">
        <w:tc>
          <w:tcPr>
            <w:tcW w:w="2836" w:type="dxa"/>
            <w:vAlign w:val="center"/>
          </w:tcPr>
          <w:p w14:paraId="5228064F" w14:textId="77777777" w:rsidR="001E5AC9" w:rsidRPr="0045474E" w:rsidRDefault="001E5AC9" w:rsidP="005C3C45">
            <w:pPr>
              <w:rPr>
                <w:rFonts w:ascii="Tahoma" w:hAnsi="Tahoma" w:cs="Tahoma"/>
                <w:color w:val="17365D" w:themeColor="text2" w:themeShade="BF"/>
                <w:sz w:val="16"/>
                <w:szCs w:val="16"/>
              </w:rPr>
            </w:pPr>
            <w:r w:rsidRPr="0045474E">
              <w:rPr>
                <w:rFonts w:ascii="Tahoma" w:hAnsi="Tahoma" w:cs="Tahoma"/>
                <w:color w:val="17365D" w:themeColor="text2" w:themeShade="BF"/>
                <w:sz w:val="16"/>
                <w:szCs w:val="16"/>
              </w:rPr>
              <w:t>Тип документа, удостоверяющего личность</w:t>
            </w:r>
          </w:p>
        </w:tc>
        <w:tc>
          <w:tcPr>
            <w:tcW w:w="3081" w:type="dxa"/>
            <w:vAlign w:val="center"/>
          </w:tcPr>
          <w:p w14:paraId="6486DF23" w14:textId="77777777" w:rsidR="001E5AC9" w:rsidRPr="0045474E" w:rsidRDefault="001E5AC9" w:rsidP="005C3C45">
            <w:pPr>
              <w:rPr>
                <w:rFonts w:ascii="Tahoma" w:hAnsi="Tahoma" w:cs="Tahoma"/>
                <w:color w:val="17365D" w:themeColor="text2" w:themeShade="BF"/>
                <w:sz w:val="16"/>
                <w:szCs w:val="16"/>
              </w:rPr>
            </w:pPr>
          </w:p>
        </w:tc>
        <w:tc>
          <w:tcPr>
            <w:tcW w:w="1112" w:type="dxa"/>
            <w:vAlign w:val="center"/>
          </w:tcPr>
          <w:p w14:paraId="252B24C6" w14:textId="77777777" w:rsidR="001E5AC9" w:rsidRPr="0045474E" w:rsidRDefault="001E5AC9" w:rsidP="005C3C45">
            <w:pPr>
              <w:rPr>
                <w:rFonts w:ascii="Tahoma" w:hAnsi="Tahoma" w:cs="Tahoma"/>
                <w:color w:val="17365D" w:themeColor="text2" w:themeShade="BF"/>
                <w:sz w:val="16"/>
                <w:szCs w:val="16"/>
              </w:rPr>
            </w:pPr>
            <w:r w:rsidRPr="0045474E">
              <w:rPr>
                <w:rFonts w:ascii="Tahoma" w:hAnsi="Tahoma" w:cs="Tahoma"/>
                <w:color w:val="17365D" w:themeColor="text2" w:themeShade="BF"/>
                <w:sz w:val="16"/>
                <w:szCs w:val="16"/>
              </w:rPr>
              <w:t>Серия и №</w:t>
            </w:r>
          </w:p>
        </w:tc>
        <w:tc>
          <w:tcPr>
            <w:tcW w:w="3000" w:type="dxa"/>
            <w:vAlign w:val="center"/>
          </w:tcPr>
          <w:p w14:paraId="032E785B" w14:textId="77777777" w:rsidR="001E5AC9" w:rsidRPr="0045474E" w:rsidRDefault="001E5AC9" w:rsidP="005C3C45">
            <w:pPr>
              <w:rPr>
                <w:rFonts w:ascii="Tahoma" w:hAnsi="Tahoma" w:cs="Tahoma"/>
                <w:color w:val="17365D" w:themeColor="text2" w:themeShade="BF"/>
                <w:sz w:val="16"/>
                <w:szCs w:val="16"/>
              </w:rPr>
            </w:pPr>
          </w:p>
        </w:tc>
      </w:tr>
    </w:tbl>
    <w:p w14:paraId="31403E51" w14:textId="77777777" w:rsidR="003C7652" w:rsidRPr="0045474E" w:rsidRDefault="003C7652" w:rsidP="005C3C45">
      <w:pPr>
        <w:ind w:left="5670"/>
        <w:jc w:val="right"/>
        <w:rPr>
          <w:rFonts w:ascii="Tahoma" w:hAnsi="Tahoma" w:cs="Tahoma"/>
          <w:b/>
          <w:color w:val="17365D" w:themeColor="text2" w:themeShade="BF"/>
          <w:sz w:val="18"/>
          <w:szCs w:val="18"/>
        </w:rPr>
      </w:pPr>
    </w:p>
    <w:p w14:paraId="08A38105" w14:textId="77777777" w:rsidR="00E95874" w:rsidRPr="0045474E" w:rsidRDefault="00E95874" w:rsidP="00E95874">
      <w:pPr>
        <w:ind w:left="-142"/>
        <w:jc w:val="both"/>
        <w:rPr>
          <w:rFonts w:ascii="Tahoma" w:hAnsi="Tahoma" w:cs="Tahoma"/>
          <w:color w:val="17365D" w:themeColor="text2" w:themeShade="BF"/>
          <w:sz w:val="16"/>
          <w:szCs w:val="16"/>
        </w:rPr>
      </w:pPr>
      <w:r w:rsidRPr="0045474E">
        <w:rPr>
          <w:rFonts w:ascii="Tahoma" w:hAnsi="Tahoma" w:cs="Tahoma"/>
          <w:color w:val="17365D" w:themeColor="text2" w:themeShade="BF"/>
          <w:sz w:val="16"/>
          <w:szCs w:val="16"/>
        </w:rPr>
        <w:t>(далее – «</w:t>
      </w:r>
      <w:r w:rsidRPr="0045474E">
        <w:rPr>
          <w:rFonts w:ascii="Tahoma" w:hAnsi="Tahoma" w:cs="Tahoma"/>
          <w:b/>
          <w:color w:val="17365D" w:themeColor="text2" w:themeShade="BF"/>
          <w:sz w:val="16"/>
          <w:szCs w:val="16"/>
        </w:rPr>
        <w:t>Клиент</w:t>
      </w:r>
      <w:r w:rsidRPr="0045474E">
        <w:rPr>
          <w:rFonts w:ascii="Tahoma" w:hAnsi="Tahoma" w:cs="Tahoma"/>
          <w:color w:val="17365D" w:themeColor="text2" w:themeShade="BF"/>
          <w:sz w:val="16"/>
          <w:szCs w:val="16"/>
        </w:rPr>
        <w:t>») настоящим Заявлением в соответствии со статьей 428 ГК Российской Федерации заключает с Акционерным обществом «</w:t>
      </w:r>
      <w:r w:rsidR="006C6A53">
        <w:rPr>
          <w:rFonts w:ascii="Tahoma" w:hAnsi="Tahoma" w:cs="Tahoma"/>
          <w:color w:val="17365D" w:themeColor="text2" w:themeShade="BF"/>
          <w:sz w:val="16"/>
          <w:szCs w:val="16"/>
        </w:rPr>
        <w:t>ТРИНФИКО</w:t>
      </w:r>
      <w:r w:rsidRPr="0045474E">
        <w:rPr>
          <w:rFonts w:ascii="Tahoma" w:hAnsi="Tahoma" w:cs="Tahoma"/>
          <w:color w:val="17365D" w:themeColor="text2" w:themeShade="BF"/>
          <w:sz w:val="16"/>
          <w:szCs w:val="16"/>
        </w:rPr>
        <w:t>» (далее – «</w:t>
      </w:r>
      <w:r w:rsidRPr="0045474E">
        <w:rPr>
          <w:rFonts w:ascii="Tahoma" w:hAnsi="Tahoma" w:cs="Tahoma"/>
          <w:b/>
          <w:color w:val="17365D" w:themeColor="text2" w:themeShade="BF"/>
          <w:sz w:val="16"/>
          <w:szCs w:val="16"/>
        </w:rPr>
        <w:t>Компания</w:t>
      </w:r>
      <w:r w:rsidRPr="0045474E">
        <w:rPr>
          <w:rFonts w:ascii="Tahoma" w:hAnsi="Tahoma" w:cs="Tahoma"/>
          <w:color w:val="17365D" w:themeColor="text2" w:themeShade="BF"/>
          <w:sz w:val="16"/>
          <w:szCs w:val="16"/>
        </w:rPr>
        <w:t>») Договор доверительного управления ценными бумагами (далее – «</w:t>
      </w:r>
      <w:r w:rsidRPr="0045474E">
        <w:rPr>
          <w:rFonts w:ascii="Tahoma" w:hAnsi="Tahoma" w:cs="Tahoma"/>
          <w:b/>
          <w:color w:val="17365D" w:themeColor="text2" w:themeShade="BF"/>
          <w:sz w:val="16"/>
          <w:szCs w:val="16"/>
        </w:rPr>
        <w:t>Договор</w:t>
      </w:r>
      <w:r w:rsidRPr="0045474E">
        <w:rPr>
          <w:rFonts w:ascii="Tahoma" w:hAnsi="Tahoma" w:cs="Tahoma"/>
          <w:color w:val="17365D" w:themeColor="text2" w:themeShade="BF"/>
          <w:sz w:val="16"/>
          <w:szCs w:val="16"/>
        </w:rPr>
        <w:t>») путем полного и безоговорочного присоединения (акцепта) к его стандартным условиям - Регламенту доверительного управления ценными бумагами Акционерного общества «</w:t>
      </w:r>
      <w:r w:rsidR="006C6A53">
        <w:rPr>
          <w:rFonts w:ascii="Tahoma" w:hAnsi="Tahoma" w:cs="Tahoma"/>
          <w:color w:val="17365D" w:themeColor="text2" w:themeShade="BF"/>
          <w:sz w:val="16"/>
          <w:szCs w:val="16"/>
        </w:rPr>
        <w:t>ТРИНФИКО</w:t>
      </w:r>
      <w:r w:rsidRPr="0045474E">
        <w:rPr>
          <w:rFonts w:ascii="Tahoma" w:hAnsi="Tahoma" w:cs="Tahoma"/>
          <w:color w:val="17365D" w:themeColor="text2" w:themeShade="BF"/>
          <w:sz w:val="16"/>
          <w:szCs w:val="16"/>
        </w:rPr>
        <w:t>» (далее – «</w:t>
      </w:r>
      <w:r w:rsidRPr="0045474E">
        <w:rPr>
          <w:rFonts w:ascii="Tahoma" w:hAnsi="Tahoma" w:cs="Tahoma"/>
          <w:b/>
          <w:color w:val="17365D" w:themeColor="text2" w:themeShade="BF"/>
          <w:sz w:val="16"/>
          <w:szCs w:val="16"/>
        </w:rPr>
        <w:t>Регламент</w:t>
      </w:r>
      <w:r w:rsidRPr="0045474E">
        <w:rPr>
          <w:rFonts w:ascii="Tahoma" w:hAnsi="Tahoma" w:cs="Tahoma"/>
          <w:color w:val="17365D" w:themeColor="text2" w:themeShade="BF"/>
          <w:sz w:val="16"/>
          <w:szCs w:val="16"/>
        </w:rPr>
        <w:t xml:space="preserve">»). </w:t>
      </w:r>
    </w:p>
    <w:tbl>
      <w:tblPr>
        <w:tblStyle w:val="19"/>
        <w:tblW w:w="0" w:type="auto"/>
        <w:tblInd w:w="-176" w:type="dxa"/>
        <w:tblLook w:val="04A0" w:firstRow="1" w:lastRow="0" w:firstColumn="1" w:lastColumn="0" w:noHBand="0" w:noVBand="1"/>
      </w:tblPr>
      <w:tblGrid>
        <w:gridCol w:w="3880"/>
        <w:gridCol w:w="6219"/>
      </w:tblGrid>
      <w:tr w:rsidR="0045474E" w:rsidRPr="0045474E" w14:paraId="3E0685D9" w14:textId="77777777" w:rsidTr="00454FA6">
        <w:trPr>
          <w:trHeight w:val="420"/>
        </w:trPr>
        <w:tc>
          <w:tcPr>
            <w:tcW w:w="3912" w:type="dxa"/>
            <w:tcBorders>
              <w:top w:val="nil"/>
              <w:left w:val="nil"/>
              <w:bottom w:val="nil"/>
              <w:right w:val="nil"/>
            </w:tcBorders>
            <w:vAlign w:val="center"/>
          </w:tcPr>
          <w:p w14:paraId="03995D42" w14:textId="77777777" w:rsidR="00E95874" w:rsidRPr="0045474E" w:rsidRDefault="00E95874" w:rsidP="00E95874">
            <w:pPr>
              <w:ind w:left="34"/>
              <w:rPr>
                <w:rFonts w:ascii="Tahoma" w:hAnsi="Tahoma" w:cs="Tahoma"/>
                <w:color w:val="17365D" w:themeColor="text2" w:themeShade="BF"/>
                <w:sz w:val="16"/>
                <w:szCs w:val="16"/>
              </w:rPr>
            </w:pPr>
            <w:r w:rsidRPr="0045474E">
              <w:rPr>
                <w:rFonts w:ascii="Tahoma" w:hAnsi="Tahoma" w:cs="Tahoma"/>
                <w:color w:val="17365D" w:themeColor="text2" w:themeShade="BF"/>
                <w:sz w:val="16"/>
                <w:szCs w:val="16"/>
              </w:rPr>
              <w:t>Выбранная Клиентом Стратегия управления:</w:t>
            </w:r>
          </w:p>
        </w:tc>
        <w:tc>
          <w:tcPr>
            <w:tcW w:w="6260" w:type="dxa"/>
            <w:tcBorders>
              <w:top w:val="nil"/>
              <w:left w:val="nil"/>
              <w:bottom w:val="nil"/>
              <w:right w:val="nil"/>
            </w:tcBorders>
            <w:vAlign w:val="center"/>
          </w:tcPr>
          <w:p w14:paraId="2D9B688C" w14:textId="77777777" w:rsidR="00E95874" w:rsidRPr="0045474E" w:rsidRDefault="00E95874" w:rsidP="00E95874">
            <w:pPr>
              <w:ind w:left="76"/>
              <w:rPr>
                <w:rFonts w:ascii="Tahoma" w:hAnsi="Tahoma" w:cs="Tahoma"/>
                <w:b/>
                <w:color w:val="17365D" w:themeColor="text2" w:themeShade="BF"/>
                <w:sz w:val="16"/>
                <w:szCs w:val="16"/>
              </w:rPr>
            </w:pPr>
            <w:r w:rsidRPr="0045474E">
              <w:rPr>
                <w:rFonts w:ascii="Tahoma" w:hAnsi="Tahoma" w:cs="Tahoma"/>
                <w:b/>
                <w:color w:val="17365D" w:themeColor="text2" w:themeShade="BF"/>
                <w:sz w:val="16"/>
                <w:szCs w:val="16"/>
              </w:rPr>
              <w:t>Стратегия управления «__________________________».</w:t>
            </w:r>
          </w:p>
        </w:tc>
      </w:tr>
      <w:tr w:rsidR="0045474E" w:rsidRPr="0045474E" w14:paraId="54579540" w14:textId="77777777" w:rsidTr="00454FA6">
        <w:trPr>
          <w:trHeight w:val="413"/>
        </w:trPr>
        <w:tc>
          <w:tcPr>
            <w:tcW w:w="3912" w:type="dxa"/>
            <w:tcBorders>
              <w:top w:val="nil"/>
              <w:left w:val="nil"/>
              <w:bottom w:val="nil"/>
              <w:right w:val="nil"/>
            </w:tcBorders>
            <w:vAlign w:val="center"/>
          </w:tcPr>
          <w:p w14:paraId="1B499825" w14:textId="77777777" w:rsidR="00E95874" w:rsidRPr="0045474E" w:rsidRDefault="00E95874" w:rsidP="00E95874">
            <w:pPr>
              <w:ind w:left="34"/>
              <w:rPr>
                <w:rFonts w:ascii="Tahoma" w:hAnsi="Tahoma" w:cs="Tahoma"/>
                <w:color w:val="17365D" w:themeColor="text2" w:themeShade="BF"/>
                <w:sz w:val="16"/>
                <w:szCs w:val="16"/>
              </w:rPr>
            </w:pPr>
            <w:r w:rsidRPr="0045474E">
              <w:rPr>
                <w:rFonts w:ascii="Tahoma" w:hAnsi="Tahoma" w:cs="Tahoma"/>
                <w:color w:val="17365D" w:themeColor="text2" w:themeShade="BF"/>
                <w:sz w:val="16"/>
                <w:szCs w:val="16"/>
              </w:rPr>
              <w:t>Стандартный инвестиционный профиль:</w:t>
            </w:r>
          </w:p>
        </w:tc>
        <w:tc>
          <w:tcPr>
            <w:tcW w:w="6260" w:type="dxa"/>
            <w:tcBorders>
              <w:top w:val="nil"/>
              <w:left w:val="nil"/>
              <w:bottom w:val="nil"/>
              <w:right w:val="nil"/>
            </w:tcBorders>
            <w:vAlign w:val="center"/>
          </w:tcPr>
          <w:p w14:paraId="715E93C3" w14:textId="77777777" w:rsidR="00E95874" w:rsidRPr="0045474E" w:rsidRDefault="00E95874" w:rsidP="00E95874">
            <w:pPr>
              <w:ind w:left="76"/>
              <w:rPr>
                <w:rFonts w:ascii="Tahoma" w:hAnsi="Tahoma" w:cs="Tahoma"/>
                <w:b/>
                <w:color w:val="17365D" w:themeColor="text2" w:themeShade="BF"/>
                <w:sz w:val="16"/>
                <w:szCs w:val="16"/>
              </w:rPr>
            </w:pPr>
            <w:r w:rsidRPr="0045474E">
              <w:rPr>
                <w:rFonts w:ascii="Tahoma" w:hAnsi="Tahoma" w:cs="Tahoma"/>
                <w:b/>
                <w:color w:val="17365D" w:themeColor="text2" w:themeShade="BF"/>
                <w:sz w:val="16"/>
                <w:szCs w:val="16"/>
              </w:rPr>
              <w:t>Стандартный инвестиционный профиль №_</w:t>
            </w:r>
          </w:p>
        </w:tc>
      </w:tr>
      <w:tr w:rsidR="0045474E" w:rsidRPr="0045474E" w14:paraId="71564081" w14:textId="77777777" w:rsidTr="00454FA6">
        <w:trPr>
          <w:trHeight w:val="419"/>
        </w:trPr>
        <w:tc>
          <w:tcPr>
            <w:tcW w:w="3912" w:type="dxa"/>
            <w:tcBorders>
              <w:top w:val="nil"/>
              <w:left w:val="nil"/>
              <w:bottom w:val="nil"/>
              <w:right w:val="nil"/>
            </w:tcBorders>
            <w:vAlign w:val="center"/>
          </w:tcPr>
          <w:p w14:paraId="3F05AA5E" w14:textId="77777777" w:rsidR="00E95874" w:rsidRPr="0045474E" w:rsidRDefault="00E95874" w:rsidP="00E95874">
            <w:pPr>
              <w:ind w:left="34"/>
              <w:rPr>
                <w:rFonts w:ascii="Tahoma" w:hAnsi="Tahoma" w:cs="Tahoma"/>
                <w:color w:val="17365D" w:themeColor="text2" w:themeShade="BF"/>
                <w:sz w:val="16"/>
                <w:szCs w:val="16"/>
              </w:rPr>
            </w:pPr>
            <w:r w:rsidRPr="0045474E">
              <w:rPr>
                <w:rFonts w:ascii="Tahoma" w:hAnsi="Tahoma" w:cs="Tahoma"/>
                <w:color w:val="17365D" w:themeColor="text2" w:themeShade="BF"/>
                <w:sz w:val="16"/>
                <w:szCs w:val="16"/>
              </w:rPr>
              <w:t>Срок действия Стратегии управления:</w:t>
            </w:r>
          </w:p>
        </w:tc>
        <w:tc>
          <w:tcPr>
            <w:tcW w:w="6260" w:type="dxa"/>
            <w:tcBorders>
              <w:top w:val="nil"/>
              <w:left w:val="nil"/>
              <w:bottom w:val="nil"/>
              <w:right w:val="nil"/>
            </w:tcBorders>
            <w:vAlign w:val="center"/>
          </w:tcPr>
          <w:p w14:paraId="5765A420" w14:textId="77777777" w:rsidR="00E95874" w:rsidRPr="0045474E" w:rsidRDefault="00E95874" w:rsidP="00E95874">
            <w:pPr>
              <w:ind w:left="76"/>
              <w:rPr>
                <w:rFonts w:ascii="Tahoma" w:hAnsi="Tahoma" w:cs="Tahoma"/>
                <w:color w:val="17365D" w:themeColor="text2" w:themeShade="BF"/>
                <w:sz w:val="16"/>
                <w:szCs w:val="16"/>
              </w:rPr>
            </w:pPr>
          </w:p>
        </w:tc>
      </w:tr>
    </w:tbl>
    <w:p w14:paraId="14F58FC0" w14:textId="77777777" w:rsidR="00E95874" w:rsidRPr="0045474E" w:rsidRDefault="00E95874" w:rsidP="00E95874">
      <w:pPr>
        <w:spacing w:before="120" w:after="120"/>
        <w:ind w:left="-142"/>
        <w:jc w:val="both"/>
        <w:rPr>
          <w:rFonts w:ascii="Tahoma" w:hAnsi="Tahoma" w:cs="Tahoma"/>
          <w:color w:val="17365D" w:themeColor="text2" w:themeShade="BF"/>
          <w:sz w:val="16"/>
          <w:szCs w:val="16"/>
        </w:rPr>
      </w:pPr>
      <w:r w:rsidRPr="0045474E">
        <w:rPr>
          <w:rFonts w:ascii="Tahoma" w:hAnsi="Tahoma" w:cs="Tahoma"/>
          <w:color w:val="17365D" w:themeColor="text2" w:themeShade="BF"/>
          <w:sz w:val="16"/>
          <w:szCs w:val="16"/>
        </w:rPr>
        <w:t>Настоящим Клиент гарантирует и заверяет Компанию о нижеописанных обстоятельствах:</w:t>
      </w:r>
    </w:p>
    <w:p w14:paraId="2B986808" w14:textId="77777777" w:rsidR="00E95874" w:rsidRPr="0045474E" w:rsidRDefault="00E95874" w:rsidP="00E95874">
      <w:pPr>
        <w:numPr>
          <w:ilvl w:val="0"/>
          <w:numId w:val="32"/>
        </w:numPr>
        <w:tabs>
          <w:tab w:val="left" w:pos="567"/>
        </w:tabs>
        <w:spacing w:before="60" w:after="60"/>
        <w:ind w:left="-142" w:firstLine="0"/>
        <w:jc w:val="both"/>
        <w:rPr>
          <w:rFonts w:ascii="Tahoma" w:hAnsi="Tahoma" w:cs="Tahoma"/>
          <w:color w:val="17365D" w:themeColor="text2" w:themeShade="BF"/>
          <w:sz w:val="16"/>
          <w:szCs w:val="16"/>
        </w:rPr>
      </w:pPr>
      <w:r w:rsidRPr="0045474E">
        <w:rPr>
          <w:rFonts w:ascii="Tahoma" w:hAnsi="Tahoma" w:cs="Tahoma"/>
          <w:color w:val="17365D" w:themeColor="text2" w:themeShade="BF"/>
          <w:sz w:val="16"/>
          <w:szCs w:val="16"/>
        </w:rPr>
        <w:t>С условиями заключаемого Договора, в том числе, - положениями Регламента, а также с Положением о порядке определения инвестиционного профиля клиентов и другими Внутренними документами Компании Клиент надлежащим образом ознакомлен и согласен. Их содержание ему полностью понятно. Возражений по тексту указанных документов Клиент не имеет,</w:t>
      </w:r>
      <w:r w:rsidRPr="0045474E">
        <w:rPr>
          <w:rFonts w:ascii="Tahoma" w:hAnsi="Tahoma" w:cs="Tahoma"/>
          <w:color w:val="17365D" w:themeColor="text2" w:themeShade="BF"/>
          <w:sz w:val="16"/>
          <w:szCs w:val="16"/>
          <w:vertAlign w:val="superscript"/>
        </w:rPr>
        <w:footnoteReference w:id="2"/>
      </w:r>
      <w:r w:rsidRPr="0045474E">
        <w:rPr>
          <w:rFonts w:ascii="Tahoma" w:hAnsi="Tahoma" w:cs="Tahoma"/>
          <w:color w:val="17365D" w:themeColor="text2" w:themeShade="BF"/>
          <w:sz w:val="16"/>
          <w:szCs w:val="16"/>
        </w:rPr>
        <w:t xml:space="preserve"> в том числе, но, не ограничиваясь, нижеследующим:</w:t>
      </w:r>
    </w:p>
    <w:p w14:paraId="10DBC5FD" w14:textId="77777777" w:rsidR="00E95874" w:rsidRPr="0045474E" w:rsidRDefault="00E95874" w:rsidP="00E95874">
      <w:pPr>
        <w:numPr>
          <w:ilvl w:val="0"/>
          <w:numId w:val="15"/>
        </w:numPr>
        <w:spacing w:before="60" w:after="60"/>
        <w:ind w:left="567" w:hanging="425"/>
        <w:jc w:val="both"/>
        <w:rPr>
          <w:rFonts w:ascii="Tahoma" w:hAnsi="Tahoma" w:cs="Tahoma"/>
          <w:color w:val="17365D" w:themeColor="text2" w:themeShade="BF"/>
          <w:sz w:val="16"/>
          <w:szCs w:val="16"/>
        </w:rPr>
      </w:pPr>
      <w:r w:rsidRPr="0045474E">
        <w:rPr>
          <w:rFonts w:ascii="Tahoma" w:hAnsi="Tahoma" w:cs="Tahoma"/>
          <w:color w:val="17365D" w:themeColor="text2" w:themeShade="BF"/>
          <w:sz w:val="16"/>
          <w:szCs w:val="16"/>
        </w:rPr>
        <w:t>Клиент надлежащим образом ознакомлен с описанием выбранной Клиентом стандартной Стратегии управления и настоящим свидетельствует о том, что выбранная им стандартная Стратегия управления максимально точно соответствует его инвестиционным целям, уровню Допустимого риска, а также ожиданиям относительно возможных затрат и потерь, связанных с инвестированием в ценные бумаги.</w:t>
      </w:r>
    </w:p>
    <w:p w14:paraId="5A472E89" w14:textId="77777777" w:rsidR="00E95874" w:rsidRPr="0045474E" w:rsidRDefault="00E95874" w:rsidP="00E95874">
      <w:pPr>
        <w:numPr>
          <w:ilvl w:val="0"/>
          <w:numId w:val="15"/>
        </w:numPr>
        <w:spacing w:before="60" w:after="60"/>
        <w:ind w:left="567" w:hanging="425"/>
        <w:jc w:val="both"/>
        <w:rPr>
          <w:rFonts w:ascii="Tahoma" w:hAnsi="Tahoma" w:cs="Tahoma"/>
          <w:color w:val="17365D" w:themeColor="text2" w:themeShade="BF"/>
          <w:sz w:val="16"/>
          <w:szCs w:val="16"/>
        </w:rPr>
      </w:pPr>
      <w:r w:rsidRPr="0045474E">
        <w:rPr>
          <w:rFonts w:ascii="Tahoma" w:hAnsi="Tahoma" w:cs="Tahoma"/>
          <w:color w:val="17365D" w:themeColor="text2" w:themeShade="BF"/>
          <w:sz w:val="16"/>
          <w:szCs w:val="16"/>
        </w:rPr>
        <w:t>Клиент надлежащим образом ознакомлен и согласен с содержанием Стандартного инвестиционного профиля, соответствующего выбранной Клиентом стандартной Стратегии управления и настоящим свидетельствует о том, что указанный Стандартный инвестиционный профиль является оптимально подходящим ему. Компания не гарантирует достижения Ожидаемой доходности, определенной в Стандартном инвестиционном профиле. Информация о динамике среднемесячной доходности по стандартной Стратегии управления может не соответствовать показателям Ожидаемой доходности и фактической доходности Клиента.</w:t>
      </w:r>
    </w:p>
    <w:p w14:paraId="77D11D60" w14:textId="77777777" w:rsidR="00E95874" w:rsidRPr="0045474E" w:rsidRDefault="00E95874" w:rsidP="00E95874">
      <w:pPr>
        <w:numPr>
          <w:ilvl w:val="0"/>
          <w:numId w:val="15"/>
        </w:numPr>
        <w:spacing w:before="60" w:after="60"/>
        <w:ind w:left="567" w:hanging="425"/>
        <w:jc w:val="both"/>
        <w:rPr>
          <w:rFonts w:ascii="Tahoma" w:hAnsi="Tahoma" w:cs="Tahoma"/>
          <w:color w:val="17365D" w:themeColor="text2" w:themeShade="BF"/>
          <w:sz w:val="16"/>
          <w:szCs w:val="16"/>
        </w:rPr>
      </w:pPr>
      <w:r w:rsidRPr="0045474E">
        <w:rPr>
          <w:rFonts w:ascii="Tahoma" w:hAnsi="Tahoma" w:cs="Tahoma"/>
          <w:color w:val="17365D" w:themeColor="text2" w:themeShade="BF"/>
          <w:sz w:val="16"/>
          <w:szCs w:val="16"/>
        </w:rPr>
        <w:t>Клиент надлежащим образом ознакомлен с Внутренними документами Компании: Декларацией (уведомлением) о рисках, связанных с осуществлением операций на рынке ценных бумаг в рамках оказания Акционерным обществом «</w:t>
      </w:r>
      <w:r w:rsidR="006C6A53">
        <w:rPr>
          <w:rFonts w:ascii="Tahoma" w:hAnsi="Tahoma" w:cs="Tahoma"/>
          <w:color w:val="17365D" w:themeColor="text2" w:themeShade="BF"/>
          <w:sz w:val="16"/>
          <w:szCs w:val="16"/>
        </w:rPr>
        <w:t>ТРИНФИКО</w:t>
      </w:r>
      <w:r w:rsidRPr="0045474E">
        <w:rPr>
          <w:rFonts w:ascii="Tahoma" w:hAnsi="Tahoma" w:cs="Tahoma"/>
          <w:color w:val="17365D" w:themeColor="text2" w:themeShade="BF"/>
          <w:sz w:val="16"/>
          <w:szCs w:val="16"/>
        </w:rPr>
        <w:t>» услуг по доверительному управлению, Методикой оценки стоимости активов доверительного управления при приеме их от учредителя управления, а также при указании их оценочной стоимости в отчете о деятельности управляющего по управлению ценными бумагами АО «</w:t>
      </w:r>
      <w:r w:rsidR="006C6A53">
        <w:rPr>
          <w:rFonts w:ascii="Tahoma" w:hAnsi="Tahoma" w:cs="Tahoma"/>
          <w:color w:val="17365D" w:themeColor="text2" w:themeShade="BF"/>
          <w:sz w:val="16"/>
          <w:szCs w:val="16"/>
        </w:rPr>
        <w:t>ТРИНФИКО</w:t>
      </w:r>
      <w:r w:rsidRPr="0045474E">
        <w:rPr>
          <w:rFonts w:ascii="Tahoma" w:hAnsi="Tahoma" w:cs="Tahoma"/>
          <w:color w:val="17365D" w:themeColor="text2" w:themeShade="BF"/>
          <w:sz w:val="16"/>
          <w:szCs w:val="16"/>
        </w:rPr>
        <w:t>», Положением о порядке определения инвестиционного профиля клиентов АО «</w:t>
      </w:r>
      <w:r w:rsidR="006C6A53">
        <w:rPr>
          <w:rFonts w:ascii="Tahoma" w:hAnsi="Tahoma" w:cs="Tahoma"/>
          <w:color w:val="17365D" w:themeColor="text2" w:themeShade="BF"/>
          <w:sz w:val="16"/>
          <w:szCs w:val="16"/>
        </w:rPr>
        <w:t>ТРИНФИКО</w:t>
      </w:r>
      <w:r w:rsidRPr="0045474E">
        <w:rPr>
          <w:rFonts w:ascii="Tahoma" w:hAnsi="Tahoma" w:cs="Tahoma"/>
          <w:color w:val="17365D" w:themeColor="text2" w:themeShade="BF"/>
          <w:sz w:val="16"/>
          <w:szCs w:val="16"/>
        </w:rPr>
        <w:t>» и другими Внутренними документами, Клиент обязуется руководствоваться указанными Внутренними документами и самостоятельно отслеживать их изменение.</w:t>
      </w:r>
    </w:p>
    <w:p w14:paraId="2C60E363" w14:textId="77777777" w:rsidR="00E95874" w:rsidRPr="0045474E" w:rsidRDefault="00E95874" w:rsidP="00C809B9">
      <w:pPr>
        <w:numPr>
          <w:ilvl w:val="0"/>
          <w:numId w:val="32"/>
        </w:numPr>
        <w:tabs>
          <w:tab w:val="left" w:pos="567"/>
        </w:tabs>
        <w:spacing w:before="60" w:after="60"/>
        <w:ind w:left="-142" w:firstLine="0"/>
        <w:jc w:val="both"/>
        <w:rPr>
          <w:rFonts w:ascii="Tahoma" w:hAnsi="Tahoma" w:cs="Tahoma"/>
          <w:color w:val="17365D" w:themeColor="text2" w:themeShade="BF"/>
          <w:sz w:val="16"/>
          <w:szCs w:val="16"/>
        </w:rPr>
      </w:pPr>
      <w:r w:rsidRPr="0045474E">
        <w:rPr>
          <w:rFonts w:ascii="Tahoma" w:hAnsi="Tahoma" w:cs="Tahoma"/>
          <w:color w:val="17365D" w:themeColor="text2" w:themeShade="BF"/>
          <w:sz w:val="16"/>
          <w:szCs w:val="16"/>
        </w:rPr>
        <w:t xml:space="preserve">Клиент уведомлен о наличии у него прав и гарантий, установленных Федеральным законом № 46-ФЗ от 05.03.1999 г. «О защите прав и законных интересов инвесторов на рынке ценных бумаг» в соответствии с условиями Договора, заключаемого между Клиентом и Компанией. </w:t>
      </w:r>
    </w:p>
    <w:p w14:paraId="1C001C04" w14:textId="77777777" w:rsidR="00E95874" w:rsidRPr="0045474E" w:rsidRDefault="00E95874" w:rsidP="00E95874">
      <w:pPr>
        <w:spacing w:before="120" w:after="120"/>
        <w:ind w:left="-142"/>
        <w:jc w:val="both"/>
        <w:rPr>
          <w:rFonts w:ascii="Tahoma" w:hAnsi="Tahoma" w:cs="Tahoma"/>
          <w:color w:val="17365D" w:themeColor="text2" w:themeShade="BF"/>
          <w:sz w:val="16"/>
          <w:szCs w:val="16"/>
        </w:rPr>
      </w:pPr>
      <w:r w:rsidRPr="0045474E">
        <w:rPr>
          <w:rFonts w:ascii="Tahoma" w:hAnsi="Tahoma" w:cs="Tahoma"/>
          <w:color w:val="17365D" w:themeColor="text2" w:themeShade="BF"/>
          <w:sz w:val="16"/>
          <w:szCs w:val="16"/>
        </w:rPr>
        <w:t>Все термины, используемые в настоящем Заявлении о присоединении с заглавной буквы без дополнительной расшифровки, используются в значении, предусмотренном Регламентом.</w:t>
      </w:r>
    </w:p>
    <w:p w14:paraId="4B3F9121" w14:textId="77777777" w:rsidR="00E95874" w:rsidRPr="0045474E" w:rsidRDefault="00E95874" w:rsidP="00E95874">
      <w:pPr>
        <w:spacing w:before="120" w:after="120"/>
        <w:ind w:left="-142"/>
        <w:jc w:val="both"/>
        <w:rPr>
          <w:rFonts w:ascii="Tahoma" w:hAnsi="Tahoma" w:cs="Tahoma"/>
          <w:color w:val="17365D" w:themeColor="text2" w:themeShade="BF"/>
          <w:sz w:val="16"/>
          <w:szCs w:val="16"/>
        </w:rPr>
      </w:pPr>
      <w:r w:rsidRPr="0045474E">
        <w:rPr>
          <w:rFonts w:ascii="Tahoma" w:hAnsi="Tahoma" w:cs="Tahoma"/>
          <w:color w:val="17365D" w:themeColor="text2" w:themeShade="BF"/>
          <w:sz w:val="16"/>
          <w:szCs w:val="16"/>
        </w:rPr>
        <w:t>Подпись Клиента: _______________________________________________________________________________</w:t>
      </w:r>
    </w:p>
    <w:p w14:paraId="60AF8A5C" w14:textId="77777777" w:rsidR="00E95874" w:rsidRPr="0045474E" w:rsidRDefault="00E95874" w:rsidP="00E95874">
      <w:pPr>
        <w:ind w:left="5670"/>
        <w:jc w:val="right"/>
        <w:rPr>
          <w:rFonts w:ascii="Tahoma" w:hAnsi="Tahoma" w:cs="Tahoma"/>
          <w:b/>
          <w:color w:val="17365D" w:themeColor="text2" w:themeShade="BF"/>
          <w:sz w:val="18"/>
          <w:szCs w:val="18"/>
        </w:rPr>
      </w:pPr>
    </w:p>
    <w:p w14:paraId="495BD06D" w14:textId="77777777" w:rsidR="00C5126B" w:rsidRPr="0045474E" w:rsidRDefault="00C5126B">
      <w:pPr>
        <w:rPr>
          <w:rFonts w:ascii="Tahoma" w:hAnsi="Tahoma" w:cs="Tahoma"/>
          <w:b/>
          <w:color w:val="17365D" w:themeColor="text2" w:themeShade="BF"/>
          <w:sz w:val="18"/>
          <w:szCs w:val="18"/>
        </w:rPr>
      </w:pPr>
    </w:p>
    <w:p w14:paraId="6257B9BE" w14:textId="77777777" w:rsidR="00C5126B" w:rsidRPr="0045474E" w:rsidRDefault="00C5126B" w:rsidP="00C5126B">
      <w:pPr>
        <w:ind w:left="5670"/>
        <w:jc w:val="right"/>
        <w:rPr>
          <w:rFonts w:ascii="Tahoma" w:hAnsi="Tahoma" w:cs="Tahoma"/>
          <w:b/>
          <w:color w:val="17365D" w:themeColor="text2" w:themeShade="BF"/>
          <w:sz w:val="18"/>
          <w:szCs w:val="18"/>
        </w:rPr>
      </w:pPr>
    </w:p>
    <w:p w14:paraId="5A7D8730" w14:textId="77777777" w:rsidR="00A062D6" w:rsidRPr="0045474E" w:rsidRDefault="00A062D6" w:rsidP="0077508A">
      <w:pPr>
        <w:jc w:val="right"/>
        <w:rPr>
          <w:rFonts w:ascii="Tahoma" w:hAnsi="Tahoma" w:cs="Tahoma"/>
          <w:b/>
          <w:color w:val="17365D" w:themeColor="text2" w:themeShade="BF"/>
          <w:sz w:val="18"/>
          <w:szCs w:val="18"/>
        </w:rPr>
      </w:pPr>
      <w:r w:rsidRPr="0045474E">
        <w:rPr>
          <w:rFonts w:ascii="Tahoma" w:eastAsiaTheme="minorHAnsi" w:hAnsi="Tahoma" w:cs="Tahoma"/>
          <w:color w:val="17365D" w:themeColor="text2" w:themeShade="BF"/>
          <w:sz w:val="18"/>
          <w:szCs w:val="18"/>
          <w:lang w:eastAsia="en-US"/>
        </w:rPr>
        <w:br w:type="page"/>
      </w:r>
      <w:r w:rsidRPr="0045474E">
        <w:rPr>
          <w:rFonts w:ascii="Tahoma" w:hAnsi="Tahoma" w:cs="Tahoma"/>
          <w:b/>
          <w:color w:val="17365D" w:themeColor="text2" w:themeShade="BF"/>
          <w:sz w:val="18"/>
          <w:szCs w:val="18"/>
        </w:rPr>
        <w:lastRenderedPageBreak/>
        <w:t>ПРИЛОЖЕНИЕ № 2</w:t>
      </w:r>
    </w:p>
    <w:p w14:paraId="1CB81C20" w14:textId="77777777" w:rsidR="00033677" w:rsidRPr="0045474E" w:rsidRDefault="00033677" w:rsidP="00033677">
      <w:pPr>
        <w:jc w:val="right"/>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К РЕГЛАМЕНТУ ДОВЕРИТЕЛЬНОГО УПРАВЛЕНИЯ ЦЕННЫМИ БУМАГАМИ</w:t>
      </w:r>
    </w:p>
    <w:p w14:paraId="5E1BA960" w14:textId="77777777" w:rsidR="00C869D3" w:rsidRPr="0045474E" w:rsidRDefault="00C869D3" w:rsidP="00C869D3">
      <w:pPr>
        <w:jc w:val="right"/>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Акционерного общества «</w:t>
      </w:r>
      <w:r w:rsidR="006C6A53">
        <w:rPr>
          <w:rFonts w:ascii="Tahoma" w:hAnsi="Tahoma" w:cs="Tahoma"/>
          <w:b/>
          <w:color w:val="17365D" w:themeColor="text2" w:themeShade="BF"/>
          <w:sz w:val="18"/>
          <w:szCs w:val="18"/>
        </w:rPr>
        <w:t>ТРИНФИКО</w:t>
      </w:r>
      <w:r w:rsidRPr="0045474E">
        <w:rPr>
          <w:rFonts w:ascii="Tahoma" w:hAnsi="Tahoma" w:cs="Tahoma"/>
          <w:b/>
          <w:color w:val="17365D" w:themeColor="text2" w:themeShade="BF"/>
          <w:sz w:val="18"/>
          <w:szCs w:val="18"/>
        </w:rPr>
        <w:t>»</w:t>
      </w:r>
    </w:p>
    <w:p w14:paraId="663DB917" w14:textId="77777777" w:rsidR="00C5126B" w:rsidRPr="0045474E" w:rsidRDefault="00C5126B" w:rsidP="00C5126B">
      <w:pPr>
        <w:spacing w:before="120" w:after="120"/>
        <w:rPr>
          <w:rFonts w:ascii="Tahoma" w:eastAsiaTheme="minorHAnsi" w:hAnsi="Tahoma" w:cs="Tahoma"/>
          <w:color w:val="17365D" w:themeColor="text2" w:themeShade="BF"/>
          <w:sz w:val="18"/>
          <w:szCs w:val="18"/>
          <w:lang w:eastAsia="en-US"/>
        </w:rPr>
      </w:pPr>
    </w:p>
    <w:p w14:paraId="68F292CD" w14:textId="77777777" w:rsidR="003C7652" w:rsidRPr="0045474E" w:rsidRDefault="003C7652" w:rsidP="005C3C45">
      <w:pPr>
        <w:ind w:left="5670"/>
        <w:jc w:val="right"/>
        <w:rPr>
          <w:rFonts w:ascii="Tahoma" w:hAnsi="Tahoma" w:cs="Tahoma"/>
          <w:b/>
          <w:color w:val="17365D" w:themeColor="text2" w:themeShade="BF"/>
          <w:sz w:val="18"/>
          <w:szCs w:val="18"/>
        </w:rPr>
      </w:pPr>
    </w:p>
    <w:tbl>
      <w:tblPr>
        <w:tblW w:w="9923" w:type="dxa"/>
        <w:tblInd w:w="108" w:type="dxa"/>
        <w:tblBorders>
          <w:top w:val="single" w:sz="18" w:space="0" w:color="1F497D"/>
          <w:left w:val="single" w:sz="18" w:space="0" w:color="1F497D"/>
          <w:bottom w:val="single" w:sz="18" w:space="0" w:color="1F497D"/>
          <w:right w:val="single" w:sz="18" w:space="0" w:color="1F497D"/>
          <w:insideH w:val="single" w:sz="4" w:space="0" w:color="1F497D"/>
          <w:insideV w:val="single" w:sz="4" w:space="0" w:color="1F497D"/>
        </w:tblBorders>
        <w:tblLook w:val="00A0" w:firstRow="1" w:lastRow="0" w:firstColumn="1" w:lastColumn="0" w:noHBand="0" w:noVBand="0"/>
      </w:tblPr>
      <w:tblGrid>
        <w:gridCol w:w="5245"/>
        <w:gridCol w:w="2552"/>
        <w:gridCol w:w="2126"/>
      </w:tblGrid>
      <w:tr w:rsidR="0045474E" w:rsidRPr="0045474E" w14:paraId="65309A3B" w14:textId="77777777" w:rsidTr="00324642">
        <w:trPr>
          <w:trHeight w:val="341"/>
        </w:trPr>
        <w:tc>
          <w:tcPr>
            <w:tcW w:w="5245" w:type="dxa"/>
            <w:vMerge w:val="restart"/>
            <w:tcBorders>
              <w:top w:val="single" w:sz="18" w:space="0" w:color="1F497D"/>
            </w:tcBorders>
            <w:vAlign w:val="center"/>
          </w:tcPr>
          <w:p w14:paraId="3CF6AE72" w14:textId="77777777" w:rsidR="00F74E1F" w:rsidRPr="0045474E" w:rsidRDefault="00F74E1F">
            <w:pPr>
              <w:spacing w:before="120" w:after="120"/>
              <w:jc w:val="center"/>
              <w:rPr>
                <w:rFonts w:ascii="Tahoma" w:eastAsiaTheme="minorHAnsi" w:hAnsi="Tahoma" w:cs="Tahoma"/>
                <w:b/>
                <w:color w:val="17365D" w:themeColor="text2" w:themeShade="BF"/>
                <w:sz w:val="18"/>
                <w:szCs w:val="18"/>
                <w:lang w:eastAsia="en-US"/>
              </w:rPr>
            </w:pPr>
            <w:r w:rsidRPr="0045474E">
              <w:rPr>
                <w:rFonts w:ascii="Tahoma" w:hAnsi="Tahoma" w:cs="Tahoma"/>
                <w:b/>
                <w:color w:val="17365D" w:themeColor="text2" w:themeShade="BF"/>
                <w:sz w:val="18"/>
                <w:szCs w:val="18"/>
              </w:rPr>
              <w:t>УВЕДОМЛЕНИЕ</w:t>
            </w:r>
            <w:r w:rsidR="00164B76" w:rsidRPr="0045474E">
              <w:rPr>
                <w:rFonts w:ascii="Tahoma" w:hAnsi="Tahoma" w:cs="Tahoma"/>
                <w:b/>
                <w:color w:val="17365D" w:themeColor="text2" w:themeShade="BF"/>
                <w:sz w:val="18"/>
                <w:szCs w:val="18"/>
              </w:rPr>
              <w:t xml:space="preserve"> </w:t>
            </w:r>
            <w:r w:rsidR="0044759A" w:rsidRPr="0045474E">
              <w:rPr>
                <w:rFonts w:ascii="Tahoma" w:hAnsi="Tahoma" w:cs="Tahoma"/>
                <w:b/>
                <w:color w:val="17365D" w:themeColor="text2" w:themeShade="BF"/>
                <w:sz w:val="18"/>
                <w:szCs w:val="18"/>
              </w:rPr>
              <w:t>О ПРИСОЕДИНЕНИИ</w:t>
            </w:r>
          </w:p>
        </w:tc>
        <w:tc>
          <w:tcPr>
            <w:tcW w:w="2552" w:type="dxa"/>
            <w:tcBorders>
              <w:top w:val="single" w:sz="18" w:space="0" w:color="1F497D"/>
            </w:tcBorders>
            <w:vAlign w:val="center"/>
          </w:tcPr>
          <w:p w14:paraId="5E8F1B70" w14:textId="77777777" w:rsidR="00F74E1F" w:rsidRPr="0045474E" w:rsidRDefault="00843F4D">
            <w:pPr>
              <w:spacing w:before="120" w:after="120"/>
              <w:rPr>
                <w:rFonts w:ascii="Tahoma" w:eastAsiaTheme="minorHAnsi" w:hAnsi="Tahoma" w:cs="Tahoma"/>
                <w:b/>
                <w:color w:val="17365D" w:themeColor="text2" w:themeShade="BF"/>
                <w:sz w:val="18"/>
                <w:szCs w:val="18"/>
                <w:lang w:eastAsia="en-US"/>
              </w:rPr>
            </w:pPr>
            <w:r w:rsidRPr="0045474E">
              <w:rPr>
                <w:rFonts w:ascii="Tahoma" w:eastAsiaTheme="minorHAnsi" w:hAnsi="Tahoma" w:cs="Tahoma"/>
                <w:b/>
                <w:color w:val="17365D" w:themeColor="text2" w:themeShade="BF"/>
                <w:sz w:val="18"/>
                <w:szCs w:val="18"/>
                <w:lang w:eastAsia="en-US"/>
              </w:rPr>
              <w:t>Д</w:t>
            </w:r>
            <w:r w:rsidR="00F74E1F" w:rsidRPr="0045474E">
              <w:rPr>
                <w:rFonts w:ascii="Tahoma" w:eastAsiaTheme="minorHAnsi" w:hAnsi="Tahoma" w:cs="Tahoma"/>
                <w:b/>
                <w:color w:val="17365D" w:themeColor="text2" w:themeShade="BF"/>
                <w:sz w:val="18"/>
                <w:szCs w:val="18"/>
                <w:lang w:eastAsia="en-US"/>
              </w:rPr>
              <w:t>ата Уведомления</w:t>
            </w:r>
          </w:p>
        </w:tc>
        <w:tc>
          <w:tcPr>
            <w:tcW w:w="2126" w:type="dxa"/>
            <w:tcBorders>
              <w:top w:val="single" w:sz="18" w:space="0" w:color="1F497D"/>
            </w:tcBorders>
            <w:vAlign w:val="center"/>
          </w:tcPr>
          <w:p w14:paraId="331C713A" w14:textId="77777777" w:rsidR="00F74E1F" w:rsidRPr="0045474E" w:rsidRDefault="00F74E1F" w:rsidP="00324642">
            <w:pPr>
              <w:spacing w:before="120" w:after="120"/>
              <w:jc w:val="center"/>
              <w:rPr>
                <w:rFonts w:ascii="Tahoma" w:eastAsiaTheme="minorHAnsi" w:hAnsi="Tahoma" w:cs="Tahoma"/>
                <w:color w:val="17365D" w:themeColor="text2" w:themeShade="BF"/>
                <w:sz w:val="18"/>
                <w:szCs w:val="18"/>
                <w:lang w:eastAsia="en-US"/>
              </w:rPr>
            </w:pPr>
          </w:p>
        </w:tc>
      </w:tr>
      <w:tr w:rsidR="0045474E" w:rsidRPr="0045474E" w14:paraId="6139275C" w14:textId="77777777" w:rsidTr="00324642">
        <w:trPr>
          <w:trHeight w:val="70"/>
        </w:trPr>
        <w:tc>
          <w:tcPr>
            <w:tcW w:w="5245" w:type="dxa"/>
            <w:vMerge/>
          </w:tcPr>
          <w:p w14:paraId="1499B34F" w14:textId="77777777" w:rsidR="00F74E1F" w:rsidRPr="0045474E" w:rsidRDefault="00F74E1F" w:rsidP="00324642">
            <w:pPr>
              <w:spacing w:after="200" w:line="276" w:lineRule="auto"/>
              <w:rPr>
                <w:rFonts w:ascii="Tahoma" w:eastAsiaTheme="minorHAnsi" w:hAnsi="Tahoma" w:cs="Tahoma"/>
                <w:b/>
                <w:color w:val="17365D" w:themeColor="text2" w:themeShade="BF"/>
                <w:sz w:val="18"/>
                <w:szCs w:val="18"/>
                <w:lang w:eastAsia="en-US"/>
              </w:rPr>
            </w:pPr>
          </w:p>
        </w:tc>
        <w:tc>
          <w:tcPr>
            <w:tcW w:w="2552" w:type="dxa"/>
            <w:vAlign w:val="center"/>
          </w:tcPr>
          <w:p w14:paraId="6780AA6C" w14:textId="77777777" w:rsidR="00843F4D" w:rsidRPr="0045474E" w:rsidRDefault="00843F4D">
            <w:pPr>
              <w:spacing w:before="120" w:after="120"/>
              <w:rPr>
                <w:rFonts w:ascii="Tahoma" w:eastAsiaTheme="minorHAnsi" w:hAnsi="Tahoma" w:cs="Tahoma"/>
                <w:b/>
                <w:color w:val="17365D" w:themeColor="text2" w:themeShade="BF"/>
                <w:sz w:val="18"/>
                <w:szCs w:val="18"/>
                <w:lang w:eastAsia="en-US"/>
              </w:rPr>
            </w:pPr>
            <w:r w:rsidRPr="0045474E">
              <w:rPr>
                <w:rFonts w:ascii="Tahoma" w:eastAsiaTheme="minorHAnsi" w:hAnsi="Tahoma" w:cs="Tahoma"/>
                <w:b/>
                <w:color w:val="17365D" w:themeColor="text2" w:themeShade="BF"/>
                <w:sz w:val="18"/>
                <w:szCs w:val="18"/>
                <w:lang w:eastAsia="en-US"/>
              </w:rPr>
              <w:t>Дата присоединения</w:t>
            </w:r>
          </w:p>
        </w:tc>
        <w:tc>
          <w:tcPr>
            <w:tcW w:w="2126" w:type="dxa"/>
            <w:vAlign w:val="center"/>
          </w:tcPr>
          <w:p w14:paraId="4E16F170" w14:textId="77777777" w:rsidR="00F74E1F" w:rsidRPr="0045474E" w:rsidRDefault="00F74E1F" w:rsidP="00324642">
            <w:pPr>
              <w:spacing w:before="120" w:after="120"/>
              <w:jc w:val="center"/>
              <w:rPr>
                <w:rFonts w:ascii="Tahoma" w:eastAsiaTheme="minorHAnsi" w:hAnsi="Tahoma" w:cs="Tahoma"/>
                <w:color w:val="17365D" w:themeColor="text2" w:themeShade="BF"/>
                <w:sz w:val="18"/>
                <w:szCs w:val="18"/>
                <w:lang w:eastAsia="en-US"/>
              </w:rPr>
            </w:pPr>
          </w:p>
        </w:tc>
      </w:tr>
      <w:tr w:rsidR="0045474E" w:rsidRPr="0045474E" w14:paraId="0C07B9B2" w14:textId="77777777" w:rsidTr="00324642">
        <w:trPr>
          <w:trHeight w:val="70"/>
        </w:trPr>
        <w:tc>
          <w:tcPr>
            <w:tcW w:w="5245" w:type="dxa"/>
            <w:vMerge/>
          </w:tcPr>
          <w:p w14:paraId="68A7CDCF" w14:textId="77777777" w:rsidR="00843F4D" w:rsidRPr="0045474E" w:rsidRDefault="00843F4D" w:rsidP="00324642">
            <w:pPr>
              <w:spacing w:after="200" w:line="276" w:lineRule="auto"/>
              <w:rPr>
                <w:rFonts w:ascii="Tahoma" w:eastAsiaTheme="minorHAnsi" w:hAnsi="Tahoma" w:cs="Tahoma"/>
                <w:b/>
                <w:color w:val="17365D" w:themeColor="text2" w:themeShade="BF"/>
                <w:sz w:val="18"/>
                <w:szCs w:val="18"/>
                <w:lang w:eastAsia="en-US"/>
              </w:rPr>
            </w:pPr>
          </w:p>
        </w:tc>
        <w:tc>
          <w:tcPr>
            <w:tcW w:w="2552" w:type="dxa"/>
            <w:vAlign w:val="center"/>
          </w:tcPr>
          <w:p w14:paraId="088F72CB" w14:textId="77777777" w:rsidR="00843F4D" w:rsidRPr="0045474E" w:rsidRDefault="00843F4D" w:rsidP="00843F4D">
            <w:pPr>
              <w:spacing w:before="120" w:after="120"/>
              <w:rPr>
                <w:rFonts w:ascii="Tahoma" w:eastAsiaTheme="minorHAnsi" w:hAnsi="Tahoma" w:cs="Tahoma"/>
                <w:b/>
                <w:color w:val="17365D" w:themeColor="text2" w:themeShade="BF"/>
                <w:sz w:val="18"/>
                <w:szCs w:val="18"/>
                <w:lang w:eastAsia="en-US"/>
              </w:rPr>
            </w:pPr>
            <w:r w:rsidRPr="0045474E">
              <w:rPr>
                <w:rFonts w:ascii="Tahoma" w:eastAsiaTheme="minorHAnsi" w:hAnsi="Tahoma" w:cs="Tahoma"/>
                <w:b/>
                <w:color w:val="17365D" w:themeColor="text2" w:themeShade="BF"/>
                <w:sz w:val="18"/>
                <w:szCs w:val="18"/>
                <w:lang w:eastAsia="en-US"/>
              </w:rPr>
              <w:t>№ Договора</w:t>
            </w:r>
          </w:p>
        </w:tc>
        <w:tc>
          <w:tcPr>
            <w:tcW w:w="2126" w:type="dxa"/>
            <w:vAlign w:val="center"/>
          </w:tcPr>
          <w:p w14:paraId="02337B24" w14:textId="77777777" w:rsidR="00843F4D" w:rsidRPr="0045474E" w:rsidRDefault="00843F4D" w:rsidP="00324642">
            <w:pPr>
              <w:spacing w:before="120" w:after="120"/>
              <w:jc w:val="center"/>
              <w:rPr>
                <w:rFonts w:ascii="Tahoma" w:eastAsiaTheme="minorHAnsi" w:hAnsi="Tahoma" w:cs="Tahoma"/>
                <w:color w:val="17365D" w:themeColor="text2" w:themeShade="BF"/>
                <w:sz w:val="18"/>
                <w:szCs w:val="18"/>
                <w:lang w:eastAsia="en-US"/>
              </w:rPr>
            </w:pPr>
          </w:p>
        </w:tc>
      </w:tr>
      <w:tr w:rsidR="00F74E1F" w:rsidRPr="0045474E" w14:paraId="032543A9" w14:textId="77777777" w:rsidTr="00324642">
        <w:trPr>
          <w:trHeight w:val="70"/>
        </w:trPr>
        <w:tc>
          <w:tcPr>
            <w:tcW w:w="5245" w:type="dxa"/>
            <w:vMerge/>
            <w:tcBorders>
              <w:bottom w:val="single" w:sz="18" w:space="0" w:color="1F497D"/>
            </w:tcBorders>
          </w:tcPr>
          <w:p w14:paraId="1F6B9C30" w14:textId="77777777" w:rsidR="00F74E1F" w:rsidRPr="0045474E" w:rsidRDefault="00F74E1F" w:rsidP="00324642">
            <w:pPr>
              <w:spacing w:after="200" w:line="276" w:lineRule="auto"/>
              <w:rPr>
                <w:rFonts w:ascii="Tahoma" w:eastAsiaTheme="minorHAnsi" w:hAnsi="Tahoma" w:cs="Tahoma"/>
                <w:b/>
                <w:color w:val="17365D" w:themeColor="text2" w:themeShade="BF"/>
                <w:sz w:val="18"/>
                <w:szCs w:val="18"/>
                <w:lang w:eastAsia="en-US"/>
              </w:rPr>
            </w:pPr>
          </w:p>
        </w:tc>
        <w:tc>
          <w:tcPr>
            <w:tcW w:w="2552" w:type="dxa"/>
            <w:tcBorders>
              <w:bottom w:val="single" w:sz="18" w:space="0" w:color="1F497D"/>
            </w:tcBorders>
            <w:vAlign w:val="center"/>
          </w:tcPr>
          <w:p w14:paraId="7E53A295" w14:textId="77777777" w:rsidR="00F74E1F" w:rsidRPr="0045474E" w:rsidRDefault="00F74E1F" w:rsidP="00324642">
            <w:pPr>
              <w:spacing w:before="120" w:after="120"/>
              <w:rPr>
                <w:rFonts w:ascii="Tahoma" w:eastAsiaTheme="minorHAnsi" w:hAnsi="Tahoma" w:cs="Tahoma"/>
                <w:b/>
                <w:color w:val="17365D" w:themeColor="text2" w:themeShade="BF"/>
                <w:sz w:val="18"/>
                <w:szCs w:val="18"/>
                <w:lang w:eastAsia="en-US"/>
              </w:rPr>
            </w:pPr>
            <w:r w:rsidRPr="0045474E">
              <w:rPr>
                <w:rFonts w:ascii="Tahoma" w:eastAsiaTheme="minorHAnsi" w:hAnsi="Tahoma" w:cs="Tahoma"/>
                <w:b/>
                <w:color w:val="17365D" w:themeColor="text2" w:themeShade="BF"/>
                <w:sz w:val="18"/>
                <w:szCs w:val="18"/>
                <w:lang w:eastAsia="en-US"/>
              </w:rPr>
              <w:t>Место подписания</w:t>
            </w:r>
          </w:p>
        </w:tc>
        <w:tc>
          <w:tcPr>
            <w:tcW w:w="2126" w:type="dxa"/>
            <w:tcBorders>
              <w:bottom w:val="single" w:sz="18" w:space="0" w:color="1F497D"/>
            </w:tcBorders>
            <w:vAlign w:val="center"/>
          </w:tcPr>
          <w:p w14:paraId="6991382F" w14:textId="77777777" w:rsidR="00F74E1F" w:rsidRPr="0045474E" w:rsidRDefault="00F74E1F" w:rsidP="00324642">
            <w:pPr>
              <w:spacing w:before="120" w:after="120"/>
              <w:jc w:val="center"/>
              <w:rPr>
                <w:rFonts w:ascii="Tahoma" w:eastAsiaTheme="minorHAnsi" w:hAnsi="Tahoma" w:cs="Tahoma"/>
                <w:b/>
                <w:color w:val="17365D" w:themeColor="text2" w:themeShade="BF"/>
                <w:sz w:val="18"/>
                <w:szCs w:val="18"/>
                <w:lang w:eastAsia="en-US"/>
              </w:rPr>
            </w:pPr>
            <w:r w:rsidRPr="0045474E">
              <w:rPr>
                <w:rFonts w:ascii="Tahoma" w:eastAsiaTheme="minorHAnsi" w:hAnsi="Tahoma" w:cs="Tahoma"/>
                <w:b/>
                <w:color w:val="17365D" w:themeColor="text2" w:themeShade="BF"/>
                <w:sz w:val="18"/>
                <w:szCs w:val="18"/>
                <w:lang w:eastAsia="en-US"/>
              </w:rPr>
              <w:t>г. Москва</w:t>
            </w:r>
          </w:p>
        </w:tc>
      </w:tr>
    </w:tbl>
    <w:p w14:paraId="47A1630A" w14:textId="77777777" w:rsidR="00F74E1F" w:rsidRPr="0045474E" w:rsidRDefault="00F74E1F" w:rsidP="00F74E1F">
      <w:pPr>
        <w:rPr>
          <w:rFonts w:ascii="Tahoma" w:eastAsiaTheme="minorHAnsi" w:hAnsi="Tahoma" w:cs="Tahoma"/>
          <w:color w:val="17365D" w:themeColor="text2" w:themeShade="BF"/>
          <w:sz w:val="18"/>
          <w:szCs w:val="18"/>
          <w:lang w:eastAsia="en-US"/>
        </w:rPr>
      </w:pPr>
    </w:p>
    <w:p w14:paraId="15615CC4" w14:textId="77777777" w:rsidR="00843F4D" w:rsidRPr="0045474E" w:rsidRDefault="00116C8B" w:rsidP="00116C8B">
      <w:pPr>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Настоящим </w:t>
      </w:r>
      <w:r w:rsidR="00137DFC" w:rsidRPr="0045474E">
        <w:rPr>
          <w:rFonts w:ascii="Tahoma" w:hAnsi="Tahoma" w:cs="Tahoma"/>
          <w:color w:val="17365D" w:themeColor="text2" w:themeShade="BF"/>
          <w:sz w:val="18"/>
          <w:szCs w:val="18"/>
        </w:rPr>
        <w:t>А</w:t>
      </w:r>
      <w:r w:rsidRPr="0045474E">
        <w:rPr>
          <w:rFonts w:ascii="Tahoma" w:hAnsi="Tahoma" w:cs="Tahoma"/>
          <w:color w:val="17365D" w:themeColor="text2" w:themeShade="BF"/>
          <w:sz w:val="18"/>
          <w:szCs w:val="18"/>
        </w:rPr>
        <w:t>кционерное общество «</w:t>
      </w:r>
      <w:r w:rsidR="006C6A53">
        <w:rPr>
          <w:rFonts w:ascii="Tahoma" w:hAnsi="Tahoma" w:cs="Tahoma"/>
          <w:color w:val="17365D" w:themeColor="text2" w:themeShade="BF"/>
          <w:sz w:val="18"/>
          <w:szCs w:val="18"/>
        </w:rPr>
        <w:t>ТРИНФИКО</w:t>
      </w:r>
      <w:r w:rsidRPr="0045474E">
        <w:rPr>
          <w:rFonts w:ascii="Tahoma" w:hAnsi="Tahoma" w:cs="Tahoma"/>
          <w:color w:val="17365D" w:themeColor="text2" w:themeShade="BF"/>
          <w:sz w:val="18"/>
          <w:szCs w:val="18"/>
        </w:rPr>
        <w:t>» (далее - Компания) уведомляет</w:t>
      </w:r>
      <w:r w:rsidR="00843F4D" w:rsidRPr="0045474E">
        <w:rPr>
          <w:rFonts w:ascii="Tahoma" w:hAnsi="Tahoma" w:cs="Tahoma"/>
          <w:color w:val="17365D" w:themeColor="text2" w:themeShade="BF"/>
          <w:sz w:val="18"/>
          <w:szCs w:val="18"/>
        </w:rPr>
        <w:t>:</w:t>
      </w:r>
      <w:r w:rsidRPr="0045474E">
        <w:rPr>
          <w:rFonts w:ascii="Tahoma" w:hAnsi="Tahoma" w:cs="Tahoma"/>
          <w:color w:val="17365D" w:themeColor="text2" w:themeShade="BF"/>
          <w:sz w:val="18"/>
          <w:szCs w:val="18"/>
        </w:rPr>
        <w:t xml:space="preserve"> </w:t>
      </w:r>
    </w:p>
    <w:p w14:paraId="5330856C" w14:textId="77777777" w:rsidR="00843F4D" w:rsidRPr="0045474E" w:rsidRDefault="00843F4D" w:rsidP="00116C8B">
      <w:pPr>
        <w:rPr>
          <w:rFonts w:ascii="Tahoma" w:hAnsi="Tahoma" w:cs="Tahoma"/>
          <w:color w:val="17365D" w:themeColor="text2" w:themeShade="BF"/>
          <w:sz w:val="18"/>
          <w:szCs w:val="18"/>
        </w:rPr>
      </w:pPr>
    </w:p>
    <w:tbl>
      <w:tblPr>
        <w:tblStyle w:val="affb"/>
        <w:tblW w:w="9923"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5"/>
        <w:gridCol w:w="2772"/>
        <w:gridCol w:w="1233"/>
        <w:gridCol w:w="3303"/>
      </w:tblGrid>
      <w:tr w:rsidR="0045474E" w:rsidRPr="0045474E" w14:paraId="2301B3A7" w14:textId="77777777" w:rsidTr="00737EA3">
        <w:tc>
          <w:tcPr>
            <w:tcW w:w="9923" w:type="dxa"/>
            <w:gridSpan w:val="4"/>
          </w:tcPr>
          <w:p w14:paraId="077B5F3F" w14:textId="77777777" w:rsidR="00843F4D" w:rsidRPr="0045474E" w:rsidRDefault="00843F4D" w:rsidP="0056204E">
            <w:pPr>
              <w:jc w:val="right"/>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                                                                                                                                                                                                 (ФИО)</w:t>
            </w:r>
          </w:p>
        </w:tc>
      </w:tr>
      <w:tr w:rsidR="0045474E" w:rsidRPr="0045474E" w14:paraId="3C850EC2" w14:textId="77777777" w:rsidTr="00737EA3">
        <w:tc>
          <w:tcPr>
            <w:tcW w:w="2615" w:type="dxa"/>
            <w:vAlign w:val="center"/>
          </w:tcPr>
          <w:p w14:paraId="1355D740" w14:textId="77777777" w:rsidR="00843F4D" w:rsidRPr="0045474E" w:rsidRDefault="00843F4D" w:rsidP="0056204E">
            <w:pPr>
              <w:spacing w:before="40" w:after="40"/>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Тип документа, удостоверяющего личность</w:t>
            </w:r>
          </w:p>
        </w:tc>
        <w:tc>
          <w:tcPr>
            <w:tcW w:w="2772" w:type="dxa"/>
            <w:vAlign w:val="center"/>
          </w:tcPr>
          <w:p w14:paraId="5F2F73F6" w14:textId="77777777" w:rsidR="00843F4D" w:rsidRPr="0045474E" w:rsidRDefault="00843F4D" w:rsidP="0056204E">
            <w:pPr>
              <w:rPr>
                <w:rFonts w:ascii="Tahoma" w:hAnsi="Tahoma" w:cs="Tahoma"/>
                <w:color w:val="17365D" w:themeColor="text2" w:themeShade="BF"/>
                <w:sz w:val="18"/>
                <w:szCs w:val="18"/>
              </w:rPr>
            </w:pPr>
          </w:p>
        </w:tc>
        <w:tc>
          <w:tcPr>
            <w:tcW w:w="1233" w:type="dxa"/>
            <w:vAlign w:val="center"/>
          </w:tcPr>
          <w:p w14:paraId="3A8089AC" w14:textId="77777777" w:rsidR="00843F4D" w:rsidRPr="0045474E" w:rsidRDefault="00843F4D" w:rsidP="0056204E">
            <w:pPr>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Серия и №</w:t>
            </w:r>
          </w:p>
        </w:tc>
        <w:tc>
          <w:tcPr>
            <w:tcW w:w="3303" w:type="dxa"/>
            <w:vAlign w:val="center"/>
          </w:tcPr>
          <w:p w14:paraId="702E5523" w14:textId="77777777" w:rsidR="00843F4D" w:rsidRPr="0045474E" w:rsidRDefault="00843F4D" w:rsidP="0056204E">
            <w:pPr>
              <w:rPr>
                <w:rFonts w:ascii="Tahoma" w:hAnsi="Tahoma" w:cs="Tahoma"/>
                <w:color w:val="17365D" w:themeColor="text2" w:themeShade="BF"/>
                <w:sz w:val="18"/>
                <w:szCs w:val="18"/>
              </w:rPr>
            </w:pPr>
          </w:p>
        </w:tc>
      </w:tr>
    </w:tbl>
    <w:p w14:paraId="579409CF" w14:textId="77777777" w:rsidR="00843F4D" w:rsidRPr="0045474E" w:rsidRDefault="00843F4D" w:rsidP="00737EA3">
      <w:pPr>
        <w:spacing w:before="120" w:after="12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 xml:space="preserve">(далее – </w:t>
      </w:r>
      <w:r w:rsidRPr="0045474E">
        <w:rPr>
          <w:rFonts w:ascii="Tahoma" w:hAnsi="Tahoma" w:cs="Tahoma"/>
          <w:b/>
          <w:color w:val="17365D" w:themeColor="text2" w:themeShade="BF"/>
          <w:sz w:val="18"/>
          <w:szCs w:val="18"/>
        </w:rPr>
        <w:t>Клиент</w:t>
      </w:r>
      <w:r w:rsidRPr="0045474E">
        <w:rPr>
          <w:rFonts w:ascii="Tahoma" w:hAnsi="Tahoma" w:cs="Tahoma"/>
          <w:color w:val="17365D" w:themeColor="text2" w:themeShade="BF"/>
          <w:sz w:val="18"/>
          <w:szCs w:val="18"/>
        </w:rPr>
        <w:t xml:space="preserve">) о регистрации Компанией Заявления Клиента о присоединении к Регламенту доверительного управления ценными бумагами </w:t>
      </w:r>
      <w:r w:rsidR="0077508A" w:rsidRPr="0045474E">
        <w:rPr>
          <w:rFonts w:ascii="Tahoma" w:hAnsi="Tahoma" w:cs="Tahoma"/>
          <w:color w:val="17365D" w:themeColor="text2" w:themeShade="BF"/>
          <w:sz w:val="18"/>
          <w:szCs w:val="18"/>
        </w:rPr>
        <w:t>Акционерного общества «</w:t>
      </w:r>
      <w:r w:rsidR="006C6A53">
        <w:rPr>
          <w:rFonts w:ascii="Tahoma" w:hAnsi="Tahoma" w:cs="Tahoma"/>
          <w:color w:val="17365D" w:themeColor="text2" w:themeShade="BF"/>
          <w:sz w:val="18"/>
          <w:szCs w:val="18"/>
        </w:rPr>
        <w:t>ТРИНФИКО</w:t>
      </w:r>
      <w:r w:rsidR="0077508A" w:rsidRPr="0045474E">
        <w:rPr>
          <w:rFonts w:ascii="Tahoma" w:hAnsi="Tahoma" w:cs="Tahoma"/>
          <w:color w:val="17365D" w:themeColor="text2" w:themeShade="BF"/>
          <w:sz w:val="18"/>
          <w:szCs w:val="18"/>
        </w:rPr>
        <w:t xml:space="preserve">» </w:t>
      </w:r>
      <w:r w:rsidRPr="0045474E">
        <w:rPr>
          <w:rFonts w:ascii="Tahoma" w:hAnsi="Tahoma" w:cs="Tahoma"/>
          <w:color w:val="17365D" w:themeColor="text2" w:themeShade="BF"/>
          <w:sz w:val="18"/>
          <w:szCs w:val="18"/>
        </w:rPr>
        <w:t xml:space="preserve">и заключении __________г. (Дата присоединения) Договора доверительного управления ценными бумагами № ________ </w:t>
      </w:r>
      <w:r w:rsidR="005C51A8" w:rsidRPr="0045474E">
        <w:rPr>
          <w:rFonts w:ascii="Tahoma" w:hAnsi="Tahoma" w:cs="Tahoma"/>
          <w:color w:val="17365D" w:themeColor="text2" w:themeShade="BF"/>
          <w:sz w:val="18"/>
          <w:szCs w:val="18"/>
        </w:rPr>
        <w:t xml:space="preserve">(далее - </w:t>
      </w:r>
      <w:r w:rsidR="005C51A8" w:rsidRPr="005708F8">
        <w:rPr>
          <w:rFonts w:ascii="Tahoma" w:hAnsi="Tahoma" w:cs="Tahoma"/>
          <w:b/>
          <w:color w:val="17365D" w:themeColor="text2" w:themeShade="BF"/>
          <w:sz w:val="18"/>
          <w:szCs w:val="18"/>
        </w:rPr>
        <w:t>Договор</w:t>
      </w:r>
      <w:r w:rsidR="005C51A8" w:rsidRPr="0045474E">
        <w:rPr>
          <w:rFonts w:ascii="Tahoma" w:hAnsi="Tahoma" w:cs="Tahoma"/>
          <w:color w:val="17365D" w:themeColor="text2" w:themeShade="BF"/>
          <w:sz w:val="18"/>
          <w:szCs w:val="18"/>
        </w:rPr>
        <w:t>)</w:t>
      </w:r>
      <w:r w:rsidRPr="0045474E">
        <w:rPr>
          <w:rFonts w:ascii="Tahoma" w:hAnsi="Tahoma" w:cs="Tahoma"/>
          <w:color w:val="17365D" w:themeColor="text2" w:themeShade="BF"/>
          <w:sz w:val="18"/>
          <w:szCs w:val="18"/>
        </w:rPr>
        <w:t>.</w:t>
      </w:r>
    </w:p>
    <w:p w14:paraId="6549222A" w14:textId="77777777" w:rsidR="005C51A8" w:rsidRPr="0045474E" w:rsidRDefault="005C51A8" w:rsidP="00737EA3">
      <w:pPr>
        <w:spacing w:before="120" w:after="12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Дата вступления в силу: ________.</w:t>
      </w:r>
    </w:p>
    <w:p w14:paraId="41B0888A" w14:textId="77777777" w:rsidR="00843F4D" w:rsidRPr="0045474E" w:rsidRDefault="00843F4D" w:rsidP="00737EA3">
      <w:pPr>
        <w:spacing w:before="120" w:after="120"/>
        <w:rPr>
          <w:rFonts w:ascii="Tahoma" w:hAnsi="Tahoma" w:cs="Tahoma"/>
          <w:b/>
          <w:color w:val="17365D" w:themeColor="text2" w:themeShade="BF"/>
          <w:sz w:val="18"/>
          <w:szCs w:val="18"/>
        </w:rPr>
      </w:pPr>
    </w:p>
    <w:p w14:paraId="2C72E376" w14:textId="77777777" w:rsidR="00843F4D" w:rsidRPr="0045474E" w:rsidRDefault="00843F4D" w:rsidP="00737EA3">
      <w:pPr>
        <w:spacing w:before="120" w:after="120"/>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С уважением,</w:t>
      </w:r>
    </w:p>
    <w:p w14:paraId="4E8CEABA" w14:textId="77777777" w:rsidR="009546FE" w:rsidRPr="0045474E" w:rsidRDefault="00843F4D" w:rsidP="00737EA3">
      <w:pPr>
        <w:spacing w:before="120" w:after="120"/>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_____________________</w:t>
      </w:r>
      <w:r w:rsidR="009546FE" w:rsidRPr="0045474E">
        <w:rPr>
          <w:rFonts w:ascii="Tahoma" w:hAnsi="Tahoma" w:cs="Tahoma"/>
          <w:b/>
          <w:color w:val="17365D" w:themeColor="text2" w:themeShade="BF"/>
          <w:sz w:val="18"/>
          <w:szCs w:val="18"/>
        </w:rPr>
        <w:br w:type="page"/>
      </w:r>
    </w:p>
    <w:p w14:paraId="0F15B8A4" w14:textId="77777777" w:rsidR="00AE0EBB" w:rsidRPr="0045474E" w:rsidRDefault="00AE0EBB" w:rsidP="00E71152">
      <w:pPr>
        <w:jc w:val="right"/>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lastRenderedPageBreak/>
        <w:t xml:space="preserve">ПРИЛОЖЕНИЕ </w:t>
      </w:r>
      <w:r w:rsidR="00C02C29" w:rsidRPr="0045474E">
        <w:rPr>
          <w:rFonts w:ascii="Tahoma" w:hAnsi="Tahoma" w:cs="Tahoma"/>
          <w:b/>
          <w:color w:val="17365D" w:themeColor="text2" w:themeShade="BF"/>
          <w:sz w:val="18"/>
          <w:szCs w:val="18"/>
        </w:rPr>
        <w:t xml:space="preserve">№ </w:t>
      </w:r>
      <w:r w:rsidR="00C869D3" w:rsidRPr="0045474E">
        <w:rPr>
          <w:rFonts w:ascii="Tahoma" w:hAnsi="Tahoma" w:cs="Tahoma"/>
          <w:b/>
          <w:color w:val="17365D" w:themeColor="text2" w:themeShade="BF"/>
          <w:sz w:val="18"/>
          <w:szCs w:val="18"/>
        </w:rPr>
        <w:t>3</w:t>
      </w:r>
    </w:p>
    <w:p w14:paraId="4F59219A" w14:textId="77777777" w:rsidR="00532EA8" w:rsidRPr="0045474E" w:rsidRDefault="00532EA8" w:rsidP="00532EA8">
      <w:pPr>
        <w:jc w:val="right"/>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К РЕГЛАМЕНТУ ДОВЕРИТЕЛЬНОГО УПРАВЛЕНИЯ ЦЕННЫМИ БУМАГАМИ</w:t>
      </w:r>
    </w:p>
    <w:p w14:paraId="296AE95D" w14:textId="77777777" w:rsidR="00532EA8" w:rsidRPr="0045474E" w:rsidRDefault="00C869D3" w:rsidP="00532EA8">
      <w:pPr>
        <w:jc w:val="right"/>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Акционерного общества «</w:t>
      </w:r>
      <w:r w:rsidR="006C6A53">
        <w:rPr>
          <w:rFonts w:ascii="Tahoma" w:hAnsi="Tahoma" w:cs="Tahoma"/>
          <w:b/>
          <w:color w:val="17365D" w:themeColor="text2" w:themeShade="BF"/>
          <w:sz w:val="18"/>
          <w:szCs w:val="18"/>
        </w:rPr>
        <w:t>ТРИНФИКО</w:t>
      </w:r>
      <w:r w:rsidRPr="0045474E">
        <w:rPr>
          <w:rFonts w:ascii="Tahoma" w:hAnsi="Tahoma" w:cs="Tahoma"/>
          <w:b/>
          <w:color w:val="17365D" w:themeColor="text2" w:themeShade="BF"/>
          <w:sz w:val="18"/>
          <w:szCs w:val="18"/>
        </w:rPr>
        <w:t>»</w:t>
      </w:r>
    </w:p>
    <w:p w14:paraId="05875527" w14:textId="77777777" w:rsidR="00D25F5E" w:rsidRPr="0045474E" w:rsidRDefault="00D25F5E" w:rsidP="005C3C45">
      <w:pPr>
        <w:jc w:val="both"/>
        <w:rPr>
          <w:rFonts w:ascii="Tahoma" w:hAnsi="Tahoma" w:cs="Tahoma"/>
          <w:color w:val="17365D" w:themeColor="text2" w:themeShade="BF"/>
          <w:sz w:val="18"/>
          <w:szCs w:val="18"/>
        </w:rPr>
      </w:pPr>
    </w:p>
    <w:p w14:paraId="33DA6DC5" w14:textId="77777777" w:rsidR="001C7213" w:rsidRPr="0045474E" w:rsidRDefault="001C7213" w:rsidP="005C3C45">
      <w:pPr>
        <w:jc w:val="center"/>
        <w:rPr>
          <w:rFonts w:ascii="Tahoma" w:hAnsi="Tahoma" w:cs="Tahoma"/>
          <w:b/>
          <w:color w:val="17365D" w:themeColor="text2" w:themeShade="BF"/>
          <w:sz w:val="18"/>
          <w:szCs w:val="18"/>
        </w:rPr>
      </w:pPr>
    </w:p>
    <w:p w14:paraId="5DB1E5AC" w14:textId="77777777" w:rsidR="001C7213" w:rsidRPr="0045474E" w:rsidRDefault="001C7213" w:rsidP="005C3C45">
      <w:pPr>
        <w:jc w:val="center"/>
        <w:rPr>
          <w:rFonts w:ascii="Tahoma" w:hAnsi="Tahoma" w:cs="Tahoma"/>
          <w:b/>
          <w:color w:val="17365D" w:themeColor="text2" w:themeShade="BF"/>
          <w:sz w:val="18"/>
          <w:szCs w:val="18"/>
        </w:rPr>
      </w:pPr>
    </w:p>
    <w:p w14:paraId="0CC4DFCA" w14:textId="77777777" w:rsidR="00515FBF" w:rsidRPr="0045474E" w:rsidRDefault="00515FBF" w:rsidP="005C3C45">
      <w:pPr>
        <w:jc w:val="center"/>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fldChar w:fldCharType="begin"/>
      </w:r>
      <w:r w:rsidRPr="0045474E">
        <w:rPr>
          <w:rFonts w:ascii="Tahoma" w:hAnsi="Tahoma" w:cs="Tahoma"/>
          <w:b/>
          <w:color w:val="17365D" w:themeColor="text2" w:themeShade="BF"/>
          <w:sz w:val="18"/>
          <w:szCs w:val="18"/>
        </w:rPr>
        <w:instrText xml:space="preserve"> TC "</w:instrText>
      </w:r>
      <w:bookmarkStart w:id="72" w:name="_Toc402964336"/>
      <w:bookmarkStart w:id="73" w:name="_Toc253675733"/>
      <w:bookmarkStart w:id="74" w:name="_Toc348379470"/>
      <w:bookmarkStart w:id="75" w:name="_Toc405884697"/>
      <w:bookmarkStart w:id="76" w:name="_Toc26790228"/>
      <w:r w:rsidR="00094956" w:rsidRPr="0045474E">
        <w:rPr>
          <w:rFonts w:ascii="Tahoma" w:hAnsi="Tahoma" w:cs="Tahoma"/>
          <w:b/>
          <w:color w:val="17365D" w:themeColor="text2" w:themeShade="BF"/>
          <w:sz w:val="18"/>
          <w:szCs w:val="18"/>
        </w:rPr>
        <w:instrText xml:space="preserve">ПРИЛОЖЕНИЕ </w:instrText>
      </w:r>
      <w:r w:rsidR="00731C14" w:rsidRPr="0045474E">
        <w:rPr>
          <w:rFonts w:ascii="Tahoma" w:hAnsi="Tahoma" w:cs="Tahoma"/>
          <w:b/>
          <w:color w:val="17365D" w:themeColor="text2" w:themeShade="BF"/>
          <w:sz w:val="18"/>
          <w:szCs w:val="18"/>
        </w:rPr>
        <w:instrText>№</w:instrText>
      </w:r>
      <w:r w:rsidR="00094956" w:rsidRPr="0045474E">
        <w:rPr>
          <w:rFonts w:ascii="Tahoma" w:hAnsi="Tahoma" w:cs="Tahoma"/>
          <w:b/>
          <w:color w:val="17365D" w:themeColor="text2" w:themeShade="BF"/>
          <w:sz w:val="18"/>
          <w:szCs w:val="18"/>
        </w:rPr>
        <w:instrText>4</w:instrText>
      </w:r>
      <w:r w:rsidRPr="0045474E">
        <w:rPr>
          <w:rFonts w:ascii="Tahoma" w:hAnsi="Tahoma" w:cs="Tahoma"/>
          <w:b/>
          <w:color w:val="17365D" w:themeColor="text2" w:themeShade="BF"/>
          <w:sz w:val="18"/>
          <w:szCs w:val="18"/>
        </w:rPr>
        <w:instrText>. МЕТОДИКА ОПРЕДЕЛЕНИ</w:instrText>
      </w:r>
      <w:r w:rsidR="00290513" w:rsidRPr="0045474E">
        <w:rPr>
          <w:rFonts w:ascii="Tahoma" w:hAnsi="Tahoma" w:cs="Tahoma"/>
          <w:b/>
          <w:color w:val="17365D" w:themeColor="text2" w:themeShade="BF"/>
          <w:sz w:val="18"/>
          <w:szCs w:val="18"/>
        </w:rPr>
        <w:instrText>Я</w:instrText>
      </w:r>
      <w:r w:rsidRPr="0045474E">
        <w:rPr>
          <w:rFonts w:ascii="Tahoma" w:hAnsi="Tahoma" w:cs="Tahoma"/>
          <w:b/>
          <w:color w:val="17365D" w:themeColor="text2" w:themeShade="BF"/>
          <w:sz w:val="18"/>
          <w:szCs w:val="18"/>
        </w:rPr>
        <w:instrText xml:space="preserve"> РАЗМЕРА ВОЗНАГРАЖДЕНИЯ КОМПАНИИ</w:instrText>
      </w:r>
      <w:bookmarkEnd w:id="72"/>
      <w:r w:rsidRPr="0045474E">
        <w:rPr>
          <w:rFonts w:ascii="Tahoma" w:hAnsi="Tahoma" w:cs="Tahoma"/>
          <w:b/>
          <w:color w:val="17365D" w:themeColor="text2" w:themeShade="BF"/>
          <w:sz w:val="18"/>
          <w:szCs w:val="18"/>
        </w:rPr>
        <w:instrText xml:space="preserve"> ЗА ЭФФЕКТИВНОЕ УПРАВЛЕНИЕ</w:instrText>
      </w:r>
      <w:bookmarkEnd w:id="73"/>
      <w:bookmarkEnd w:id="74"/>
      <w:bookmarkEnd w:id="75"/>
      <w:bookmarkEnd w:id="76"/>
      <w:r w:rsidRPr="0045474E">
        <w:rPr>
          <w:rFonts w:ascii="Tahoma" w:hAnsi="Tahoma" w:cs="Tahoma"/>
          <w:b/>
          <w:color w:val="17365D" w:themeColor="text2" w:themeShade="BF"/>
          <w:sz w:val="18"/>
          <w:szCs w:val="18"/>
        </w:rPr>
        <w:instrText xml:space="preserve">" </w:instrText>
      </w:r>
      <w:r w:rsidRPr="0045474E">
        <w:rPr>
          <w:rFonts w:ascii="Tahoma" w:hAnsi="Tahoma" w:cs="Tahoma"/>
          <w:b/>
          <w:snapToGrid w:val="0"/>
          <w:color w:val="17365D" w:themeColor="text2" w:themeShade="BF"/>
          <w:sz w:val="18"/>
          <w:szCs w:val="18"/>
        </w:rPr>
        <w:instrText>\</w:instrText>
      </w:r>
      <w:r w:rsidRPr="0045474E">
        <w:rPr>
          <w:rFonts w:ascii="Tahoma" w:hAnsi="Tahoma" w:cs="Tahoma"/>
          <w:b/>
          <w:snapToGrid w:val="0"/>
          <w:color w:val="17365D" w:themeColor="text2" w:themeShade="BF"/>
          <w:sz w:val="18"/>
          <w:szCs w:val="18"/>
          <w:lang w:val="en-US"/>
        </w:rPr>
        <w:instrText>f</w:instrText>
      </w:r>
      <w:r w:rsidRPr="0045474E">
        <w:rPr>
          <w:rFonts w:ascii="Tahoma" w:hAnsi="Tahoma" w:cs="Tahoma"/>
          <w:b/>
          <w:snapToGrid w:val="0"/>
          <w:color w:val="17365D" w:themeColor="text2" w:themeShade="BF"/>
          <w:sz w:val="18"/>
          <w:szCs w:val="18"/>
        </w:rPr>
        <w:instrText xml:space="preserve"> </w:instrText>
      </w:r>
      <w:r w:rsidRPr="0045474E">
        <w:rPr>
          <w:rFonts w:ascii="Tahoma" w:hAnsi="Tahoma" w:cs="Tahoma"/>
          <w:b/>
          <w:snapToGrid w:val="0"/>
          <w:color w:val="17365D" w:themeColor="text2" w:themeShade="BF"/>
          <w:sz w:val="18"/>
          <w:szCs w:val="18"/>
          <w:lang w:val="en-US"/>
        </w:rPr>
        <w:instrText>l</w:instrText>
      </w:r>
      <w:r w:rsidRPr="0045474E">
        <w:rPr>
          <w:rFonts w:ascii="Tahoma" w:hAnsi="Tahoma" w:cs="Tahoma"/>
          <w:b/>
          <w:color w:val="17365D" w:themeColor="text2" w:themeShade="BF"/>
          <w:sz w:val="18"/>
          <w:szCs w:val="18"/>
        </w:rPr>
        <w:instrText xml:space="preserve"> </w:instrText>
      </w:r>
      <w:r w:rsidRPr="0045474E">
        <w:rPr>
          <w:rFonts w:ascii="Tahoma" w:hAnsi="Tahoma" w:cs="Tahoma"/>
          <w:b/>
          <w:color w:val="17365D" w:themeColor="text2" w:themeShade="BF"/>
          <w:sz w:val="18"/>
          <w:szCs w:val="18"/>
        </w:rPr>
        <w:fldChar w:fldCharType="end"/>
      </w:r>
      <w:r w:rsidRPr="0045474E">
        <w:rPr>
          <w:rFonts w:ascii="Tahoma" w:hAnsi="Tahoma" w:cs="Tahoma"/>
          <w:b/>
          <w:smallCaps/>
          <w:color w:val="17365D" w:themeColor="text2" w:themeShade="BF"/>
          <w:sz w:val="18"/>
          <w:szCs w:val="18"/>
        </w:rPr>
        <w:t xml:space="preserve">МЕТОДИКА </w:t>
      </w:r>
      <w:r w:rsidR="00290513" w:rsidRPr="0045474E">
        <w:rPr>
          <w:rFonts w:ascii="Tahoma" w:hAnsi="Tahoma" w:cs="Tahoma"/>
          <w:b/>
          <w:smallCaps/>
          <w:color w:val="17365D" w:themeColor="text2" w:themeShade="BF"/>
          <w:sz w:val="18"/>
          <w:szCs w:val="18"/>
        </w:rPr>
        <w:t>ОПРЕДЕЛЕНИЯ</w:t>
      </w:r>
      <w:r w:rsidRPr="0045474E">
        <w:rPr>
          <w:rFonts w:ascii="Tahoma" w:hAnsi="Tahoma" w:cs="Tahoma"/>
          <w:b/>
          <w:smallCaps/>
          <w:color w:val="17365D" w:themeColor="text2" w:themeShade="BF"/>
          <w:sz w:val="18"/>
          <w:szCs w:val="18"/>
        </w:rPr>
        <w:t xml:space="preserve"> РАЗМЕРА ВОЗНАГРАЖДЕНИЯ КОМПАНИИ ЗА ЭФФЕКТИВНОЕ УПРАВЛЕНИЕ</w:t>
      </w:r>
    </w:p>
    <w:p w14:paraId="77C9F5DC" w14:textId="77777777" w:rsidR="00515FBF" w:rsidRPr="0045474E" w:rsidRDefault="00515FBF" w:rsidP="005C3C45">
      <w:pPr>
        <w:rPr>
          <w:rFonts w:ascii="Tahoma" w:hAnsi="Tahoma" w:cs="Tahoma"/>
          <w:color w:val="17365D" w:themeColor="text2" w:themeShade="BF"/>
          <w:sz w:val="18"/>
          <w:szCs w:val="18"/>
        </w:rPr>
      </w:pPr>
    </w:p>
    <w:p w14:paraId="19EA02F1" w14:textId="77777777" w:rsidR="001C7213" w:rsidRPr="0045474E" w:rsidRDefault="001C7213" w:rsidP="005C3C45">
      <w:pPr>
        <w:rPr>
          <w:rFonts w:ascii="Tahoma" w:hAnsi="Tahoma" w:cs="Tahoma"/>
          <w:color w:val="17365D" w:themeColor="text2" w:themeShade="BF"/>
          <w:sz w:val="18"/>
          <w:szCs w:val="18"/>
        </w:rPr>
      </w:pPr>
    </w:p>
    <w:p w14:paraId="417FA181" w14:textId="77777777" w:rsidR="00515FBF" w:rsidRPr="0045474E" w:rsidRDefault="00515FBF" w:rsidP="006A122C">
      <w:pPr>
        <w:numPr>
          <w:ilvl w:val="0"/>
          <w:numId w:val="3"/>
        </w:numPr>
        <w:tabs>
          <w:tab w:val="clear" w:pos="360"/>
          <w:tab w:val="num" w:pos="567"/>
        </w:tabs>
        <w:spacing w:after="40"/>
        <w:ind w:left="0" w:firstLine="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Настоящ</w:t>
      </w:r>
      <w:r w:rsidR="00F102CD" w:rsidRPr="0045474E">
        <w:rPr>
          <w:rFonts w:ascii="Tahoma" w:hAnsi="Tahoma" w:cs="Tahoma"/>
          <w:color w:val="17365D" w:themeColor="text2" w:themeShade="BF"/>
          <w:sz w:val="18"/>
          <w:szCs w:val="18"/>
        </w:rPr>
        <w:t>ий</w:t>
      </w:r>
      <w:r w:rsidRPr="0045474E">
        <w:rPr>
          <w:rFonts w:ascii="Tahoma" w:hAnsi="Tahoma" w:cs="Tahoma"/>
          <w:color w:val="17365D" w:themeColor="text2" w:themeShade="BF"/>
          <w:sz w:val="18"/>
          <w:szCs w:val="18"/>
        </w:rPr>
        <w:t xml:space="preserve"> </w:t>
      </w:r>
      <w:r w:rsidR="001A341C" w:rsidRPr="0045474E">
        <w:rPr>
          <w:rFonts w:ascii="Tahoma" w:hAnsi="Tahoma" w:cs="Tahoma"/>
          <w:color w:val="17365D" w:themeColor="text2" w:themeShade="BF"/>
          <w:sz w:val="18"/>
          <w:szCs w:val="18"/>
        </w:rPr>
        <w:t>документ</w:t>
      </w:r>
      <w:r w:rsidRPr="0045474E">
        <w:rPr>
          <w:rFonts w:ascii="Tahoma" w:hAnsi="Tahoma" w:cs="Tahoma"/>
          <w:color w:val="17365D" w:themeColor="text2" w:themeShade="BF"/>
          <w:sz w:val="18"/>
          <w:szCs w:val="18"/>
        </w:rPr>
        <w:t xml:space="preserve"> определяет порядок расчета размера Вознаграждения Компании за эффективное управление </w:t>
      </w:r>
      <w:r w:rsidR="001A341C" w:rsidRPr="0045474E">
        <w:rPr>
          <w:rFonts w:ascii="Tahoma" w:hAnsi="Tahoma" w:cs="Tahoma"/>
          <w:color w:val="17365D" w:themeColor="text2" w:themeShade="BF"/>
          <w:sz w:val="18"/>
          <w:szCs w:val="18"/>
        </w:rPr>
        <w:t>за</w:t>
      </w:r>
      <w:r w:rsidRPr="0045474E">
        <w:rPr>
          <w:rFonts w:ascii="Tahoma" w:hAnsi="Tahoma" w:cs="Tahoma"/>
          <w:color w:val="17365D" w:themeColor="text2" w:themeShade="BF"/>
          <w:sz w:val="18"/>
          <w:szCs w:val="18"/>
        </w:rPr>
        <w:t xml:space="preserve"> Расчетн</w:t>
      </w:r>
      <w:r w:rsidR="001A341C" w:rsidRPr="0045474E">
        <w:rPr>
          <w:rFonts w:ascii="Tahoma" w:hAnsi="Tahoma" w:cs="Tahoma"/>
          <w:color w:val="17365D" w:themeColor="text2" w:themeShade="BF"/>
          <w:sz w:val="18"/>
          <w:szCs w:val="18"/>
        </w:rPr>
        <w:t>ый период</w:t>
      </w:r>
      <w:r w:rsidRPr="0045474E">
        <w:rPr>
          <w:rFonts w:ascii="Tahoma" w:hAnsi="Tahoma" w:cs="Tahoma"/>
          <w:color w:val="17365D" w:themeColor="text2" w:themeShade="BF"/>
          <w:sz w:val="18"/>
          <w:szCs w:val="18"/>
        </w:rPr>
        <w:t>.</w:t>
      </w:r>
    </w:p>
    <w:p w14:paraId="5863B66A" w14:textId="77777777" w:rsidR="00515FBF" w:rsidRPr="0045474E" w:rsidRDefault="00515FBF" w:rsidP="006A122C">
      <w:pPr>
        <w:numPr>
          <w:ilvl w:val="0"/>
          <w:numId w:val="3"/>
        </w:numPr>
        <w:tabs>
          <w:tab w:val="clear" w:pos="360"/>
          <w:tab w:val="num" w:pos="567"/>
        </w:tabs>
        <w:spacing w:after="40"/>
        <w:ind w:left="0" w:firstLine="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Инвестиционный доход (</w:t>
      </w:r>
      <w:r w:rsidRPr="0045474E">
        <w:rPr>
          <w:rFonts w:ascii="Tahoma" w:hAnsi="Tahoma" w:cs="Tahoma"/>
          <w:b/>
          <w:color w:val="17365D" w:themeColor="text2" w:themeShade="BF"/>
          <w:sz w:val="18"/>
          <w:szCs w:val="18"/>
          <w:lang w:val="en-US"/>
        </w:rPr>
        <w:t>EIR</w:t>
      </w:r>
      <w:r w:rsidRPr="0045474E">
        <w:rPr>
          <w:rFonts w:ascii="Tahoma" w:hAnsi="Tahoma" w:cs="Tahoma"/>
          <w:b/>
          <w:color w:val="17365D" w:themeColor="text2" w:themeShade="BF"/>
          <w:sz w:val="18"/>
          <w:szCs w:val="18"/>
        </w:rPr>
        <w:t>)</w:t>
      </w:r>
      <w:r w:rsidRPr="0045474E">
        <w:rPr>
          <w:rFonts w:ascii="Tahoma" w:hAnsi="Tahoma" w:cs="Tahoma"/>
          <w:color w:val="17365D" w:themeColor="text2" w:themeShade="BF"/>
          <w:sz w:val="18"/>
          <w:szCs w:val="18"/>
        </w:rPr>
        <w:t xml:space="preserve">, частью которого, согласно положениям Договора, является Вознаграждение Компании за эффективное управление, рассчитывается как разница между </w:t>
      </w:r>
      <w:r w:rsidR="001A341C" w:rsidRPr="0045474E">
        <w:rPr>
          <w:rFonts w:ascii="Tahoma" w:hAnsi="Tahoma" w:cs="Tahoma"/>
          <w:snapToGrid w:val="0"/>
          <w:color w:val="17365D" w:themeColor="text2" w:themeShade="BF"/>
          <w:sz w:val="18"/>
          <w:szCs w:val="18"/>
        </w:rPr>
        <w:t>Стоимость</w:t>
      </w:r>
      <w:r w:rsidR="00F102CD" w:rsidRPr="0045474E">
        <w:rPr>
          <w:rFonts w:ascii="Tahoma" w:hAnsi="Tahoma" w:cs="Tahoma"/>
          <w:snapToGrid w:val="0"/>
          <w:color w:val="17365D" w:themeColor="text2" w:themeShade="BF"/>
          <w:sz w:val="18"/>
          <w:szCs w:val="18"/>
        </w:rPr>
        <w:t>ю</w:t>
      </w:r>
      <w:r w:rsidR="001A341C" w:rsidRPr="0045474E">
        <w:rPr>
          <w:rFonts w:ascii="Tahoma" w:hAnsi="Tahoma" w:cs="Tahoma"/>
          <w:snapToGrid w:val="0"/>
          <w:color w:val="17365D" w:themeColor="text2" w:themeShade="BF"/>
          <w:sz w:val="18"/>
          <w:szCs w:val="18"/>
        </w:rPr>
        <w:t xml:space="preserve"> Активов Клиента по состоянию на конец Расчетного периода </w:t>
      </w:r>
      <w:r w:rsidR="00F102CD" w:rsidRPr="0045474E">
        <w:rPr>
          <w:rFonts w:ascii="Tahoma" w:hAnsi="Tahoma" w:cs="Tahoma"/>
          <w:snapToGrid w:val="0"/>
          <w:color w:val="17365D" w:themeColor="text2" w:themeShade="BF"/>
          <w:sz w:val="18"/>
          <w:szCs w:val="18"/>
        </w:rPr>
        <w:t xml:space="preserve"> и </w:t>
      </w:r>
      <w:r w:rsidR="001A341C" w:rsidRPr="0045474E">
        <w:rPr>
          <w:rFonts w:ascii="Tahoma" w:hAnsi="Tahoma" w:cs="Tahoma"/>
          <w:snapToGrid w:val="0"/>
          <w:color w:val="17365D" w:themeColor="text2" w:themeShade="BF"/>
          <w:sz w:val="18"/>
          <w:szCs w:val="18"/>
        </w:rPr>
        <w:t>Стоимость</w:t>
      </w:r>
      <w:r w:rsidR="00F102CD" w:rsidRPr="0045474E">
        <w:rPr>
          <w:rFonts w:ascii="Tahoma" w:hAnsi="Tahoma" w:cs="Tahoma"/>
          <w:snapToGrid w:val="0"/>
          <w:color w:val="17365D" w:themeColor="text2" w:themeShade="BF"/>
          <w:sz w:val="18"/>
          <w:szCs w:val="18"/>
        </w:rPr>
        <w:t>ю</w:t>
      </w:r>
      <w:r w:rsidR="001A341C" w:rsidRPr="0045474E">
        <w:rPr>
          <w:rFonts w:ascii="Tahoma" w:hAnsi="Tahoma" w:cs="Tahoma"/>
          <w:snapToGrid w:val="0"/>
          <w:color w:val="17365D" w:themeColor="text2" w:themeShade="BF"/>
          <w:sz w:val="18"/>
          <w:szCs w:val="18"/>
        </w:rPr>
        <w:t xml:space="preserve"> Активов на начало Расчетного периода, и минус сальдо ввода/вывода, где сальдо ввода/вывода определяется как Стоимость введенных Активов за вычетом Стоимости выведенных Активов в течение </w:t>
      </w:r>
      <w:r w:rsidRPr="0045474E">
        <w:rPr>
          <w:rFonts w:ascii="Tahoma" w:hAnsi="Tahoma" w:cs="Tahoma"/>
          <w:color w:val="17365D" w:themeColor="text2" w:themeShade="BF"/>
          <w:sz w:val="18"/>
          <w:szCs w:val="18"/>
        </w:rPr>
        <w:t>Расчетного периода по следующим правилам:</w:t>
      </w:r>
    </w:p>
    <w:p w14:paraId="0459F793" w14:textId="77777777" w:rsidR="001A341C" w:rsidRPr="0045474E" w:rsidRDefault="001A341C" w:rsidP="005C3C45">
      <w:pPr>
        <w:ind w:left="357"/>
        <w:jc w:val="both"/>
        <w:rPr>
          <w:rFonts w:ascii="Tahoma" w:hAnsi="Tahoma" w:cs="Tahoma"/>
          <w:color w:val="17365D" w:themeColor="text2" w:themeShade="BF"/>
          <w:sz w:val="18"/>
          <w:szCs w:val="18"/>
        </w:rPr>
      </w:pPr>
      <w:r w:rsidRPr="0045474E">
        <w:rPr>
          <w:rFonts w:ascii="Tahoma" w:hAnsi="Tahoma" w:cs="Tahoma"/>
          <w:color w:val="17365D" w:themeColor="text2" w:themeShade="BF"/>
          <w:position w:val="-28"/>
          <w:sz w:val="18"/>
          <w:szCs w:val="18"/>
        </w:rPr>
        <w:object w:dxaOrig="2799" w:dyaOrig="520" w14:anchorId="05E63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27pt" o:ole="" fillcolor="window">
            <v:imagedata r:id="rId12" o:title=""/>
          </v:shape>
          <o:OLEObject Type="Embed" ProgID="Equation.3" ShapeID="_x0000_i1025" DrawAspect="Content" ObjectID="_1781447037" r:id="rId13"/>
        </w:object>
      </w:r>
      <w:r w:rsidRPr="0045474E">
        <w:rPr>
          <w:rFonts w:ascii="Tahoma" w:hAnsi="Tahoma" w:cs="Tahoma"/>
          <w:color w:val="17365D" w:themeColor="text2" w:themeShade="BF"/>
          <w:sz w:val="18"/>
          <w:szCs w:val="18"/>
        </w:rPr>
        <w:t xml:space="preserve"> где </w:t>
      </w:r>
    </w:p>
    <w:p w14:paraId="0A7B6792" w14:textId="77777777" w:rsidR="001A341C" w:rsidRPr="0045474E" w:rsidRDefault="001A341C" w:rsidP="005C3C45">
      <w:pPr>
        <w:tabs>
          <w:tab w:val="left" w:pos="964"/>
        </w:tabs>
        <w:ind w:left="964" w:hanging="607"/>
        <w:jc w:val="both"/>
        <w:rPr>
          <w:rFonts w:ascii="Tahoma" w:hAnsi="Tahoma" w:cs="Tahoma"/>
          <w:color w:val="17365D" w:themeColor="text2" w:themeShade="BF"/>
          <w:sz w:val="18"/>
          <w:szCs w:val="18"/>
        </w:rPr>
      </w:pPr>
      <w:r w:rsidRPr="0045474E">
        <w:rPr>
          <w:rFonts w:ascii="Tahoma" w:hAnsi="Tahoma" w:cs="Tahoma"/>
          <w:i/>
          <w:color w:val="17365D" w:themeColor="text2" w:themeShade="BF"/>
          <w:sz w:val="18"/>
          <w:szCs w:val="18"/>
          <w:lang w:val="en-US"/>
        </w:rPr>
        <w:t>NAV</w:t>
      </w:r>
      <w:r w:rsidRPr="0045474E">
        <w:rPr>
          <w:rFonts w:ascii="Tahoma" w:hAnsi="Tahoma" w:cs="Tahoma"/>
          <w:color w:val="17365D" w:themeColor="text2" w:themeShade="BF"/>
          <w:sz w:val="18"/>
          <w:szCs w:val="18"/>
        </w:rPr>
        <w:tab/>
        <w:t>– Стоимость Активов по состоянию на конец Расчетного периода, рассчитанная в соответствии с положениями Договора.</w:t>
      </w:r>
    </w:p>
    <w:p w14:paraId="2273E327" w14:textId="77777777" w:rsidR="00E1756A" w:rsidRPr="0045474E" w:rsidRDefault="001A341C" w:rsidP="00E1756A">
      <w:pPr>
        <w:tabs>
          <w:tab w:val="left" w:pos="964"/>
        </w:tabs>
        <w:ind w:left="357"/>
        <w:jc w:val="both"/>
        <w:rPr>
          <w:rFonts w:ascii="Tahoma" w:hAnsi="Tahoma" w:cs="Tahoma"/>
          <w:color w:val="17365D" w:themeColor="text2" w:themeShade="BF"/>
          <w:sz w:val="18"/>
          <w:szCs w:val="18"/>
        </w:rPr>
      </w:pPr>
      <w:r w:rsidRPr="0045474E">
        <w:rPr>
          <w:rFonts w:ascii="Tahoma" w:hAnsi="Tahoma" w:cs="Tahoma"/>
          <w:i/>
          <w:color w:val="17365D" w:themeColor="text2" w:themeShade="BF"/>
          <w:sz w:val="18"/>
          <w:szCs w:val="18"/>
          <w:lang w:val="en-US"/>
        </w:rPr>
        <w:t>NAV</w:t>
      </w:r>
      <w:r w:rsidRPr="0045474E">
        <w:rPr>
          <w:rFonts w:ascii="Tahoma" w:hAnsi="Tahoma" w:cs="Tahoma"/>
          <w:color w:val="17365D" w:themeColor="text2" w:themeShade="BF"/>
          <w:sz w:val="18"/>
          <w:szCs w:val="18"/>
          <w:vertAlign w:val="subscript"/>
        </w:rPr>
        <w:t>0</w:t>
      </w:r>
      <w:r w:rsidRPr="0045474E">
        <w:rPr>
          <w:rFonts w:ascii="Tahoma" w:hAnsi="Tahoma" w:cs="Tahoma"/>
          <w:color w:val="17365D" w:themeColor="text2" w:themeShade="BF"/>
          <w:sz w:val="18"/>
          <w:szCs w:val="18"/>
        </w:rPr>
        <w:tab/>
        <w:t>– Стоимость Активов по состоянию на начало Расчетного периода, рассчитанная в соответствии с положениями Договора</w:t>
      </w:r>
      <w:r w:rsidR="00E1756A" w:rsidRPr="0045474E">
        <w:rPr>
          <w:rFonts w:ascii="Tahoma" w:hAnsi="Tahoma" w:cs="Tahoma"/>
          <w:color w:val="17365D" w:themeColor="text2" w:themeShade="BF"/>
          <w:sz w:val="18"/>
          <w:szCs w:val="18"/>
        </w:rPr>
        <w:t>,</w:t>
      </w:r>
    </w:p>
    <w:p w14:paraId="4821366B" w14:textId="52DE1214" w:rsidR="001A341C" w:rsidRPr="0045474E" w:rsidRDefault="00E1756A" w:rsidP="00E1756A">
      <w:pPr>
        <w:tabs>
          <w:tab w:val="left" w:pos="964"/>
        </w:tabs>
        <w:ind w:left="357"/>
        <w:jc w:val="both"/>
        <w:rPr>
          <w:rFonts w:ascii="Tahoma" w:hAnsi="Tahoma" w:cs="Tahoma"/>
          <w:color w:val="17365D" w:themeColor="text2" w:themeShade="BF"/>
          <w:sz w:val="18"/>
          <w:szCs w:val="18"/>
        </w:rPr>
      </w:pPr>
      <w:r w:rsidRPr="0045474E">
        <w:rPr>
          <w:rFonts w:ascii="Tahoma" w:hAnsi="Tahoma" w:cs="Tahoma"/>
          <w:color w:val="17365D" w:themeColor="text2" w:themeShade="BF"/>
          <w:position w:val="-16"/>
          <w:sz w:val="18"/>
          <w:szCs w:val="18"/>
          <w:lang w:val="en-US"/>
        </w:rPr>
        <w:object w:dxaOrig="820" w:dyaOrig="420" w14:anchorId="7585A0BA">
          <v:shape id="_x0000_i1026" type="#_x0000_t75" style="width:41.25pt;height:21pt" o:ole="" fillcolor="window">
            <v:imagedata r:id="rId14" o:title=""/>
          </v:shape>
          <o:OLEObject Type="Embed" ProgID="Equation.3" ShapeID="_x0000_i1026" DrawAspect="Content" ObjectID="_1781447038" r:id="rId15"/>
        </w:object>
      </w:r>
      <w:r w:rsidRPr="0045474E">
        <w:rPr>
          <w:rFonts w:ascii="Tahoma" w:hAnsi="Tahoma" w:cs="Tahoma"/>
          <w:color w:val="17365D" w:themeColor="text2" w:themeShade="BF"/>
          <w:sz w:val="18"/>
          <w:szCs w:val="18"/>
        </w:rPr>
        <w:t xml:space="preserve"> – Стоимость </w:t>
      </w:r>
      <w:r w:rsidRPr="0045474E">
        <w:rPr>
          <w:rFonts w:ascii="Tahoma" w:hAnsi="Tahoma" w:cs="Tahoma"/>
          <w:i/>
          <w:color w:val="17365D" w:themeColor="text2" w:themeShade="BF"/>
          <w:sz w:val="18"/>
          <w:szCs w:val="18"/>
          <w:lang w:val="en-US"/>
        </w:rPr>
        <w:t>i</w:t>
      </w:r>
      <w:r w:rsidRPr="0045474E">
        <w:rPr>
          <w:rFonts w:ascii="Tahoma" w:hAnsi="Tahoma" w:cs="Tahoma"/>
          <w:color w:val="17365D" w:themeColor="text2" w:themeShade="BF"/>
          <w:sz w:val="18"/>
          <w:szCs w:val="18"/>
        </w:rPr>
        <w:t xml:space="preserve">-ых введенных Активов и Стоимость </w:t>
      </w:r>
      <w:r w:rsidRPr="0045474E">
        <w:rPr>
          <w:rFonts w:ascii="Tahoma" w:hAnsi="Tahoma" w:cs="Tahoma"/>
          <w:i/>
          <w:color w:val="17365D" w:themeColor="text2" w:themeShade="BF"/>
          <w:sz w:val="18"/>
          <w:szCs w:val="18"/>
          <w:lang w:val="en-US"/>
        </w:rPr>
        <w:t>j</w:t>
      </w:r>
      <w:r w:rsidRPr="0045474E">
        <w:rPr>
          <w:rFonts w:ascii="Tahoma" w:hAnsi="Tahoma" w:cs="Tahoma"/>
          <w:color w:val="17365D" w:themeColor="text2" w:themeShade="BF"/>
          <w:sz w:val="18"/>
          <w:szCs w:val="18"/>
        </w:rPr>
        <w:t>-ых выведенных Активов соответственно</w:t>
      </w:r>
      <w:r w:rsidR="001A341C" w:rsidRPr="0045474E">
        <w:rPr>
          <w:rFonts w:ascii="Tahoma" w:hAnsi="Tahoma" w:cs="Tahoma"/>
          <w:color w:val="17365D" w:themeColor="text2" w:themeShade="BF"/>
          <w:sz w:val="18"/>
          <w:szCs w:val="18"/>
        </w:rPr>
        <w:t>,</w:t>
      </w:r>
    </w:p>
    <w:p w14:paraId="3D317A44" w14:textId="77777777" w:rsidR="00220178" w:rsidRPr="0045474E" w:rsidRDefault="00515FBF" w:rsidP="006A122C">
      <w:pPr>
        <w:numPr>
          <w:ilvl w:val="0"/>
          <w:numId w:val="3"/>
        </w:numPr>
        <w:tabs>
          <w:tab w:val="clear" w:pos="360"/>
          <w:tab w:val="num" w:pos="567"/>
        </w:tabs>
        <w:spacing w:after="40"/>
        <w:ind w:left="0" w:firstLine="0"/>
        <w:jc w:val="both"/>
        <w:rPr>
          <w:rFonts w:ascii="Tahoma" w:hAnsi="Tahoma" w:cs="Tahoma"/>
          <w:color w:val="17365D" w:themeColor="text2" w:themeShade="BF"/>
          <w:sz w:val="18"/>
          <w:szCs w:val="18"/>
        </w:rPr>
      </w:pPr>
      <w:r w:rsidRPr="0045474E">
        <w:rPr>
          <w:rFonts w:ascii="Tahoma" w:hAnsi="Tahoma" w:cs="Tahoma"/>
          <w:b/>
          <w:color w:val="17365D" w:themeColor="text2" w:themeShade="BF"/>
          <w:sz w:val="18"/>
          <w:szCs w:val="18"/>
        </w:rPr>
        <w:t>Размер Вознаграждения Компании за эффективное управление (</w:t>
      </w:r>
      <w:r w:rsidRPr="0045474E">
        <w:rPr>
          <w:rFonts w:ascii="Tahoma" w:hAnsi="Tahoma" w:cs="Tahoma"/>
          <w:b/>
          <w:color w:val="17365D" w:themeColor="text2" w:themeShade="BF"/>
          <w:sz w:val="18"/>
          <w:szCs w:val="18"/>
          <w:lang w:val="en-US"/>
        </w:rPr>
        <w:t>PF</w:t>
      </w:r>
      <w:r w:rsidRPr="0045474E">
        <w:rPr>
          <w:rFonts w:ascii="Tahoma" w:hAnsi="Tahoma" w:cs="Tahoma"/>
          <w:b/>
          <w:color w:val="17365D" w:themeColor="text2" w:themeShade="BF"/>
          <w:sz w:val="18"/>
          <w:szCs w:val="18"/>
        </w:rPr>
        <w:t>)</w:t>
      </w:r>
      <w:r w:rsidRPr="0045474E">
        <w:rPr>
          <w:rFonts w:ascii="Tahoma" w:hAnsi="Tahoma" w:cs="Tahoma"/>
          <w:color w:val="17365D" w:themeColor="text2" w:themeShade="BF"/>
          <w:sz w:val="18"/>
          <w:szCs w:val="18"/>
        </w:rPr>
        <w:t xml:space="preserve">. В случае, когда на конец Расчетного </w:t>
      </w:r>
      <w:r w:rsidRPr="0045474E">
        <w:rPr>
          <w:rFonts w:ascii="Tahoma" w:hAnsi="Tahoma" w:cs="Tahoma"/>
          <w:snapToGrid w:val="0"/>
          <w:color w:val="17365D" w:themeColor="text2" w:themeShade="BF"/>
          <w:sz w:val="18"/>
          <w:szCs w:val="18"/>
        </w:rPr>
        <w:t>периода</w:t>
      </w:r>
      <w:r w:rsidR="00220178" w:rsidRPr="0045474E">
        <w:rPr>
          <w:rFonts w:ascii="Tahoma" w:hAnsi="Tahoma" w:cs="Tahoma"/>
          <w:color w:val="17365D" w:themeColor="text2" w:themeShade="BF"/>
          <w:sz w:val="18"/>
          <w:szCs w:val="18"/>
        </w:rPr>
        <w:t xml:space="preserve"> Инвестиционный доход положительный</w:t>
      </w:r>
      <w:r w:rsidRPr="0045474E">
        <w:rPr>
          <w:rFonts w:ascii="Tahoma" w:hAnsi="Tahoma" w:cs="Tahoma"/>
          <w:color w:val="17365D" w:themeColor="text2" w:themeShade="BF"/>
          <w:sz w:val="18"/>
          <w:szCs w:val="18"/>
        </w:rPr>
        <w:t xml:space="preserve">, Компания получает Вознаграждение, составляющее </w:t>
      </w:r>
      <w:r w:rsidR="00220178" w:rsidRPr="0045474E">
        <w:rPr>
          <w:rFonts w:ascii="Tahoma" w:hAnsi="Tahoma" w:cs="Tahoma"/>
          <w:color w:val="17365D" w:themeColor="text2" w:themeShade="BF"/>
          <w:sz w:val="18"/>
          <w:szCs w:val="18"/>
        </w:rPr>
        <w:t xml:space="preserve">долю </w:t>
      </w:r>
      <w:r w:rsidRPr="0045474E">
        <w:rPr>
          <w:rFonts w:ascii="Tahoma" w:hAnsi="Tahoma" w:cs="Tahoma"/>
          <w:color w:val="17365D" w:themeColor="text2" w:themeShade="BF"/>
          <w:sz w:val="18"/>
          <w:szCs w:val="18"/>
        </w:rPr>
        <w:t xml:space="preserve">от </w:t>
      </w:r>
      <w:r w:rsidR="00220178" w:rsidRPr="0045474E">
        <w:rPr>
          <w:rFonts w:ascii="Tahoma" w:hAnsi="Tahoma" w:cs="Tahoma"/>
          <w:color w:val="17365D" w:themeColor="text2" w:themeShade="BF"/>
          <w:sz w:val="18"/>
          <w:szCs w:val="18"/>
        </w:rPr>
        <w:t>Инвестиционного дохода</w:t>
      </w:r>
      <w:r w:rsidRPr="0045474E">
        <w:rPr>
          <w:rFonts w:ascii="Tahoma" w:hAnsi="Tahoma" w:cs="Tahoma"/>
          <w:color w:val="17365D" w:themeColor="text2" w:themeShade="BF"/>
          <w:sz w:val="18"/>
          <w:szCs w:val="18"/>
        </w:rPr>
        <w:t xml:space="preserve"> (</w:t>
      </w:r>
      <w:r w:rsidRPr="0045474E">
        <w:rPr>
          <w:rFonts w:ascii="Tahoma" w:hAnsi="Tahoma" w:cs="Tahoma"/>
          <w:i/>
          <w:color w:val="17365D" w:themeColor="text2" w:themeShade="BF"/>
          <w:sz w:val="18"/>
          <w:szCs w:val="18"/>
          <w:lang w:val="en-US"/>
        </w:rPr>
        <w:t>EIR</w:t>
      </w:r>
      <w:r w:rsidRPr="0045474E">
        <w:rPr>
          <w:rFonts w:ascii="Tahoma" w:hAnsi="Tahoma" w:cs="Tahoma"/>
          <w:color w:val="17365D" w:themeColor="text2" w:themeShade="BF"/>
          <w:sz w:val="18"/>
          <w:szCs w:val="18"/>
        </w:rPr>
        <w:t xml:space="preserve">), указанную в </w:t>
      </w:r>
      <w:r w:rsidR="00C66360" w:rsidRPr="0045474E">
        <w:rPr>
          <w:rFonts w:ascii="Tahoma" w:hAnsi="Tahoma" w:cs="Tahoma"/>
          <w:color w:val="17365D" w:themeColor="text2" w:themeShade="BF"/>
          <w:sz w:val="18"/>
          <w:szCs w:val="18"/>
        </w:rPr>
        <w:t>Приложении № 5</w:t>
      </w:r>
      <w:r w:rsidRPr="0045474E">
        <w:rPr>
          <w:rFonts w:ascii="Tahoma" w:hAnsi="Tahoma" w:cs="Tahoma"/>
          <w:color w:val="17365D" w:themeColor="text2" w:themeShade="BF"/>
          <w:sz w:val="18"/>
          <w:szCs w:val="18"/>
        </w:rPr>
        <w:t xml:space="preserve">. </w:t>
      </w:r>
    </w:p>
    <w:p w14:paraId="2E2C62EA" w14:textId="77777777" w:rsidR="00515FBF" w:rsidRPr="0045474E" w:rsidRDefault="00515FBF" w:rsidP="005C3C45">
      <w:pPr>
        <w:spacing w:before="120" w:after="40"/>
        <w:ind w:left="357"/>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Вознаграждение Компании за эффективное управление рассчитывается по формуле:</w:t>
      </w:r>
    </w:p>
    <w:p w14:paraId="77DB672C" w14:textId="77777777" w:rsidR="00515FBF" w:rsidRPr="0045474E" w:rsidRDefault="001B63F5" w:rsidP="005C3C45">
      <w:pPr>
        <w:spacing w:after="60"/>
        <w:ind w:left="357"/>
        <w:jc w:val="both"/>
        <w:rPr>
          <w:rFonts w:ascii="Tahoma" w:hAnsi="Tahoma" w:cs="Tahoma"/>
          <w:color w:val="17365D" w:themeColor="text2" w:themeShade="BF"/>
          <w:sz w:val="18"/>
          <w:szCs w:val="18"/>
        </w:rPr>
      </w:pPr>
      <w:r w:rsidRPr="0045474E">
        <w:rPr>
          <w:rFonts w:ascii="Tahoma" w:hAnsi="Tahoma" w:cs="Tahoma"/>
          <w:color w:val="17365D" w:themeColor="text2" w:themeShade="BF"/>
          <w:position w:val="-24"/>
          <w:sz w:val="18"/>
          <w:szCs w:val="18"/>
        </w:rPr>
        <w:object w:dxaOrig="1540" w:dyaOrig="620" w14:anchorId="763993C7">
          <v:shape id="_x0000_i1027" type="#_x0000_t75" style="width:78pt;height:30.75pt" o:ole="" fillcolor="window">
            <v:imagedata r:id="rId16" o:title=""/>
          </v:shape>
          <o:OLEObject Type="Embed" ProgID="Equation.3" ShapeID="_x0000_i1027" DrawAspect="Content" ObjectID="_1781447039" r:id="rId17"/>
        </w:object>
      </w:r>
      <w:r w:rsidR="00515FBF" w:rsidRPr="0045474E">
        <w:rPr>
          <w:rFonts w:ascii="Tahoma" w:hAnsi="Tahoma" w:cs="Tahoma"/>
          <w:color w:val="17365D" w:themeColor="text2" w:themeShade="BF"/>
          <w:sz w:val="18"/>
          <w:szCs w:val="18"/>
        </w:rPr>
        <w:t xml:space="preserve"> где </w:t>
      </w:r>
      <w:r w:rsidR="00515FBF" w:rsidRPr="0045474E">
        <w:rPr>
          <w:rFonts w:ascii="Tahoma" w:hAnsi="Tahoma" w:cs="Tahoma"/>
          <w:i/>
          <w:color w:val="17365D" w:themeColor="text2" w:themeShade="BF"/>
          <w:sz w:val="18"/>
          <w:szCs w:val="18"/>
          <w:lang w:val="en-US"/>
        </w:rPr>
        <w:t>X</w:t>
      </w:r>
      <w:r w:rsidR="00515FBF" w:rsidRPr="0045474E">
        <w:rPr>
          <w:rFonts w:ascii="Tahoma" w:hAnsi="Tahoma" w:cs="Tahoma"/>
          <w:color w:val="17365D" w:themeColor="text2" w:themeShade="BF"/>
          <w:sz w:val="18"/>
          <w:szCs w:val="18"/>
        </w:rPr>
        <w:t xml:space="preserve"> – размер Вознаграждения за эффективное управление (в процентах)</w:t>
      </w:r>
      <w:r w:rsidR="00220178" w:rsidRPr="0045474E">
        <w:rPr>
          <w:rFonts w:ascii="Tahoma" w:hAnsi="Tahoma" w:cs="Tahoma"/>
          <w:color w:val="17365D" w:themeColor="text2" w:themeShade="BF"/>
          <w:sz w:val="18"/>
          <w:szCs w:val="18"/>
        </w:rPr>
        <w:t>, указа</w:t>
      </w:r>
      <w:r w:rsidR="00C66360" w:rsidRPr="0045474E">
        <w:rPr>
          <w:rFonts w:ascii="Tahoma" w:hAnsi="Tahoma" w:cs="Tahoma"/>
          <w:color w:val="17365D" w:themeColor="text2" w:themeShade="BF"/>
          <w:sz w:val="18"/>
          <w:szCs w:val="18"/>
        </w:rPr>
        <w:t>нный в Приложении № 5</w:t>
      </w:r>
      <w:r w:rsidR="00515FBF" w:rsidRPr="0045474E">
        <w:rPr>
          <w:rFonts w:ascii="Tahoma" w:hAnsi="Tahoma" w:cs="Tahoma"/>
          <w:color w:val="17365D" w:themeColor="text2" w:themeShade="BF"/>
          <w:sz w:val="18"/>
          <w:szCs w:val="18"/>
        </w:rPr>
        <w:t>.</w:t>
      </w:r>
    </w:p>
    <w:p w14:paraId="3711FDB8" w14:textId="77777777" w:rsidR="00D25F5E" w:rsidRPr="0045474E" w:rsidRDefault="00D25F5E" w:rsidP="005C3C45">
      <w:pPr>
        <w:rPr>
          <w:rFonts w:ascii="Tahoma" w:hAnsi="Tahoma" w:cs="Tahoma"/>
          <w:color w:val="17365D" w:themeColor="text2" w:themeShade="BF"/>
          <w:sz w:val="18"/>
          <w:szCs w:val="18"/>
        </w:rPr>
      </w:pPr>
    </w:p>
    <w:p w14:paraId="483F43B3" w14:textId="77777777" w:rsidR="00B43513" w:rsidRPr="0045474E" w:rsidRDefault="00515FBF" w:rsidP="005C3C45">
      <w:pPr>
        <w:ind w:left="5670"/>
        <w:jc w:val="center"/>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br w:type="page"/>
      </w:r>
    </w:p>
    <w:p w14:paraId="3E150B49" w14:textId="77777777" w:rsidR="00AA42DD" w:rsidRPr="0045474E" w:rsidRDefault="00AA42DD" w:rsidP="005C3C45">
      <w:pPr>
        <w:ind w:right="-2"/>
        <w:rPr>
          <w:rFonts w:ascii="Tahoma" w:hAnsi="Tahoma" w:cs="Tahoma"/>
          <w:color w:val="17365D" w:themeColor="text2" w:themeShade="BF"/>
          <w:sz w:val="18"/>
          <w:szCs w:val="18"/>
        </w:rPr>
      </w:pPr>
    </w:p>
    <w:p w14:paraId="485EC084" w14:textId="77777777" w:rsidR="00094956" w:rsidRPr="0045474E" w:rsidRDefault="00C02C29" w:rsidP="005C3C45">
      <w:pPr>
        <w:ind w:left="5529" w:right="-2"/>
        <w:jc w:val="right"/>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 xml:space="preserve">ПРИЛОЖЕНИЕ № </w:t>
      </w:r>
      <w:r w:rsidR="00C869D3" w:rsidRPr="0045474E">
        <w:rPr>
          <w:rFonts w:ascii="Tahoma" w:hAnsi="Tahoma" w:cs="Tahoma"/>
          <w:b/>
          <w:color w:val="17365D" w:themeColor="text2" w:themeShade="BF"/>
          <w:sz w:val="18"/>
          <w:szCs w:val="18"/>
        </w:rPr>
        <w:t>4</w:t>
      </w:r>
    </w:p>
    <w:p w14:paraId="760C6F5A" w14:textId="77777777" w:rsidR="00D85F07" w:rsidRPr="0045474E" w:rsidRDefault="00D85F07" w:rsidP="00D85F07">
      <w:pPr>
        <w:jc w:val="right"/>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К РЕГЛАМЕНТУ ДОВЕРИТЕЛЬНОГО УПРАВЛЕНИЯ ЦЕННЫМИ БУМАГАМИ</w:t>
      </w:r>
    </w:p>
    <w:p w14:paraId="5618C302" w14:textId="77777777" w:rsidR="00C869D3" w:rsidRPr="0045474E" w:rsidRDefault="00C869D3" w:rsidP="00C869D3">
      <w:pPr>
        <w:jc w:val="right"/>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Акционерного общества «</w:t>
      </w:r>
      <w:r w:rsidR="006C6A53">
        <w:rPr>
          <w:rFonts w:ascii="Tahoma" w:hAnsi="Tahoma" w:cs="Tahoma"/>
          <w:b/>
          <w:color w:val="17365D" w:themeColor="text2" w:themeShade="BF"/>
          <w:sz w:val="18"/>
          <w:szCs w:val="18"/>
        </w:rPr>
        <w:t>ТРИНФИКО</w:t>
      </w:r>
      <w:r w:rsidRPr="0045474E">
        <w:rPr>
          <w:rFonts w:ascii="Tahoma" w:hAnsi="Tahoma" w:cs="Tahoma"/>
          <w:b/>
          <w:color w:val="17365D" w:themeColor="text2" w:themeShade="BF"/>
          <w:sz w:val="18"/>
          <w:szCs w:val="18"/>
        </w:rPr>
        <w:t>»</w:t>
      </w:r>
    </w:p>
    <w:p w14:paraId="0EFE128C" w14:textId="77777777" w:rsidR="00D85F07" w:rsidRPr="0045474E" w:rsidRDefault="00D85F07" w:rsidP="00D85F07">
      <w:pPr>
        <w:jc w:val="right"/>
        <w:rPr>
          <w:rFonts w:ascii="Tahoma" w:hAnsi="Tahoma" w:cs="Tahoma"/>
          <w:b/>
          <w:color w:val="17365D" w:themeColor="text2" w:themeShade="BF"/>
          <w:sz w:val="18"/>
          <w:szCs w:val="18"/>
        </w:rPr>
      </w:pPr>
    </w:p>
    <w:p w14:paraId="441A5123" w14:textId="77777777" w:rsidR="00A01D63" w:rsidRPr="0045474E" w:rsidRDefault="00A01D63" w:rsidP="005C3C45">
      <w:pPr>
        <w:ind w:right="-2"/>
        <w:jc w:val="both"/>
        <w:rPr>
          <w:rFonts w:ascii="Tahoma" w:hAnsi="Tahoma" w:cs="Tahoma"/>
          <w:color w:val="17365D" w:themeColor="text2" w:themeShade="BF"/>
          <w:sz w:val="18"/>
          <w:szCs w:val="18"/>
        </w:rPr>
      </w:pPr>
    </w:p>
    <w:p w14:paraId="40A7821C" w14:textId="77777777" w:rsidR="00F25C08" w:rsidRPr="0045474E" w:rsidRDefault="00F25C08">
      <w:pPr>
        <w:rPr>
          <w:color w:val="17365D" w:themeColor="text2" w:themeShade="BF"/>
        </w:rPr>
      </w:pPr>
    </w:p>
    <w:tbl>
      <w:tblPr>
        <w:tblW w:w="9923" w:type="dxa"/>
        <w:tblInd w:w="108" w:type="dxa"/>
        <w:tblBorders>
          <w:top w:val="single" w:sz="18" w:space="0" w:color="1F497D"/>
          <w:left w:val="single" w:sz="18" w:space="0" w:color="1F497D"/>
          <w:bottom w:val="single" w:sz="18" w:space="0" w:color="1F497D"/>
          <w:right w:val="single" w:sz="18" w:space="0" w:color="1F497D"/>
          <w:insideH w:val="single" w:sz="4" w:space="0" w:color="1F497D"/>
          <w:insideV w:val="single" w:sz="4" w:space="0" w:color="1F497D"/>
        </w:tblBorders>
        <w:tblLook w:val="00A0" w:firstRow="1" w:lastRow="0" w:firstColumn="1" w:lastColumn="0" w:noHBand="0" w:noVBand="0"/>
      </w:tblPr>
      <w:tblGrid>
        <w:gridCol w:w="6663"/>
        <w:gridCol w:w="1701"/>
        <w:gridCol w:w="1559"/>
      </w:tblGrid>
      <w:tr w:rsidR="0045474E" w:rsidRPr="0045474E" w14:paraId="7EF145A8" w14:textId="77777777" w:rsidTr="007172CF">
        <w:trPr>
          <w:trHeight w:val="799"/>
        </w:trPr>
        <w:tc>
          <w:tcPr>
            <w:tcW w:w="6663" w:type="dxa"/>
            <w:vMerge w:val="restart"/>
            <w:tcBorders>
              <w:top w:val="single" w:sz="18" w:space="0" w:color="1F497D"/>
            </w:tcBorders>
            <w:vAlign w:val="center"/>
          </w:tcPr>
          <w:p w14:paraId="75373034" w14:textId="77777777" w:rsidR="00F25C08" w:rsidRPr="0045474E" w:rsidRDefault="00F25C08" w:rsidP="00F25C08">
            <w:pPr>
              <w:spacing w:before="120" w:after="120"/>
              <w:jc w:val="center"/>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ЗАЯВЛЕНИЕ</w:t>
            </w:r>
          </w:p>
          <w:p w14:paraId="61413865" w14:textId="77777777" w:rsidR="00F25C08" w:rsidRPr="0045474E" w:rsidRDefault="00F25C08" w:rsidP="00F25C08">
            <w:pPr>
              <w:spacing w:before="120" w:after="120"/>
              <w:jc w:val="center"/>
              <w:rPr>
                <w:rFonts w:ascii="Tahoma" w:eastAsiaTheme="minorHAnsi" w:hAnsi="Tahoma" w:cs="Tahoma"/>
                <w:b/>
                <w:color w:val="17365D" w:themeColor="text2" w:themeShade="BF"/>
                <w:sz w:val="16"/>
                <w:szCs w:val="16"/>
                <w:lang w:eastAsia="en-US"/>
              </w:rPr>
            </w:pPr>
            <w:r w:rsidRPr="0045474E">
              <w:rPr>
                <w:rFonts w:ascii="Tahoma" w:hAnsi="Tahoma" w:cs="Tahoma"/>
                <w:b/>
                <w:color w:val="17365D" w:themeColor="text2" w:themeShade="BF"/>
                <w:sz w:val="18"/>
                <w:szCs w:val="18"/>
              </w:rPr>
              <w:t>о расторжении Договора</w:t>
            </w:r>
            <w:r w:rsidRPr="0045474E" w:rsidDel="00F25C08">
              <w:rPr>
                <w:rFonts w:ascii="Tahoma" w:eastAsiaTheme="minorHAnsi" w:hAnsi="Tahoma" w:cs="Tahoma"/>
                <w:b/>
                <w:color w:val="17365D" w:themeColor="text2" w:themeShade="BF"/>
                <w:sz w:val="16"/>
                <w:szCs w:val="16"/>
                <w:lang w:eastAsia="en-US"/>
              </w:rPr>
              <w:t xml:space="preserve"> </w:t>
            </w:r>
          </w:p>
        </w:tc>
        <w:tc>
          <w:tcPr>
            <w:tcW w:w="1701" w:type="dxa"/>
            <w:tcBorders>
              <w:top w:val="single" w:sz="18" w:space="0" w:color="1F497D"/>
            </w:tcBorders>
            <w:vAlign w:val="center"/>
          </w:tcPr>
          <w:p w14:paraId="1E1D5E20" w14:textId="77777777" w:rsidR="00F25C08" w:rsidRPr="0045474E" w:rsidRDefault="00F25C08" w:rsidP="00F25C08">
            <w:pPr>
              <w:spacing w:before="120" w:after="120"/>
              <w:rPr>
                <w:rFonts w:ascii="Tahoma" w:eastAsiaTheme="minorHAnsi" w:hAnsi="Tahoma" w:cs="Tahoma"/>
                <w:b/>
                <w:color w:val="17365D" w:themeColor="text2" w:themeShade="BF"/>
                <w:sz w:val="16"/>
                <w:szCs w:val="16"/>
                <w:lang w:eastAsia="en-US"/>
              </w:rPr>
            </w:pPr>
            <w:r w:rsidRPr="0045474E">
              <w:rPr>
                <w:rFonts w:ascii="Tahoma" w:eastAsiaTheme="minorHAnsi" w:hAnsi="Tahoma" w:cs="Tahoma"/>
                <w:b/>
                <w:color w:val="17365D" w:themeColor="text2" w:themeShade="BF"/>
                <w:sz w:val="16"/>
                <w:szCs w:val="16"/>
                <w:lang w:eastAsia="en-US"/>
              </w:rPr>
              <w:t>Номер заявления</w:t>
            </w:r>
          </w:p>
        </w:tc>
        <w:tc>
          <w:tcPr>
            <w:tcW w:w="1559" w:type="dxa"/>
            <w:tcBorders>
              <w:top w:val="single" w:sz="18" w:space="0" w:color="1F497D"/>
            </w:tcBorders>
            <w:vAlign w:val="center"/>
          </w:tcPr>
          <w:p w14:paraId="67B0A686" w14:textId="77777777" w:rsidR="00F25C08" w:rsidRPr="0045474E" w:rsidRDefault="00F25C08" w:rsidP="00F25C08">
            <w:pPr>
              <w:spacing w:before="120" w:after="120"/>
              <w:jc w:val="center"/>
              <w:rPr>
                <w:rFonts w:ascii="Tahoma" w:eastAsiaTheme="minorHAnsi" w:hAnsi="Tahoma" w:cs="Tahoma"/>
                <w:color w:val="17365D" w:themeColor="text2" w:themeShade="BF"/>
                <w:sz w:val="16"/>
                <w:szCs w:val="16"/>
                <w:lang w:eastAsia="en-US"/>
              </w:rPr>
            </w:pPr>
          </w:p>
        </w:tc>
      </w:tr>
      <w:tr w:rsidR="0045474E" w:rsidRPr="0045474E" w14:paraId="4666DD4C" w14:textId="77777777" w:rsidTr="007172CF">
        <w:trPr>
          <w:trHeight w:val="702"/>
        </w:trPr>
        <w:tc>
          <w:tcPr>
            <w:tcW w:w="6663" w:type="dxa"/>
            <w:vMerge/>
          </w:tcPr>
          <w:p w14:paraId="090A3C37" w14:textId="77777777" w:rsidR="00F25C08" w:rsidRPr="0045474E" w:rsidRDefault="00F25C08" w:rsidP="00F25C08">
            <w:pPr>
              <w:spacing w:after="200" w:line="276" w:lineRule="auto"/>
              <w:rPr>
                <w:rFonts w:ascii="Tahoma" w:eastAsiaTheme="minorHAnsi" w:hAnsi="Tahoma" w:cs="Tahoma"/>
                <w:b/>
                <w:color w:val="17365D" w:themeColor="text2" w:themeShade="BF"/>
                <w:sz w:val="16"/>
                <w:szCs w:val="16"/>
                <w:lang w:eastAsia="en-US"/>
              </w:rPr>
            </w:pPr>
          </w:p>
        </w:tc>
        <w:tc>
          <w:tcPr>
            <w:tcW w:w="1701" w:type="dxa"/>
            <w:vAlign w:val="center"/>
          </w:tcPr>
          <w:p w14:paraId="68B4B8F5" w14:textId="77777777" w:rsidR="00F25C08" w:rsidRPr="0045474E" w:rsidRDefault="00F25C08" w:rsidP="00F25C08">
            <w:pPr>
              <w:spacing w:before="120" w:after="120"/>
              <w:rPr>
                <w:rFonts w:ascii="Tahoma" w:eastAsiaTheme="minorHAnsi" w:hAnsi="Tahoma" w:cs="Tahoma"/>
                <w:b/>
                <w:color w:val="17365D" w:themeColor="text2" w:themeShade="BF"/>
                <w:sz w:val="16"/>
                <w:szCs w:val="16"/>
                <w:lang w:eastAsia="en-US"/>
              </w:rPr>
            </w:pPr>
            <w:r w:rsidRPr="0045474E">
              <w:rPr>
                <w:rFonts w:ascii="Tahoma" w:eastAsiaTheme="minorHAnsi" w:hAnsi="Tahoma" w:cs="Tahoma"/>
                <w:b/>
                <w:color w:val="17365D" w:themeColor="text2" w:themeShade="BF"/>
                <w:sz w:val="16"/>
                <w:szCs w:val="16"/>
                <w:lang w:eastAsia="en-US"/>
              </w:rPr>
              <w:t>Дата заявления</w:t>
            </w:r>
          </w:p>
        </w:tc>
        <w:tc>
          <w:tcPr>
            <w:tcW w:w="1559" w:type="dxa"/>
            <w:vAlign w:val="center"/>
          </w:tcPr>
          <w:p w14:paraId="78288AEF" w14:textId="77777777" w:rsidR="00F25C08" w:rsidRPr="0045474E" w:rsidRDefault="00F25C08" w:rsidP="00F25C08">
            <w:pPr>
              <w:spacing w:before="120" w:after="120"/>
              <w:jc w:val="center"/>
              <w:rPr>
                <w:rFonts w:ascii="Tahoma" w:eastAsiaTheme="minorHAnsi" w:hAnsi="Tahoma" w:cs="Tahoma"/>
                <w:color w:val="17365D" w:themeColor="text2" w:themeShade="BF"/>
                <w:sz w:val="16"/>
                <w:szCs w:val="16"/>
                <w:lang w:eastAsia="en-US"/>
              </w:rPr>
            </w:pPr>
          </w:p>
        </w:tc>
      </w:tr>
      <w:tr w:rsidR="00F25C08" w:rsidRPr="0045474E" w14:paraId="13A0DF9C" w14:textId="77777777" w:rsidTr="007172CF">
        <w:trPr>
          <w:trHeight w:val="709"/>
        </w:trPr>
        <w:tc>
          <w:tcPr>
            <w:tcW w:w="6663" w:type="dxa"/>
            <w:vMerge/>
            <w:tcBorders>
              <w:bottom w:val="single" w:sz="18" w:space="0" w:color="1F497D"/>
            </w:tcBorders>
          </w:tcPr>
          <w:p w14:paraId="73448ACB" w14:textId="77777777" w:rsidR="00F25C08" w:rsidRPr="0045474E" w:rsidRDefault="00F25C08" w:rsidP="00F25C08">
            <w:pPr>
              <w:spacing w:after="200" w:line="276" w:lineRule="auto"/>
              <w:rPr>
                <w:rFonts w:ascii="Tahoma" w:eastAsiaTheme="minorHAnsi" w:hAnsi="Tahoma" w:cs="Tahoma"/>
                <w:b/>
                <w:color w:val="17365D" w:themeColor="text2" w:themeShade="BF"/>
                <w:sz w:val="16"/>
                <w:szCs w:val="16"/>
                <w:lang w:eastAsia="en-US"/>
              </w:rPr>
            </w:pPr>
          </w:p>
        </w:tc>
        <w:tc>
          <w:tcPr>
            <w:tcW w:w="1701" w:type="dxa"/>
            <w:tcBorders>
              <w:bottom w:val="single" w:sz="18" w:space="0" w:color="1F497D"/>
            </w:tcBorders>
            <w:vAlign w:val="center"/>
          </w:tcPr>
          <w:p w14:paraId="278D73F3" w14:textId="77777777" w:rsidR="00F25C08" w:rsidRPr="0045474E" w:rsidRDefault="00F25C08" w:rsidP="00F25C08">
            <w:pPr>
              <w:spacing w:before="120" w:after="120"/>
              <w:rPr>
                <w:rFonts w:ascii="Tahoma" w:eastAsiaTheme="minorHAnsi" w:hAnsi="Tahoma" w:cs="Tahoma"/>
                <w:b/>
                <w:color w:val="17365D" w:themeColor="text2" w:themeShade="BF"/>
                <w:sz w:val="16"/>
                <w:szCs w:val="16"/>
                <w:lang w:eastAsia="en-US"/>
              </w:rPr>
            </w:pPr>
            <w:r w:rsidRPr="0045474E">
              <w:rPr>
                <w:rFonts w:ascii="Tahoma" w:eastAsiaTheme="minorHAnsi" w:hAnsi="Tahoma" w:cs="Tahoma"/>
                <w:b/>
                <w:color w:val="17365D" w:themeColor="text2" w:themeShade="BF"/>
                <w:sz w:val="16"/>
                <w:szCs w:val="16"/>
                <w:lang w:eastAsia="en-US"/>
              </w:rPr>
              <w:t>Место подписания</w:t>
            </w:r>
          </w:p>
        </w:tc>
        <w:tc>
          <w:tcPr>
            <w:tcW w:w="1559" w:type="dxa"/>
            <w:tcBorders>
              <w:bottom w:val="single" w:sz="18" w:space="0" w:color="1F497D"/>
            </w:tcBorders>
            <w:vAlign w:val="center"/>
          </w:tcPr>
          <w:p w14:paraId="78A601D2" w14:textId="77777777" w:rsidR="00F25C08" w:rsidRPr="0045474E" w:rsidRDefault="00F25C08" w:rsidP="00F25C08">
            <w:pPr>
              <w:spacing w:before="120" w:after="120"/>
              <w:jc w:val="center"/>
              <w:rPr>
                <w:rFonts w:ascii="Tahoma" w:eastAsiaTheme="minorHAnsi" w:hAnsi="Tahoma" w:cs="Tahoma"/>
                <w:b/>
                <w:color w:val="17365D" w:themeColor="text2" w:themeShade="BF"/>
                <w:sz w:val="16"/>
                <w:szCs w:val="16"/>
                <w:lang w:eastAsia="en-US"/>
              </w:rPr>
            </w:pPr>
            <w:r w:rsidRPr="0045474E">
              <w:rPr>
                <w:rFonts w:ascii="Tahoma" w:eastAsiaTheme="minorHAnsi" w:hAnsi="Tahoma" w:cs="Tahoma"/>
                <w:b/>
                <w:color w:val="17365D" w:themeColor="text2" w:themeShade="BF"/>
                <w:sz w:val="16"/>
                <w:szCs w:val="16"/>
                <w:lang w:eastAsia="en-US"/>
              </w:rPr>
              <w:t>г. Москва</w:t>
            </w:r>
          </w:p>
        </w:tc>
      </w:tr>
    </w:tbl>
    <w:p w14:paraId="1DAF2323" w14:textId="77777777" w:rsidR="00F25C08" w:rsidRPr="0045474E" w:rsidRDefault="00F25C08" w:rsidP="00F25C08">
      <w:pPr>
        <w:spacing w:after="200" w:line="276" w:lineRule="auto"/>
        <w:rPr>
          <w:rFonts w:asciiTheme="minorHAnsi" w:eastAsiaTheme="minorHAnsi" w:hAnsiTheme="minorHAnsi" w:cstheme="minorBidi"/>
          <w:color w:val="17365D" w:themeColor="text2" w:themeShade="BF"/>
          <w:sz w:val="22"/>
          <w:szCs w:val="22"/>
          <w:lang w:eastAsia="en-US"/>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225"/>
        <w:gridCol w:w="2489"/>
        <w:gridCol w:w="1100"/>
        <w:gridCol w:w="2971"/>
      </w:tblGrid>
      <w:tr w:rsidR="0045474E" w:rsidRPr="0045474E" w14:paraId="57C0F637" w14:textId="77777777" w:rsidTr="007771A4">
        <w:tc>
          <w:tcPr>
            <w:tcW w:w="9888" w:type="dxa"/>
            <w:gridSpan w:val="4"/>
            <w:tcBorders>
              <w:top w:val="single" w:sz="12" w:space="0" w:color="auto"/>
            </w:tcBorders>
          </w:tcPr>
          <w:p w14:paraId="62E3C9C8" w14:textId="77777777" w:rsidR="00F25C08" w:rsidRPr="0045474E" w:rsidRDefault="00F25C08" w:rsidP="00F25C08">
            <w:pPr>
              <w:jc w:val="right"/>
              <w:rPr>
                <w:rFonts w:ascii="Tahoma" w:eastAsiaTheme="minorHAnsi" w:hAnsi="Tahoma" w:cs="Tahoma"/>
                <w:color w:val="17365D" w:themeColor="text2" w:themeShade="BF"/>
                <w:sz w:val="16"/>
                <w:szCs w:val="16"/>
                <w:lang w:eastAsia="en-US"/>
              </w:rPr>
            </w:pPr>
            <w:r w:rsidRPr="0045474E">
              <w:rPr>
                <w:rFonts w:ascii="Tahoma" w:eastAsiaTheme="minorHAnsi" w:hAnsi="Tahoma" w:cs="Tahoma"/>
                <w:color w:val="17365D" w:themeColor="text2" w:themeShade="BF"/>
                <w:sz w:val="16"/>
                <w:szCs w:val="16"/>
                <w:lang w:eastAsia="en-US"/>
              </w:rPr>
              <w:t xml:space="preserve">                                                                                                                                                                                                 (ФИО)</w:t>
            </w:r>
          </w:p>
        </w:tc>
      </w:tr>
      <w:tr w:rsidR="00F25C08" w:rsidRPr="0045474E" w14:paraId="6443A0F6" w14:textId="77777777" w:rsidTr="007771A4">
        <w:tc>
          <w:tcPr>
            <w:tcW w:w="3249" w:type="dxa"/>
            <w:vAlign w:val="center"/>
          </w:tcPr>
          <w:p w14:paraId="20B27FCA" w14:textId="77777777" w:rsidR="00F25C08" w:rsidRPr="0045474E" w:rsidRDefault="00F25C08" w:rsidP="00F25C08">
            <w:pPr>
              <w:rPr>
                <w:rFonts w:ascii="Tahoma" w:eastAsiaTheme="minorHAnsi" w:hAnsi="Tahoma" w:cs="Tahoma"/>
                <w:color w:val="17365D" w:themeColor="text2" w:themeShade="BF"/>
                <w:sz w:val="16"/>
                <w:szCs w:val="16"/>
                <w:lang w:eastAsia="en-US"/>
              </w:rPr>
            </w:pPr>
            <w:r w:rsidRPr="0045474E">
              <w:rPr>
                <w:rFonts w:ascii="Tahoma" w:eastAsiaTheme="minorHAnsi" w:hAnsi="Tahoma" w:cs="Tahoma"/>
                <w:color w:val="17365D" w:themeColor="text2" w:themeShade="BF"/>
                <w:sz w:val="16"/>
                <w:szCs w:val="16"/>
                <w:lang w:eastAsia="en-US"/>
              </w:rPr>
              <w:t>Тип документа, удостоверяющего личность</w:t>
            </w:r>
          </w:p>
        </w:tc>
        <w:tc>
          <w:tcPr>
            <w:tcW w:w="2522" w:type="dxa"/>
            <w:vAlign w:val="center"/>
          </w:tcPr>
          <w:p w14:paraId="7ADD19C2" w14:textId="77777777" w:rsidR="00F25C08" w:rsidRPr="0045474E" w:rsidRDefault="00F25C08" w:rsidP="00F25C08">
            <w:pPr>
              <w:rPr>
                <w:rFonts w:ascii="Tahoma" w:eastAsiaTheme="minorHAnsi" w:hAnsi="Tahoma" w:cs="Tahoma"/>
                <w:color w:val="17365D" w:themeColor="text2" w:themeShade="BF"/>
                <w:sz w:val="16"/>
                <w:szCs w:val="16"/>
                <w:lang w:eastAsia="en-US"/>
              </w:rPr>
            </w:pPr>
          </w:p>
        </w:tc>
        <w:tc>
          <w:tcPr>
            <w:tcW w:w="1106" w:type="dxa"/>
            <w:vAlign w:val="center"/>
          </w:tcPr>
          <w:p w14:paraId="0F321C38" w14:textId="77777777" w:rsidR="00F25C08" w:rsidRPr="0045474E" w:rsidRDefault="00F25C08" w:rsidP="00F25C08">
            <w:pPr>
              <w:rPr>
                <w:rFonts w:ascii="Tahoma" w:eastAsiaTheme="minorHAnsi" w:hAnsi="Tahoma" w:cs="Tahoma"/>
                <w:color w:val="17365D" w:themeColor="text2" w:themeShade="BF"/>
                <w:sz w:val="16"/>
                <w:szCs w:val="16"/>
                <w:lang w:eastAsia="en-US"/>
              </w:rPr>
            </w:pPr>
            <w:r w:rsidRPr="0045474E">
              <w:rPr>
                <w:rFonts w:ascii="Tahoma" w:eastAsiaTheme="minorHAnsi" w:hAnsi="Tahoma" w:cs="Tahoma"/>
                <w:color w:val="17365D" w:themeColor="text2" w:themeShade="BF"/>
                <w:sz w:val="16"/>
                <w:szCs w:val="16"/>
                <w:lang w:eastAsia="en-US"/>
              </w:rPr>
              <w:t>Серия и №</w:t>
            </w:r>
          </w:p>
        </w:tc>
        <w:tc>
          <w:tcPr>
            <w:tcW w:w="3011" w:type="dxa"/>
            <w:vAlign w:val="center"/>
          </w:tcPr>
          <w:p w14:paraId="107143D3" w14:textId="77777777" w:rsidR="00F25C08" w:rsidRPr="0045474E" w:rsidRDefault="00F25C08" w:rsidP="00F25C08">
            <w:pPr>
              <w:rPr>
                <w:rFonts w:ascii="Tahoma" w:eastAsiaTheme="minorHAnsi" w:hAnsi="Tahoma" w:cs="Tahoma"/>
                <w:color w:val="17365D" w:themeColor="text2" w:themeShade="BF"/>
                <w:sz w:val="16"/>
                <w:szCs w:val="16"/>
                <w:lang w:eastAsia="en-US"/>
              </w:rPr>
            </w:pPr>
          </w:p>
        </w:tc>
      </w:tr>
    </w:tbl>
    <w:p w14:paraId="1182D6C3" w14:textId="77777777" w:rsidR="00F25C08" w:rsidRPr="0045474E" w:rsidRDefault="00F25C08" w:rsidP="00F25C08">
      <w:pPr>
        <w:autoSpaceDE w:val="0"/>
        <w:autoSpaceDN w:val="0"/>
        <w:adjustRightInd w:val="0"/>
        <w:rPr>
          <w:rFonts w:eastAsiaTheme="minorHAnsi"/>
          <w:b/>
          <w:bCs/>
          <w:color w:val="17365D" w:themeColor="text2" w:themeShade="BF"/>
          <w:sz w:val="23"/>
          <w:szCs w:val="23"/>
          <w:lang w:eastAsia="en-US"/>
        </w:rPr>
      </w:pPr>
    </w:p>
    <w:p w14:paraId="63759EB3" w14:textId="77777777" w:rsidR="007771A4" w:rsidRPr="0045474E" w:rsidRDefault="00F25C08" w:rsidP="007771A4">
      <w:pPr>
        <w:pStyle w:val="Default"/>
        <w:jc w:val="both"/>
        <w:rPr>
          <w:rFonts w:ascii="Tahoma" w:hAnsi="Tahoma" w:cs="Tahoma"/>
          <w:color w:val="17365D" w:themeColor="text2" w:themeShade="BF"/>
          <w:sz w:val="18"/>
          <w:szCs w:val="18"/>
        </w:rPr>
      </w:pPr>
      <w:r w:rsidRPr="0045474E">
        <w:rPr>
          <w:rFonts w:ascii="Tahoma" w:eastAsiaTheme="minorHAnsi" w:hAnsi="Tahoma" w:cs="Tahoma"/>
          <w:color w:val="17365D" w:themeColor="text2" w:themeShade="BF"/>
          <w:sz w:val="18"/>
          <w:szCs w:val="18"/>
          <w:lang w:eastAsia="en-US"/>
        </w:rPr>
        <w:t xml:space="preserve">(далее – «Клиент») настоящим Заявлением </w:t>
      </w:r>
      <w:r w:rsidR="007771A4" w:rsidRPr="0045474E">
        <w:rPr>
          <w:rFonts w:ascii="Tahoma" w:eastAsiaTheme="minorHAnsi" w:hAnsi="Tahoma" w:cs="Tahoma"/>
          <w:color w:val="17365D" w:themeColor="text2" w:themeShade="BF"/>
          <w:sz w:val="18"/>
          <w:szCs w:val="18"/>
          <w:lang w:eastAsia="en-US"/>
        </w:rPr>
        <w:t xml:space="preserve">о расторжении Договора </w:t>
      </w:r>
      <w:r w:rsidR="007771A4" w:rsidRPr="0045474E">
        <w:rPr>
          <w:rFonts w:ascii="Tahoma" w:hAnsi="Tahoma" w:cs="Tahoma"/>
          <w:color w:val="17365D" w:themeColor="text2" w:themeShade="BF"/>
          <w:sz w:val="18"/>
          <w:szCs w:val="18"/>
        </w:rPr>
        <w:t>уведомляю Компанию о своем намерении</w:t>
      </w:r>
      <w:r w:rsidR="00C869D3" w:rsidRPr="0045474E">
        <w:rPr>
          <w:rFonts w:ascii="Tahoma" w:hAnsi="Tahoma" w:cs="Tahoma"/>
          <w:color w:val="17365D" w:themeColor="text2" w:themeShade="BF"/>
          <w:sz w:val="18"/>
          <w:szCs w:val="18"/>
        </w:rPr>
        <w:t xml:space="preserve"> отказаться от исполнения и </w:t>
      </w:r>
      <w:r w:rsidR="007771A4" w:rsidRPr="0045474E">
        <w:rPr>
          <w:rFonts w:ascii="Tahoma" w:hAnsi="Tahoma" w:cs="Tahoma"/>
          <w:color w:val="17365D" w:themeColor="text2" w:themeShade="BF"/>
          <w:sz w:val="18"/>
          <w:szCs w:val="18"/>
        </w:rPr>
        <w:t xml:space="preserve">расторгнуть в Договор доверительного управления ценными бумагами № _________ от _________ г. (далее – «Договор»), в порядке, предусмотренном Регламентом доверительного управления ценными бумагами </w:t>
      </w:r>
      <w:r w:rsidR="00C869D3" w:rsidRPr="0045474E">
        <w:rPr>
          <w:rFonts w:ascii="Tahoma" w:hAnsi="Tahoma" w:cs="Tahoma"/>
          <w:color w:val="17365D" w:themeColor="text2" w:themeShade="BF"/>
          <w:sz w:val="18"/>
          <w:szCs w:val="18"/>
        </w:rPr>
        <w:t>Акционерного общества «</w:t>
      </w:r>
      <w:r w:rsidR="006C6A53">
        <w:rPr>
          <w:rFonts w:ascii="Tahoma" w:hAnsi="Tahoma" w:cs="Tahoma"/>
          <w:color w:val="17365D" w:themeColor="text2" w:themeShade="BF"/>
          <w:sz w:val="18"/>
          <w:szCs w:val="18"/>
        </w:rPr>
        <w:t>ТРИНФИКО</w:t>
      </w:r>
      <w:r w:rsidR="00C869D3" w:rsidRPr="0045474E">
        <w:rPr>
          <w:rFonts w:ascii="Tahoma" w:hAnsi="Tahoma" w:cs="Tahoma"/>
          <w:color w:val="17365D" w:themeColor="text2" w:themeShade="BF"/>
          <w:sz w:val="18"/>
          <w:szCs w:val="18"/>
        </w:rPr>
        <w:t>»</w:t>
      </w:r>
      <w:r w:rsidR="007771A4" w:rsidRPr="0045474E">
        <w:rPr>
          <w:rFonts w:ascii="Tahoma" w:hAnsi="Tahoma" w:cs="Tahoma"/>
          <w:color w:val="17365D" w:themeColor="text2" w:themeShade="BF"/>
          <w:sz w:val="18"/>
          <w:szCs w:val="18"/>
        </w:rPr>
        <w:t xml:space="preserve"> (далее – «Регламент»).</w:t>
      </w:r>
    </w:p>
    <w:p w14:paraId="32562B25" w14:textId="77777777" w:rsidR="00F25C08" w:rsidRPr="0045474E" w:rsidRDefault="00F25C08" w:rsidP="007771A4">
      <w:pPr>
        <w:autoSpaceDE w:val="0"/>
        <w:autoSpaceDN w:val="0"/>
        <w:adjustRightInd w:val="0"/>
        <w:jc w:val="both"/>
        <w:rPr>
          <w:rFonts w:ascii="Tahoma" w:eastAsiaTheme="minorHAnsi" w:hAnsi="Tahoma" w:cs="Tahoma"/>
          <w:color w:val="17365D" w:themeColor="text2" w:themeShade="BF"/>
          <w:sz w:val="18"/>
          <w:szCs w:val="18"/>
          <w:lang w:eastAsia="en-US"/>
        </w:rPr>
      </w:pPr>
    </w:p>
    <w:p w14:paraId="2EC1F66C" w14:textId="77777777" w:rsidR="00F25C08" w:rsidRPr="0045474E" w:rsidRDefault="00F25C08" w:rsidP="007771A4">
      <w:pPr>
        <w:autoSpaceDE w:val="0"/>
        <w:autoSpaceDN w:val="0"/>
        <w:adjustRightInd w:val="0"/>
        <w:jc w:val="both"/>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 xml:space="preserve">В связи с вышеизложенным прошу:  </w:t>
      </w:r>
    </w:p>
    <w:p w14:paraId="621747C0" w14:textId="77777777" w:rsidR="007771A4" w:rsidRPr="0045474E" w:rsidRDefault="007771A4" w:rsidP="007771A4">
      <w:pPr>
        <w:autoSpaceDE w:val="0"/>
        <w:autoSpaceDN w:val="0"/>
        <w:adjustRightInd w:val="0"/>
        <w:jc w:val="both"/>
        <w:rPr>
          <w:rFonts w:ascii="Tahoma" w:eastAsiaTheme="minorHAnsi" w:hAnsi="Tahoma" w:cs="Tahoma"/>
          <w:color w:val="17365D" w:themeColor="text2" w:themeShade="BF"/>
          <w:sz w:val="18"/>
          <w:szCs w:val="18"/>
          <w:lang w:eastAsia="en-US"/>
        </w:rPr>
      </w:pPr>
    </w:p>
    <w:tbl>
      <w:tblPr>
        <w:tblStyle w:val="affb"/>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9327"/>
      </w:tblGrid>
      <w:tr w:rsidR="0045474E" w:rsidRPr="0045474E" w14:paraId="7F372236" w14:textId="77777777" w:rsidTr="00B1476D">
        <w:tc>
          <w:tcPr>
            <w:tcW w:w="704" w:type="dxa"/>
          </w:tcPr>
          <w:p w14:paraId="32288BA2" w14:textId="77777777" w:rsidR="007771A4" w:rsidRPr="0045474E" w:rsidRDefault="007771A4" w:rsidP="0061291A">
            <w:pPr>
              <w:pStyle w:val="Default"/>
              <w:rPr>
                <w:rFonts w:ascii="Tahoma" w:hAnsi="Tahoma" w:cs="Tahoma"/>
                <w:color w:val="17365D" w:themeColor="text2" w:themeShade="BF"/>
                <w:sz w:val="18"/>
                <w:szCs w:val="18"/>
              </w:rPr>
            </w:pPr>
            <w:r w:rsidRPr="0045474E">
              <w:rPr>
                <w:rFonts w:ascii="Tahoma" w:hAnsi="Tahoma" w:cs="Tahoma"/>
                <w:noProof/>
                <w:color w:val="17365D" w:themeColor="text2" w:themeShade="BF"/>
                <w:sz w:val="18"/>
                <w:szCs w:val="18"/>
              </w:rPr>
              <mc:AlternateContent>
                <mc:Choice Requires="wps">
                  <w:drawing>
                    <wp:anchor distT="0" distB="0" distL="114300" distR="114300" simplePos="0" relativeHeight="251678720" behindDoc="0" locked="0" layoutInCell="1" allowOverlap="1" wp14:anchorId="19E7420A" wp14:editId="57DD4024">
                      <wp:simplePos x="0" y="0"/>
                      <wp:positionH relativeFrom="column">
                        <wp:posOffset>-635</wp:posOffset>
                      </wp:positionH>
                      <wp:positionV relativeFrom="paragraph">
                        <wp:posOffset>130175</wp:posOffset>
                      </wp:positionV>
                      <wp:extent cx="247650" cy="200025"/>
                      <wp:effectExtent l="0" t="0" r="19050" b="28575"/>
                      <wp:wrapNone/>
                      <wp:docPr id="16" name="Прямоугольник 16"/>
                      <wp:cNvGraphicFramePr/>
                      <a:graphic xmlns:a="http://schemas.openxmlformats.org/drawingml/2006/main">
                        <a:graphicData uri="http://schemas.microsoft.com/office/word/2010/wordprocessingShape">
                          <wps:wsp>
                            <wps:cNvSpPr/>
                            <wps:spPr>
                              <a:xfrm>
                                <a:off x="0" y="0"/>
                                <a:ext cx="247650" cy="2000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7350FBD3" id="Прямоугольник 16" o:spid="_x0000_s1026" style="position:absolute;margin-left:-.05pt;margin-top:10.25pt;width:19.5pt;height:15.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" fillcolor="#4f81bd" strokecolor="#385d8a" strokeweight="2pt"/>
                  </w:pict>
                </mc:Fallback>
              </mc:AlternateContent>
            </w:r>
          </w:p>
        </w:tc>
        <w:tc>
          <w:tcPr>
            <w:tcW w:w="9327" w:type="dxa"/>
          </w:tcPr>
          <w:p w14:paraId="58819B7E" w14:textId="77777777" w:rsidR="007771A4" w:rsidRPr="0045474E" w:rsidRDefault="00C809B9" w:rsidP="00C809B9">
            <w:pPr>
              <w:autoSpaceDE w:val="0"/>
              <w:autoSpaceDN w:val="0"/>
              <w:adjustRightInd w:val="0"/>
              <w:spacing w:before="120" w:after="120"/>
              <w:jc w:val="both"/>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вывести</w:t>
            </w:r>
            <w:r w:rsidR="007771A4" w:rsidRPr="0045474E">
              <w:rPr>
                <w:rFonts w:ascii="Tahoma" w:eastAsiaTheme="minorHAnsi" w:hAnsi="Tahoma" w:cs="Tahoma"/>
                <w:color w:val="17365D" w:themeColor="text2" w:themeShade="BF"/>
                <w:sz w:val="18"/>
                <w:szCs w:val="18"/>
                <w:lang w:eastAsia="en-US"/>
              </w:rPr>
              <w:t xml:space="preserve"> Актив</w:t>
            </w:r>
            <w:r w:rsidRPr="0045474E">
              <w:rPr>
                <w:rFonts w:ascii="Tahoma" w:eastAsiaTheme="minorHAnsi" w:hAnsi="Tahoma" w:cs="Tahoma"/>
                <w:color w:val="17365D" w:themeColor="text2" w:themeShade="BF"/>
                <w:sz w:val="18"/>
                <w:szCs w:val="18"/>
                <w:lang w:eastAsia="en-US"/>
              </w:rPr>
              <w:t>ы</w:t>
            </w:r>
            <w:r w:rsidR="007771A4" w:rsidRPr="0045474E">
              <w:rPr>
                <w:rFonts w:ascii="Tahoma" w:eastAsiaTheme="minorHAnsi" w:hAnsi="Tahoma" w:cs="Tahoma"/>
                <w:color w:val="17365D" w:themeColor="text2" w:themeShade="BF"/>
                <w:sz w:val="18"/>
                <w:szCs w:val="18"/>
                <w:lang w:eastAsia="en-US"/>
              </w:rPr>
              <w:t xml:space="preserve"> в денежной форме </w:t>
            </w:r>
            <w:r w:rsidR="00F7026E" w:rsidRPr="0045474E">
              <w:rPr>
                <w:rFonts w:ascii="Tahoma" w:eastAsiaTheme="minorHAnsi" w:hAnsi="Tahoma" w:cs="Tahoma"/>
                <w:color w:val="17365D" w:themeColor="text2" w:themeShade="BF"/>
                <w:sz w:val="18"/>
                <w:szCs w:val="18"/>
                <w:lang w:eastAsia="en-US"/>
              </w:rPr>
              <w:t xml:space="preserve">по </w:t>
            </w:r>
            <w:r w:rsidR="007771A4" w:rsidRPr="0045474E">
              <w:rPr>
                <w:rFonts w:ascii="Tahoma" w:eastAsiaTheme="minorHAnsi" w:hAnsi="Tahoma" w:cs="Tahoma"/>
                <w:color w:val="17365D" w:themeColor="text2" w:themeShade="BF"/>
                <w:sz w:val="18"/>
                <w:szCs w:val="18"/>
                <w:lang w:eastAsia="en-US"/>
              </w:rPr>
              <w:t>реквизит</w:t>
            </w:r>
            <w:r w:rsidR="00F7026E" w:rsidRPr="0045474E">
              <w:rPr>
                <w:rFonts w:ascii="Tahoma" w:eastAsiaTheme="minorHAnsi" w:hAnsi="Tahoma" w:cs="Tahoma"/>
                <w:color w:val="17365D" w:themeColor="text2" w:themeShade="BF"/>
                <w:sz w:val="18"/>
                <w:szCs w:val="18"/>
                <w:lang w:eastAsia="en-US"/>
              </w:rPr>
              <w:t>ам, указанным</w:t>
            </w:r>
            <w:r w:rsidR="007771A4" w:rsidRPr="0045474E">
              <w:rPr>
                <w:rFonts w:ascii="Tahoma" w:eastAsiaTheme="minorHAnsi" w:hAnsi="Tahoma" w:cs="Tahoma"/>
                <w:color w:val="17365D" w:themeColor="text2" w:themeShade="BF"/>
                <w:sz w:val="18"/>
                <w:szCs w:val="18"/>
                <w:lang w:eastAsia="en-US"/>
              </w:rPr>
              <w:t xml:space="preserve"> </w:t>
            </w:r>
            <w:r w:rsidR="00F7026E" w:rsidRPr="0045474E">
              <w:rPr>
                <w:rFonts w:ascii="Tahoma" w:eastAsiaTheme="minorHAnsi" w:hAnsi="Tahoma" w:cs="Tahoma"/>
                <w:color w:val="17365D" w:themeColor="text2" w:themeShade="BF"/>
                <w:sz w:val="18"/>
                <w:szCs w:val="18"/>
                <w:lang w:eastAsia="en-US"/>
              </w:rPr>
              <w:t>в Заявлении о расторжении;</w:t>
            </w:r>
          </w:p>
        </w:tc>
      </w:tr>
      <w:tr w:rsidR="0045474E" w:rsidRPr="0045474E" w14:paraId="11D89A81" w14:textId="77777777" w:rsidTr="00B1476D">
        <w:tc>
          <w:tcPr>
            <w:tcW w:w="704" w:type="dxa"/>
          </w:tcPr>
          <w:p w14:paraId="012871F9" w14:textId="77777777" w:rsidR="007771A4" w:rsidRPr="0045474E" w:rsidRDefault="007771A4" w:rsidP="0061291A">
            <w:pPr>
              <w:pStyle w:val="Default"/>
              <w:rPr>
                <w:rFonts w:ascii="Tahoma" w:hAnsi="Tahoma" w:cs="Tahoma"/>
                <w:color w:val="17365D" w:themeColor="text2" w:themeShade="BF"/>
                <w:sz w:val="18"/>
                <w:szCs w:val="18"/>
              </w:rPr>
            </w:pPr>
          </w:p>
          <w:p w14:paraId="07A916C8" w14:textId="77777777" w:rsidR="007771A4" w:rsidRPr="0045474E" w:rsidRDefault="00A3445A" w:rsidP="0061291A">
            <w:pPr>
              <w:rPr>
                <w:color w:val="17365D" w:themeColor="text2" w:themeShade="BF"/>
              </w:rPr>
            </w:pPr>
            <w:r w:rsidRPr="0045474E">
              <w:rPr>
                <w:rFonts w:ascii="Tahoma" w:hAnsi="Tahoma" w:cs="Tahoma"/>
                <w:noProof/>
                <w:color w:val="17365D" w:themeColor="text2" w:themeShade="BF"/>
                <w:sz w:val="18"/>
                <w:szCs w:val="18"/>
              </w:rPr>
              <mc:AlternateContent>
                <mc:Choice Requires="wps">
                  <w:drawing>
                    <wp:anchor distT="0" distB="0" distL="114300" distR="114300" simplePos="0" relativeHeight="251679744" behindDoc="0" locked="0" layoutInCell="1" allowOverlap="1" wp14:anchorId="5DF27BFE" wp14:editId="3A8BB416">
                      <wp:simplePos x="0" y="0"/>
                      <wp:positionH relativeFrom="column">
                        <wp:posOffset>-635</wp:posOffset>
                      </wp:positionH>
                      <wp:positionV relativeFrom="paragraph">
                        <wp:posOffset>20320</wp:posOffset>
                      </wp:positionV>
                      <wp:extent cx="247650" cy="200025"/>
                      <wp:effectExtent l="0" t="0" r="19050" b="28575"/>
                      <wp:wrapNone/>
                      <wp:docPr id="17" name="Прямоугольник 17"/>
                      <wp:cNvGraphicFramePr/>
                      <a:graphic xmlns:a="http://schemas.openxmlformats.org/drawingml/2006/main">
                        <a:graphicData uri="http://schemas.microsoft.com/office/word/2010/wordprocessingShape">
                          <wps:wsp>
                            <wps:cNvSpPr/>
                            <wps:spPr>
                              <a:xfrm>
                                <a:off x="0" y="0"/>
                                <a:ext cx="247650" cy="2000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3EEEF45C" id="Прямоугольник 17" o:spid="_x0000_s1026" style="position:absolute;margin-left:-.05pt;margin-top:1.6pt;width:19.5pt;height:15.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" fillcolor="#4f81bd" strokecolor="#385d8a" strokeweight="2pt"/>
                  </w:pict>
                </mc:Fallback>
              </mc:AlternateContent>
            </w:r>
          </w:p>
        </w:tc>
        <w:tc>
          <w:tcPr>
            <w:tcW w:w="9327" w:type="dxa"/>
          </w:tcPr>
          <w:p w14:paraId="7CDBA868" w14:textId="77777777" w:rsidR="007771A4" w:rsidRPr="0045474E" w:rsidRDefault="00C809B9" w:rsidP="00C809B9">
            <w:pPr>
              <w:autoSpaceDE w:val="0"/>
              <w:autoSpaceDN w:val="0"/>
              <w:adjustRightInd w:val="0"/>
              <w:spacing w:before="120" w:after="120"/>
              <w:jc w:val="both"/>
              <w:rPr>
                <w:color w:val="17365D" w:themeColor="text2" w:themeShade="BF"/>
              </w:rPr>
            </w:pPr>
            <w:r w:rsidRPr="0045474E">
              <w:rPr>
                <w:rFonts w:ascii="Tahoma" w:eastAsiaTheme="minorHAnsi" w:hAnsi="Tahoma" w:cs="Tahoma"/>
                <w:color w:val="17365D" w:themeColor="text2" w:themeShade="BF"/>
                <w:sz w:val="18"/>
                <w:szCs w:val="18"/>
                <w:lang w:eastAsia="en-US"/>
              </w:rPr>
              <w:t>перевести</w:t>
            </w:r>
            <w:r w:rsidR="007771A4" w:rsidRPr="0045474E">
              <w:rPr>
                <w:rFonts w:ascii="Tahoma" w:eastAsiaTheme="minorHAnsi" w:hAnsi="Tahoma" w:cs="Tahoma"/>
                <w:color w:val="17365D" w:themeColor="text2" w:themeShade="BF"/>
                <w:sz w:val="18"/>
                <w:szCs w:val="18"/>
                <w:lang w:eastAsia="en-US"/>
              </w:rPr>
              <w:t xml:space="preserve"> </w:t>
            </w:r>
            <w:r w:rsidRPr="0045474E">
              <w:rPr>
                <w:rFonts w:ascii="Tahoma" w:eastAsiaTheme="minorHAnsi" w:hAnsi="Tahoma" w:cs="Tahoma"/>
                <w:color w:val="17365D" w:themeColor="text2" w:themeShade="BF"/>
                <w:sz w:val="18"/>
                <w:szCs w:val="18"/>
                <w:lang w:eastAsia="en-US"/>
              </w:rPr>
              <w:t xml:space="preserve">Активы </w:t>
            </w:r>
            <w:r w:rsidR="007771A4" w:rsidRPr="0045474E">
              <w:rPr>
                <w:rFonts w:ascii="Tahoma" w:eastAsiaTheme="minorHAnsi" w:hAnsi="Tahoma" w:cs="Tahoma"/>
                <w:color w:val="17365D" w:themeColor="text2" w:themeShade="BF"/>
                <w:sz w:val="18"/>
                <w:szCs w:val="18"/>
                <w:lang w:eastAsia="en-US"/>
              </w:rPr>
              <w:t xml:space="preserve">в денежной форме другому профессиональному участнику рынка ценных бумаг </w:t>
            </w:r>
            <w:r w:rsidR="00F7026E" w:rsidRPr="0045474E">
              <w:rPr>
                <w:rFonts w:ascii="Tahoma" w:eastAsiaTheme="minorHAnsi" w:hAnsi="Tahoma" w:cs="Tahoma"/>
                <w:color w:val="17365D" w:themeColor="text2" w:themeShade="BF"/>
                <w:sz w:val="18"/>
                <w:szCs w:val="18"/>
                <w:lang w:eastAsia="en-US"/>
              </w:rPr>
              <w:t>по реквизитам, указанным в Заявлении о расторжении;</w:t>
            </w:r>
          </w:p>
        </w:tc>
      </w:tr>
      <w:tr w:rsidR="0045474E" w:rsidRPr="0045474E" w14:paraId="47F90714" w14:textId="77777777" w:rsidTr="00B1476D">
        <w:tc>
          <w:tcPr>
            <w:tcW w:w="704" w:type="dxa"/>
          </w:tcPr>
          <w:p w14:paraId="3DABF458" w14:textId="77777777" w:rsidR="00F7026E" w:rsidRPr="0045474E" w:rsidRDefault="00F7026E" w:rsidP="0061291A">
            <w:pPr>
              <w:pStyle w:val="Default"/>
              <w:rPr>
                <w:rFonts w:ascii="Tahoma" w:hAnsi="Tahoma" w:cs="Tahoma"/>
                <w:noProof/>
                <w:color w:val="17365D" w:themeColor="text2" w:themeShade="BF"/>
                <w:sz w:val="18"/>
                <w:szCs w:val="18"/>
              </w:rPr>
            </w:pPr>
            <w:r w:rsidRPr="0045474E">
              <w:rPr>
                <w:rFonts w:ascii="Tahoma" w:hAnsi="Tahoma" w:cs="Tahoma"/>
                <w:noProof/>
                <w:color w:val="17365D" w:themeColor="text2" w:themeShade="BF"/>
                <w:sz w:val="18"/>
                <w:szCs w:val="18"/>
              </w:rPr>
              <mc:AlternateContent>
                <mc:Choice Requires="wps">
                  <w:drawing>
                    <wp:anchor distT="0" distB="0" distL="114300" distR="114300" simplePos="0" relativeHeight="251681792" behindDoc="0" locked="0" layoutInCell="1" allowOverlap="1" wp14:anchorId="1C8890A7" wp14:editId="3E221648">
                      <wp:simplePos x="0" y="0"/>
                      <wp:positionH relativeFrom="column">
                        <wp:posOffset>-635</wp:posOffset>
                      </wp:positionH>
                      <wp:positionV relativeFrom="paragraph">
                        <wp:posOffset>117475</wp:posOffset>
                      </wp:positionV>
                      <wp:extent cx="247650" cy="200025"/>
                      <wp:effectExtent l="0" t="0" r="19050" b="28575"/>
                      <wp:wrapNone/>
                      <wp:docPr id="18" name="Прямоугольник 18"/>
                      <wp:cNvGraphicFramePr/>
                      <a:graphic xmlns:a="http://schemas.openxmlformats.org/drawingml/2006/main">
                        <a:graphicData uri="http://schemas.microsoft.com/office/word/2010/wordprocessingShape">
                          <wps:wsp>
                            <wps:cNvSpPr/>
                            <wps:spPr>
                              <a:xfrm>
                                <a:off x="0" y="0"/>
                                <a:ext cx="247650" cy="2000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7B38F687" id="Прямоугольник 18" o:spid="_x0000_s1026" style="position:absolute;margin-left:-.05pt;margin-top:9.25pt;width:19.5pt;height:15.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" fillcolor="#4f81bd" strokecolor="#385d8a" strokeweight="2pt"/>
                  </w:pict>
                </mc:Fallback>
              </mc:AlternateContent>
            </w:r>
          </w:p>
          <w:p w14:paraId="08C9B7A1" w14:textId="77777777" w:rsidR="007771A4" w:rsidRPr="0045474E" w:rsidRDefault="007771A4" w:rsidP="00D85F07">
            <w:pPr>
              <w:rPr>
                <w:color w:val="17365D" w:themeColor="text2" w:themeShade="BF"/>
              </w:rPr>
            </w:pPr>
          </w:p>
        </w:tc>
        <w:tc>
          <w:tcPr>
            <w:tcW w:w="9327" w:type="dxa"/>
          </w:tcPr>
          <w:p w14:paraId="3D963EEE" w14:textId="77777777" w:rsidR="007771A4" w:rsidRPr="0045474E" w:rsidRDefault="007771A4" w:rsidP="00C809B9">
            <w:pPr>
              <w:pStyle w:val="Default"/>
              <w:spacing w:before="120" w:after="120"/>
              <w:jc w:val="both"/>
              <w:rPr>
                <w:rFonts w:ascii="Tahoma" w:hAnsi="Tahoma" w:cs="Tahoma"/>
                <w:color w:val="17365D" w:themeColor="text2" w:themeShade="BF"/>
                <w:sz w:val="18"/>
                <w:szCs w:val="18"/>
              </w:rPr>
            </w:pPr>
            <w:r w:rsidRPr="0045474E">
              <w:rPr>
                <w:rFonts w:ascii="Tahoma" w:eastAsiaTheme="minorHAnsi" w:hAnsi="Tahoma" w:cs="Tahoma"/>
                <w:color w:val="17365D" w:themeColor="text2" w:themeShade="BF"/>
                <w:sz w:val="18"/>
                <w:szCs w:val="18"/>
                <w:lang w:eastAsia="en-US"/>
              </w:rPr>
              <w:t>выв</w:t>
            </w:r>
            <w:r w:rsidR="00C809B9" w:rsidRPr="0045474E">
              <w:rPr>
                <w:rFonts w:ascii="Tahoma" w:eastAsiaTheme="minorHAnsi" w:hAnsi="Tahoma" w:cs="Tahoma"/>
                <w:color w:val="17365D" w:themeColor="text2" w:themeShade="BF"/>
                <w:sz w:val="18"/>
                <w:szCs w:val="18"/>
                <w:lang w:eastAsia="en-US"/>
              </w:rPr>
              <w:t>ести</w:t>
            </w:r>
            <w:r w:rsidRPr="0045474E">
              <w:rPr>
                <w:rFonts w:ascii="Tahoma" w:eastAsiaTheme="minorHAnsi" w:hAnsi="Tahoma" w:cs="Tahoma"/>
                <w:color w:val="17365D" w:themeColor="text2" w:themeShade="BF"/>
                <w:sz w:val="18"/>
                <w:szCs w:val="18"/>
                <w:lang w:eastAsia="en-US"/>
              </w:rPr>
              <w:t xml:space="preserve"> </w:t>
            </w:r>
            <w:r w:rsidR="00C809B9" w:rsidRPr="0045474E">
              <w:rPr>
                <w:rFonts w:ascii="Tahoma" w:eastAsiaTheme="minorHAnsi" w:hAnsi="Tahoma" w:cs="Tahoma"/>
                <w:color w:val="17365D" w:themeColor="text2" w:themeShade="BF"/>
                <w:sz w:val="18"/>
                <w:szCs w:val="18"/>
                <w:lang w:eastAsia="en-US"/>
              </w:rPr>
              <w:t xml:space="preserve">Активы </w:t>
            </w:r>
            <w:r w:rsidRPr="0045474E">
              <w:rPr>
                <w:rFonts w:ascii="Tahoma" w:eastAsiaTheme="minorHAnsi" w:hAnsi="Tahoma" w:cs="Tahoma"/>
                <w:color w:val="17365D" w:themeColor="text2" w:themeShade="BF"/>
                <w:sz w:val="18"/>
                <w:szCs w:val="18"/>
                <w:lang w:eastAsia="en-US"/>
              </w:rPr>
              <w:t xml:space="preserve">без перевода их в денежную форму </w:t>
            </w:r>
            <w:r w:rsidR="00F7026E" w:rsidRPr="0045474E">
              <w:rPr>
                <w:rFonts w:ascii="Tahoma" w:eastAsiaTheme="minorHAnsi" w:hAnsi="Tahoma" w:cs="Tahoma"/>
                <w:color w:val="17365D" w:themeColor="text2" w:themeShade="BF"/>
                <w:sz w:val="18"/>
                <w:szCs w:val="18"/>
                <w:lang w:eastAsia="en-US"/>
              </w:rPr>
              <w:t>по реквизитам, указанным в Заявлении о расторжении;</w:t>
            </w:r>
          </w:p>
        </w:tc>
      </w:tr>
      <w:tr w:rsidR="007771A4" w:rsidRPr="0045474E" w14:paraId="59BC1E62" w14:textId="77777777" w:rsidTr="00B1476D">
        <w:tc>
          <w:tcPr>
            <w:tcW w:w="704" w:type="dxa"/>
          </w:tcPr>
          <w:p w14:paraId="37916335" w14:textId="77777777" w:rsidR="007771A4" w:rsidRPr="0045474E" w:rsidRDefault="00F7026E" w:rsidP="0061291A">
            <w:pPr>
              <w:pStyle w:val="Default"/>
              <w:rPr>
                <w:rFonts w:ascii="Tahoma" w:hAnsi="Tahoma" w:cs="Tahoma"/>
                <w:noProof/>
                <w:color w:val="17365D" w:themeColor="text2" w:themeShade="BF"/>
                <w:sz w:val="18"/>
                <w:szCs w:val="18"/>
              </w:rPr>
            </w:pPr>
            <w:r w:rsidRPr="0045474E">
              <w:rPr>
                <w:rFonts w:ascii="Tahoma" w:hAnsi="Tahoma" w:cs="Tahoma"/>
                <w:noProof/>
                <w:color w:val="17365D" w:themeColor="text2" w:themeShade="BF"/>
                <w:sz w:val="18"/>
                <w:szCs w:val="18"/>
              </w:rPr>
              <mc:AlternateContent>
                <mc:Choice Requires="wps">
                  <w:drawing>
                    <wp:anchor distT="0" distB="0" distL="114300" distR="114300" simplePos="0" relativeHeight="251683840" behindDoc="0" locked="0" layoutInCell="1" allowOverlap="1" wp14:anchorId="3CBDAA2A" wp14:editId="5335D736">
                      <wp:simplePos x="0" y="0"/>
                      <wp:positionH relativeFrom="column">
                        <wp:posOffset>-635</wp:posOffset>
                      </wp:positionH>
                      <wp:positionV relativeFrom="paragraph">
                        <wp:posOffset>174625</wp:posOffset>
                      </wp:positionV>
                      <wp:extent cx="247650" cy="200025"/>
                      <wp:effectExtent l="0" t="0" r="19050" b="28575"/>
                      <wp:wrapNone/>
                      <wp:docPr id="19" name="Прямоугольник 19"/>
                      <wp:cNvGraphicFramePr/>
                      <a:graphic xmlns:a="http://schemas.openxmlformats.org/drawingml/2006/main">
                        <a:graphicData uri="http://schemas.microsoft.com/office/word/2010/wordprocessingShape">
                          <wps:wsp>
                            <wps:cNvSpPr/>
                            <wps:spPr>
                              <a:xfrm>
                                <a:off x="0" y="0"/>
                                <a:ext cx="247650" cy="2000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6C7E034C" id="Прямоугольник 19" o:spid="_x0000_s1026" style="position:absolute;margin-left:-.05pt;margin-top:13.75pt;width:19.5pt;height:15.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" fillcolor="#4f81bd" strokecolor="#385d8a" strokeweight="2pt"/>
                  </w:pict>
                </mc:Fallback>
              </mc:AlternateContent>
            </w:r>
          </w:p>
        </w:tc>
        <w:tc>
          <w:tcPr>
            <w:tcW w:w="9327" w:type="dxa"/>
          </w:tcPr>
          <w:p w14:paraId="5F97B308" w14:textId="77777777" w:rsidR="007771A4" w:rsidRPr="0045474E" w:rsidRDefault="00C809B9" w:rsidP="00C809B9">
            <w:pPr>
              <w:pStyle w:val="Default"/>
              <w:spacing w:before="120" w:after="120"/>
              <w:jc w:val="both"/>
              <w:rPr>
                <w:rFonts w:ascii="Tahoma" w:hAnsi="Tahoma" w:cs="Tahoma"/>
                <w:color w:val="17365D" w:themeColor="text2" w:themeShade="BF"/>
                <w:sz w:val="18"/>
                <w:szCs w:val="18"/>
              </w:rPr>
            </w:pPr>
            <w:r w:rsidRPr="0045474E">
              <w:rPr>
                <w:rFonts w:ascii="Tahoma" w:eastAsiaTheme="minorHAnsi" w:hAnsi="Tahoma" w:cs="Tahoma"/>
                <w:color w:val="17365D" w:themeColor="text2" w:themeShade="BF"/>
                <w:sz w:val="18"/>
                <w:szCs w:val="18"/>
                <w:lang w:eastAsia="en-US"/>
              </w:rPr>
              <w:t>перевести</w:t>
            </w:r>
            <w:r w:rsidR="007771A4" w:rsidRPr="0045474E">
              <w:rPr>
                <w:rFonts w:ascii="Tahoma" w:eastAsiaTheme="minorHAnsi" w:hAnsi="Tahoma" w:cs="Tahoma"/>
                <w:color w:val="17365D" w:themeColor="text2" w:themeShade="BF"/>
                <w:sz w:val="18"/>
                <w:szCs w:val="18"/>
                <w:lang w:eastAsia="en-US"/>
              </w:rPr>
              <w:t xml:space="preserve"> все </w:t>
            </w:r>
            <w:r w:rsidRPr="0045474E">
              <w:rPr>
                <w:rFonts w:ascii="Tahoma" w:eastAsiaTheme="minorHAnsi" w:hAnsi="Tahoma" w:cs="Tahoma"/>
                <w:color w:val="17365D" w:themeColor="text2" w:themeShade="BF"/>
                <w:sz w:val="18"/>
                <w:szCs w:val="18"/>
                <w:lang w:eastAsia="en-US"/>
              </w:rPr>
              <w:t xml:space="preserve">Активы </w:t>
            </w:r>
            <w:r w:rsidR="007771A4" w:rsidRPr="0045474E">
              <w:rPr>
                <w:rFonts w:ascii="Tahoma" w:eastAsiaTheme="minorHAnsi" w:hAnsi="Tahoma" w:cs="Tahoma"/>
                <w:color w:val="17365D" w:themeColor="text2" w:themeShade="BF"/>
                <w:sz w:val="18"/>
                <w:szCs w:val="18"/>
                <w:lang w:eastAsia="en-US"/>
              </w:rPr>
              <w:t>другому профессиональному участнику рынка ценных бумаг</w:t>
            </w:r>
            <w:r w:rsidR="00A3445A" w:rsidRPr="0045474E">
              <w:rPr>
                <w:rFonts w:ascii="Tahoma" w:eastAsiaTheme="minorHAnsi" w:hAnsi="Tahoma" w:cs="Tahoma"/>
                <w:color w:val="17365D" w:themeColor="text2" w:themeShade="BF"/>
                <w:sz w:val="18"/>
                <w:szCs w:val="18"/>
                <w:lang w:eastAsia="en-US"/>
              </w:rPr>
              <w:t xml:space="preserve"> по реквизитам, указанным в Заявлении о расторжении.</w:t>
            </w:r>
          </w:p>
        </w:tc>
      </w:tr>
    </w:tbl>
    <w:p w14:paraId="20E685B2" w14:textId="77777777" w:rsidR="00F25C08" w:rsidRPr="0045474E" w:rsidRDefault="00F25C08" w:rsidP="007771A4">
      <w:pPr>
        <w:jc w:val="both"/>
        <w:rPr>
          <w:rFonts w:asciiTheme="minorHAnsi" w:eastAsiaTheme="minorHAnsi" w:hAnsiTheme="minorHAnsi" w:cstheme="minorBidi"/>
          <w:color w:val="17365D" w:themeColor="text2" w:themeShade="BF"/>
          <w:sz w:val="18"/>
          <w:szCs w:val="18"/>
          <w:lang w:eastAsia="en-US"/>
        </w:rPr>
      </w:pPr>
    </w:p>
    <w:p w14:paraId="46A3CD50" w14:textId="77777777" w:rsidR="00F25C08" w:rsidRPr="0045474E" w:rsidRDefault="00A3445A" w:rsidP="007771A4">
      <w:pPr>
        <w:jc w:val="both"/>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Реквизиты по перечислению денежных средств</w:t>
      </w:r>
      <w:r w:rsidR="00F25C08" w:rsidRPr="0045474E">
        <w:rPr>
          <w:rFonts w:ascii="Tahoma" w:eastAsiaTheme="minorHAnsi" w:hAnsi="Tahoma" w:cs="Tahoma"/>
          <w:color w:val="17365D" w:themeColor="text2" w:themeShade="BF"/>
          <w:sz w:val="18"/>
          <w:szCs w:val="18"/>
          <w:lang w:eastAsia="en-US"/>
        </w:rPr>
        <w:t xml:space="preserve">: </w:t>
      </w:r>
    </w:p>
    <w:p w14:paraId="15085320" w14:textId="77777777" w:rsidR="00F25C08" w:rsidRPr="0045474E" w:rsidRDefault="00F25C08" w:rsidP="007771A4">
      <w:pPr>
        <w:jc w:val="both"/>
        <w:rPr>
          <w:rFonts w:ascii="Tahoma" w:eastAsiaTheme="minorHAnsi" w:hAnsi="Tahoma" w:cs="Tahoma"/>
          <w:color w:val="17365D" w:themeColor="text2" w:themeShade="BF"/>
          <w:sz w:val="18"/>
          <w:szCs w:val="18"/>
          <w:lang w:eastAsia="en-US"/>
        </w:rPr>
      </w:pP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652"/>
        <w:gridCol w:w="6379"/>
      </w:tblGrid>
      <w:tr w:rsidR="0045474E" w:rsidRPr="0045474E" w14:paraId="7AF9BBD4" w14:textId="77777777" w:rsidTr="001F733E">
        <w:tc>
          <w:tcPr>
            <w:tcW w:w="3652" w:type="dxa"/>
          </w:tcPr>
          <w:p w14:paraId="7B69BD07" w14:textId="77777777" w:rsidR="00A3445A" w:rsidRPr="0045474E" w:rsidRDefault="00A3445A" w:rsidP="00A3445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Получатель</w:t>
            </w:r>
          </w:p>
        </w:tc>
        <w:tc>
          <w:tcPr>
            <w:tcW w:w="6379" w:type="dxa"/>
          </w:tcPr>
          <w:p w14:paraId="22859D8C" w14:textId="77777777" w:rsidR="00A3445A" w:rsidRPr="0045474E" w:rsidRDefault="00A3445A" w:rsidP="00A3445A">
            <w:pPr>
              <w:spacing w:before="40" w:after="40"/>
              <w:rPr>
                <w:rFonts w:ascii="Tahoma" w:eastAsiaTheme="minorHAnsi" w:hAnsi="Tahoma" w:cs="Tahoma"/>
                <w:i/>
                <w:color w:val="17365D" w:themeColor="text2" w:themeShade="BF"/>
                <w:sz w:val="18"/>
                <w:szCs w:val="18"/>
                <w:lang w:eastAsia="en-US"/>
              </w:rPr>
            </w:pPr>
          </w:p>
        </w:tc>
      </w:tr>
      <w:tr w:rsidR="0045474E" w:rsidRPr="0045474E" w14:paraId="3E138C30" w14:textId="77777777" w:rsidTr="001F733E">
        <w:tc>
          <w:tcPr>
            <w:tcW w:w="3652" w:type="dxa"/>
          </w:tcPr>
          <w:p w14:paraId="59A7A827" w14:textId="77777777" w:rsidR="00A3445A" w:rsidRPr="0045474E" w:rsidRDefault="00A3445A" w:rsidP="00A3445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ИНН</w:t>
            </w:r>
          </w:p>
        </w:tc>
        <w:tc>
          <w:tcPr>
            <w:tcW w:w="6379" w:type="dxa"/>
          </w:tcPr>
          <w:p w14:paraId="0FEACEFD" w14:textId="77777777" w:rsidR="00A3445A" w:rsidRPr="0045474E" w:rsidRDefault="00A3445A" w:rsidP="00A3445A">
            <w:pPr>
              <w:spacing w:before="40" w:after="40"/>
              <w:rPr>
                <w:rFonts w:ascii="Tahoma" w:eastAsiaTheme="minorHAnsi" w:hAnsi="Tahoma" w:cs="Tahoma"/>
                <w:i/>
                <w:color w:val="17365D" w:themeColor="text2" w:themeShade="BF"/>
                <w:sz w:val="18"/>
                <w:szCs w:val="18"/>
                <w:lang w:eastAsia="en-US"/>
              </w:rPr>
            </w:pPr>
          </w:p>
        </w:tc>
      </w:tr>
      <w:tr w:rsidR="0045474E" w:rsidRPr="0045474E" w14:paraId="40F887A6" w14:textId="77777777" w:rsidTr="001F733E">
        <w:tc>
          <w:tcPr>
            <w:tcW w:w="3652" w:type="dxa"/>
          </w:tcPr>
          <w:p w14:paraId="0EF5E3D5" w14:textId="77777777" w:rsidR="00A3445A" w:rsidRPr="0045474E" w:rsidRDefault="00A3445A" w:rsidP="00A3445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Банк</w:t>
            </w:r>
          </w:p>
        </w:tc>
        <w:tc>
          <w:tcPr>
            <w:tcW w:w="6379" w:type="dxa"/>
          </w:tcPr>
          <w:p w14:paraId="0A32266B" w14:textId="77777777" w:rsidR="00A3445A" w:rsidRPr="0045474E" w:rsidRDefault="00A3445A" w:rsidP="00A3445A">
            <w:pPr>
              <w:spacing w:before="40" w:after="40"/>
              <w:rPr>
                <w:rFonts w:ascii="Tahoma" w:eastAsiaTheme="minorHAnsi" w:hAnsi="Tahoma" w:cs="Tahoma"/>
                <w:i/>
                <w:color w:val="17365D" w:themeColor="text2" w:themeShade="BF"/>
                <w:sz w:val="18"/>
                <w:szCs w:val="18"/>
                <w:lang w:eastAsia="en-US"/>
              </w:rPr>
            </w:pPr>
          </w:p>
        </w:tc>
      </w:tr>
      <w:tr w:rsidR="0045474E" w:rsidRPr="0045474E" w14:paraId="03BD300B" w14:textId="77777777" w:rsidTr="001F733E">
        <w:tc>
          <w:tcPr>
            <w:tcW w:w="3652" w:type="dxa"/>
          </w:tcPr>
          <w:p w14:paraId="1978CEAA" w14:textId="77777777" w:rsidR="00A3445A" w:rsidRPr="0045474E" w:rsidRDefault="00A3445A" w:rsidP="00A3445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Расчетный счет</w:t>
            </w:r>
          </w:p>
        </w:tc>
        <w:tc>
          <w:tcPr>
            <w:tcW w:w="6379" w:type="dxa"/>
          </w:tcPr>
          <w:p w14:paraId="4A9CFDB0" w14:textId="77777777" w:rsidR="00A3445A" w:rsidRPr="0045474E" w:rsidRDefault="00A3445A" w:rsidP="00A3445A">
            <w:pPr>
              <w:spacing w:before="40" w:after="40"/>
              <w:rPr>
                <w:rFonts w:ascii="Tahoma" w:eastAsiaTheme="minorHAnsi" w:hAnsi="Tahoma" w:cs="Tahoma"/>
                <w:i/>
                <w:color w:val="17365D" w:themeColor="text2" w:themeShade="BF"/>
                <w:sz w:val="18"/>
                <w:szCs w:val="18"/>
                <w:lang w:eastAsia="en-US"/>
              </w:rPr>
            </w:pPr>
          </w:p>
        </w:tc>
      </w:tr>
      <w:tr w:rsidR="0045474E" w:rsidRPr="0045474E" w14:paraId="71D2D560" w14:textId="77777777" w:rsidTr="001F733E">
        <w:tc>
          <w:tcPr>
            <w:tcW w:w="3652" w:type="dxa"/>
          </w:tcPr>
          <w:p w14:paraId="0BE8C714" w14:textId="77777777" w:rsidR="00A3445A" w:rsidRPr="0045474E" w:rsidRDefault="00A3445A" w:rsidP="00A3445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Кор счет</w:t>
            </w:r>
          </w:p>
        </w:tc>
        <w:tc>
          <w:tcPr>
            <w:tcW w:w="6379" w:type="dxa"/>
          </w:tcPr>
          <w:p w14:paraId="7C29FCC4" w14:textId="77777777" w:rsidR="00A3445A" w:rsidRPr="0045474E" w:rsidRDefault="00A3445A" w:rsidP="00A3445A">
            <w:pPr>
              <w:spacing w:before="40" w:after="40"/>
              <w:rPr>
                <w:rFonts w:ascii="Tahoma" w:eastAsiaTheme="minorHAnsi" w:hAnsi="Tahoma" w:cs="Tahoma"/>
                <w:i/>
                <w:color w:val="17365D" w:themeColor="text2" w:themeShade="BF"/>
                <w:sz w:val="18"/>
                <w:szCs w:val="18"/>
                <w:lang w:eastAsia="en-US"/>
              </w:rPr>
            </w:pPr>
          </w:p>
        </w:tc>
      </w:tr>
      <w:tr w:rsidR="00A3445A" w:rsidRPr="0045474E" w14:paraId="629242C7" w14:textId="77777777" w:rsidTr="001F733E">
        <w:tc>
          <w:tcPr>
            <w:tcW w:w="3652" w:type="dxa"/>
          </w:tcPr>
          <w:p w14:paraId="4050AC8D" w14:textId="77777777" w:rsidR="00A3445A" w:rsidRPr="0045474E" w:rsidRDefault="00A3445A" w:rsidP="00A3445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БИК</w:t>
            </w:r>
          </w:p>
        </w:tc>
        <w:tc>
          <w:tcPr>
            <w:tcW w:w="6379" w:type="dxa"/>
          </w:tcPr>
          <w:p w14:paraId="71F86D9E" w14:textId="77777777" w:rsidR="00A3445A" w:rsidRPr="0045474E" w:rsidRDefault="00A3445A" w:rsidP="00A3445A">
            <w:pPr>
              <w:spacing w:before="40" w:after="40"/>
              <w:rPr>
                <w:rFonts w:ascii="Tahoma" w:eastAsiaTheme="minorHAnsi" w:hAnsi="Tahoma" w:cs="Tahoma"/>
                <w:i/>
                <w:color w:val="17365D" w:themeColor="text2" w:themeShade="BF"/>
                <w:sz w:val="18"/>
                <w:szCs w:val="18"/>
                <w:lang w:eastAsia="en-US"/>
              </w:rPr>
            </w:pPr>
          </w:p>
        </w:tc>
      </w:tr>
    </w:tbl>
    <w:p w14:paraId="2018BA37" w14:textId="77777777" w:rsidR="00F25C08" w:rsidRPr="0045474E" w:rsidRDefault="00F25C08" w:rsidP="00F25C08">
      <w:pPr>
        <w:rPr>
          <w:rFonts w:ascii="Tahoma" w:eastAsiaTheme="minorHAnsi" w:hAnsi="Tahoma" w:cs="Tahoma"/>
          <w:color w:val="17365D" w:themeColor="text2" w:themeShade="BF"/>
          <w:sz w:val="18"/>
          <w:szCs w:val="18"/>
          <w:lang w:eastAsia="en-US"/>
        </w:rPr>
      </w:pPr>
    </w:p>
    <w:p w14:paraId="6FAC955D" w14:textId="77777777" w:rsidR="00F25C08" w:rsidRPr="0045474E" w:rsidRDefault="00F25C08" w:rsidP="001F733E">
      <w:pPr>
        <w:jc w:val="both"/>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 xml:space="preserve">Реквизиты для </w:t>
      </w:r>
      <w:r w:rsidR="00A3445A" w:rsidRPr="0045474E">
        <w:rPr>
          <w:rFonts w:ascii="Tahoma" w:eastAsiaTheme="minorHAnsi" w:hAnsi="Tahoma" w:cs="Tahoma"/>
          <w:color w:val="17365D" w:themeColor="text2" w:themeShade="BF"/>
          <w:sz w:val="18"/>
          <w:szCs w:val="18"/>
          <w:lang w:eastAsia="en-US"/>
        </w:rPr>
        <w:t xml:space="preserve">перевода </w:t>
      </w:r>
      <w:r w:rsidRPr="0045474E">
        <w:rPr>
          <w:rFonts w:ascii="Tahoma" w:eastAsiaTheme="minorHAnsi" w:hAnsi="Tahoma" w:cs="Tahoma"/>
          <w:color w:val="17365D" w:themeColor="text2" w:themeShade="BF"/>
          <w:sz w:val="18"/>
          <w:szCs w:val="18"/>
          <w:lang w:eastAsia="en-US"/>
        </w:rPr>
        <w:t xml:space="preserve">ценных бумаг: </w:t>
      </w:r>
    </w:p>
    <w:p w14:paraId="4AEAF244" w14:textId="77777777" w:rsidR="00F25C08" w:rsidRPr="0045474E" w:rsidRDefault="00F25C08" w:rsidP="001F733E">
      <w:pPr>
        <w:jc w:val="both"/>
        <w:rPr>
          <w:rFonts w:ascii="Tahoma" w:eastAsiaTheme="minorHAnsi" w:hAnsi="Tahoma" w:cs="Tahoma"/>
          <w:color w:val="17365D" w:themeColor="text2" w:themeShade="BF"/>
          <w:sz w:val="18"/>
          <w:szCs w:val="18"/>
          <w:lang w:eastAsia="en-US"/>
        </w:rPr>
      </w:pP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885"/>
        <w:gridCol w:w="3443"/>
        <w:gridCol w:w="1440"/>
        <w:gridCol w:w="3263"/>
      </w:tblGrid>
      <w:tr w:rsidR="0045474E" w:rsidRPr="0045474E" w14:paraId="749F2F4C" w14:textId="77777777" w:rsidTr="007172CF">
        <w:tc>
          <w:tcPr>
            <w:tcW w:w="5328" w:type="dxa"/>
            <w:gridSpan w:val="2"/>
          </w:tcPr>
          <w:p w14:paraId="325D00AF" w14:textId="77777777" w:rsidR="00F25C08" w:rsidRPr="0045474E" w:rsidRDefault="00F25C08" w:rsidP="00A3445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Регистратор прав по ценным бумагам</w:t>
            </w:r>
          </w:p>
        </w:tc>
        <w:tc>
          <w:tcPr>
            <w:tcW w:w="4703" w:type="dxa"/>
            <w:gridSpan w:val="2"/>
          </w:tcPr>
          <w:p w14:paraId="34EFF538" w14:textId="77777777" w:rsidR="00F25C08" w:rsidRPr="0045474E" w:rsidRDefault="00F25C08" w:rsidP="00A3445A">
            <w:pPr>
              <w:autoSpaceDE w:val="0"/>
              <w:autoSpaceDN w:val="0"/>
              <w:adjustRightInd w:val="0"/>
              <w:spacing w:before="40" w:after="40"/>
              <w:rPr>
                <w:rFonts w:ascii="Tahoma" w:eastAsiaTheme="minorHAnsi" w:hAnsi="Tahoma" w:cs="Tahoma"/>
                <w:color w:val="17365D" w:themeColor="text2" w:themeShade="BF"/>
                <w:sz w:val="18"/>
                <w:szCs w:val="18"/>
                <w:lang w:eastAsia="en-US"/>
              </w:rPr>
            </w:pPr>
          </w:p>
        </w:tc>
      </w:tr>
      <w:tr w:rsidR="0045474E" w:rsidRPr="0045474E" w14:paraId="13368447" w14:textId="77777777" w:rsidTr="007172CF">
        <w:tblPrEx>
          <w:tblLook w:val="0000" w:firstRow="0" w:lastRow="0" w:firstColumn="0" w:lastColumn="0" w:noHBand="0" w:noVBand="0"/>
        </w:tblPrEx>
        <w:trPr>
          <w:cantSplit/>
          <w:trHeight w:val="300"/>
        </w:trPr>
        <w:tc>
          <w:tcPr>
            <w:tcW w:w="5328" w:type="dxa"/>
            <w:gridSpan w:val="2"/>
            <w:vAlign w:val="center"/>
          </w:tcPr>
          <w:p w14:paraId="19E65B2A" w14:textId="77777777" w:rsidR="00F25C08" w:rsidRPr="0045474E" w:rsidRDefault="00F25C08" w:rsidP="00A3445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Лицо, на счет которого переводятся ценные бумаги (Получатель)</w:t>
            </w:r>
          </w:p>
        </w:tc>
        <w:tc>
          <w:tcPr>
            <w:tcW w:w="4703" w:type="dxa"/>
            <w:gridSpan w:val="2"/>
            <w:vAlign w:val="center"/>
          </w:tcPr>
          <w:p w14:paraId="35442B1B" w14:textId="77777777" w:rsidR="00F25C08" w:rsidRPr="0045474E" w:rsidRDefault="00F25C08" w:rsidP="00A3445A">
            <w:pPr>
              <w:autoSpaceDE w:val="0"/>
              <w:autoSpaceDN w:val="0"/>
              <w:adjustRightInd w:val="0"/>
              <w:spacing w:before="40" w:after="40"/>
              <w:rPr>
                <w:rFonts w:ascii="Tahoma" w:eastAsiaTheme="minorHAnsi" w:hAnsi="Tahoma" w:cs="Tahoma"/>
                <w:color w:val="17365D" w:themeColor="text2" w:themeShade="BF"/>
                <w:sz w:val="18"/>
                <w:szCs w:val="18"/>
                <w:lang w:eastAsia="en-US"/>
              </w:rPr>
            </w:pPr>
          </w:p>
        </w:tc>
      </w:tr>
      <w:tr w:rsidR="0045474E" w:rsidRPr="0045474E" w14:paraId="5A33F1D4" w14:textId="77777777" w:rsidTr="007172CF">
        <w:tblPrEx>
          <w:tblLook w:val="0000" w:firstRow="0" w:lastRow="0" w:firstColumn="0" w:lastColumn="0" w:noHBand="0" w:noVBand="0"/>
        </w:tblPrEx>
        <w:trPr>
          <w:cantSplit/>
          <w:trHeight w:val="300"/>
        </w:trPr>
        <w:tc>
          <w:tcPr>
            <w:tcW w:w="5328" w:type="dxa"/>
            <w:gridSpan w:val="2"/>
            <w:vAlign w:val="center"/>
          </w:tcPr>
          <w:p w14:paraId="2D7D46A0" w14:textId="77777777" w:rsidR="00F25C08" w:rsidRPr="0045474E" w:rsidRDefault="00F25C08" w:rsidP="00A3445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Тип счета  Получателя</w:t>
            </w:r>
          </w:p>
        </w:tc>
        <w:tc>
          <w:tcPr>
            <w:tcW w:w="4703" w:type="dxa"/>
            <w:gridSpan w:val="2"/>
            <w:vAlign w:val="center"/>
          </w:tcPr>
          <w:p w14:paraId="3A0B2FC2" w14:textId="77777777" w:rsidR="00F25C08" w:rsidRPr="0045474E" w:rsidRDefault="00F25C08" w:rsidP="00A3445A">
            <w:pPr>
              <w:autoSpaceDE w:val="0"/>
              <w:autoSpaceDN w:val="0"/>
              <w:adjustRightInd w:val="0"/>
              <w:spacing w:before="40" w:after="40"/>
              <w:rPr>
                <w:rFonts w:ascii="Tahoma" w:eastAsiaTheme="minorHAnsi" w:hAnsi="Tahoma" w:cs="Tahoma"/>
                <w:color w:val="17365D" w:themeColor="text2" w:themeShade="BF"/>
                <w:sz w:val="18"/>
                <w:szCs w:val="18"/>
                <w:lang w:eastAsia="en-US"/>
              </w:rPr>
            </w:pPr>
          </w:p>
        </w:tc>
      </w:tr>
      <w:tr w:rsidR="0045474E" w:rsidRPr="0045474E" w14:paraId="15135C28" w14:textId="77777777" w:rsidTr="007172CF">
        <w:tblPrEx>
          <w:tblLook w:val="0000" w:firstRow="0" w:lastRow="0" w:firstColumn="0" w:lastColumn="0" w:noHBand="0" w:noVBand="0"/>
        </w:tblPrEx>
        <w:trPr>
          <w:cantSplit/>
          <w:trHeight w:val="119"/>
        </w:trPr>
        <w:tc>
          <w:tcPr>
            <w:tcW w:w="10031" w:type="dxa"/>
            <w:gridSpan w:val="4"/>
            <w:vAlign w:val="center"/>
          </w:tcPr>
          <w:p w14:paraId="15D12F61" w14:textId="77777777" w:rsidR="00F25C08" w:rsidRPr="0045474E" w:rsidRDefault="00F25C08" w:rsidP="00A3445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Заполняется при переводе в НКО АО НРД:</w:t>
            </w:r>
          </w:p>
        </w:tc>
      </w:tr>
      <w:tr w:rsidR="0045474E" w:rsidRPr="0045474E" w14:paraId="267887E5" w14:textId="77777777" w:rsidTr="007172CF">
        <w:tblPrEx>
          <w:tblLook w:val="0000" w:firstRow="0" w:lastRow="0" w:firstColumn="0" w:lastColumn="0" w:noHBand="0" w:noVBand="0"/>
        </w:tblPrEx>
        <w:trPr>
          <w:cantSplit/>
          <w:trHeight w:val="300"/>
        </w:trPr>
        <w:tc>
          <w:tcPr>
            <w:tcW w:w="1885" w:type="dxa"/>
            <w:vAlign w:val="center"/>
          </w:tcPr>
          <w:p w14:paraId="22C31BB0" w14:textId="77777777" w:rsidR="00F25C08" w:rsidRPr="0045474E" w:rsidRDefault="00F25C08" w:rsidP="00A3445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 xml:space="preserve">Идентификатор </w:t>
            </w:r>
          </w:p>
        </w:tc>
        <w:tc>
          <w:tcPr>
            <w:tcW w:w="3443" w:type="dxa"/>
            <w:vAlign w:val="center"/>
          </w:tcPr>
          <w:p w14:paraId="3209E869" w14:textId="77777777" w:rsidR="00F25C08" w:rsidRPr="0045474E" w:rsidRDefault="00F25C08" w:rsidP="00A3445A">
            <w:pPr>
              <w:autoSpaceDE w:val="0"/>
              <w:autoSpaceDN w:val="0"/>
              <w:adjustRightInd w:val="0"/>
              <w:spacing w:before="40" w:after="40"/>
              <w:rPr>
                <w:rFonts w:ascii="Tahoma" w:eastAsiaTheme="minorHAnsi" w:hAnsi="Tahoma" w:cs="Tahoma"/>
                <w:color w:val="17365D" w:themeColor="text2" w:themeShade="BF"/>
                <w:sz w:val="18"/>
                <w:szCs w:val="18"/>
                <w:lang w:eastAsia="en-US"/>
              </w:rPr>
            </w:pPr>
          </w:p>
        </w:tc>
        <w:tc>
          <w:tcPr>
            <w:tcW w:w="1440" w:type="dxa"/>
            <w:vAlign w:val="center"/>
          </w:tcPr>
          <w:p w14:paraId="4125C3D5" w14:textId="77777777" w:rsidR="00F25C08" w:rsidRPr="0045474E" w:rsidRDefault="00F25C08" w:rsidP="00A3445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 счета</w:t>
            </w:r>
          </w:p>
        </w:tc>
        <w:tc>
          <w:tcPr>
            <w:tcW w:w="3263" w:type="dxa"/>
            <w:vAlign w:val="center"/>
          </w:tcPr>
          <w:p w14:paraId="60D6AB5A" w14:textId="77777777" w:rsidR="00F25C08" w:rsidRPr="0045474E" w:rsidRDefault="00F25C08" w:rsidP="00A3445A">
            <w:pPr>
              <w:autoSpaceDE w:val="0"/>
              <w:autoSpaceDN w:val="0"/>
              <w:adjustRightInd w:val="0"/>
              <w:spacing w:before="40" w:after="40"/>
              <w:rPr>
                <w:rFonts w:ascii="Tahoma" w:eastAsiaTheme="minorHAnsi" w:hAnsi="Tahoma" w:cs="Tahoma"/>
                <w:color w:val="17365D" w:themeColor="text2" w:themeShade="BF"/>
                <w:sz w:val="18"/>
                <w:szCs w:val="18"/>
                <w:lang w:eastAsia="en-US"/>
              </w:rPr>
            </w:pPr>
          </w:p>
        </w:tc>
      </w:tr>
      <w:tr w:rsidR="0045474E" w:rsidRPr="0045474E" w14:paraId="264E511B" w14:textId="77777777" w:rsidTr="007172CF">
        <w:tblPrEx>
          <w:tblLook w:val="0000" w:firstRow="0" w:lastRow="0" w:firstColumn="0" w:lastColumn="0" w:noHBand="0" w:noVBand="0"/>
        </w:tblPrEx>
        <w:trPr>
          <w:cantSplit/>
          <w:trHeight w:val="300"/>
        </w:trPr>
        <w:tc>
          <w:tcPr>
            <w:tcW w:w="1885" w:type="dxa"/>
            <w:vAlign w:val="center"/>
          </w:tcPr>
          <w:p w14:paraId="79021AC1" w14:textId="77777777" w:rsidR="00F25C08" w:rsidRPr="0045474E" w:rsidRDefault="00F25C08" w:rsidP="00A3445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 раздела</w:t>
            </w:r>
          </w:p>
        </w:tc>
        <w:tc>
          <w:tcPr>
            <w:tcW w:w="8146" w:type="dxa"/>
            <w:gridSpan w:val="3"/>
            <w:vAlign w:val="center"/>
          </w:tcPr>
          <w:p w14:paraId="60C951A7" w14:textId="77777777" w:rsidR="00F25C08" w:rsidRPr="0045474E" w:rsidRDefault="00F25C08" w:rsidP="00A3445A">
            <w:pPr>
              <w:autoSpaceDE w:val="0"/>
              <w:autoSpaceDN w:val="0"/>
              <w:adjustRightInd w:val="0"/>
              <w:spacing w:before="40" w:after="40"/>
              <w:rPr>
                <w:rFonts w:ascii="Tahoma" w:eastAsiaTheme="minorHAnsi" w:hAnsi="Tahoma" w:cs="Tahoma"/>
                <w:color w:val="17365D" w:themeColor="text2" w:themeShade="BF"/>
                <w:sz w:val="18"/>
                <w:szCs w:val="18"/>
                <w:lang w:eastAsia="en-US"/>
              </w:rPr>
            </w:pPr>
          </w:p>
        </w:tc>
      </w:tr>
      <w:tr w:rsidR="0045474E" w:rsidRPr="0045474E" w14:paraId="184DB9DE" w14:textId="77777777" w:rsidTr="007172CF">
        <w:tblPrEx>
          <w:tblLook w:val="0000" w:firstRow="0" w:lastRow="0" w:firstColumn="0" w:lastColumn="0" w:noHBand="0" w:noVBand="0"/>
        </w:tblPrEx>
        <w:trPr>
          <w:cantSplit/>
          <w:trHeight w:val="60"/>
        </w:trPr>
        <w:tc>
          <w:tcPr>
            <w:tcW w:w="1885" w:type="dxa"/>
          </w:tcPr>
          <w:p w14:paraId="258A3FB1" w14:textId="77777777" w:rsidR="00F25C08" w:rsidRPr="0045474E" w:rsidRDefault="00F25C08" w:rsidP="00A3445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Дата сделки</w:t>
            </w:r>
          </w:p>
        </w:tc>
        <w:tc>
          <w:tcPr>
            <w:tcW w:w="3443" w:type="dxa"/>
          </w:tcPr>
          <w:p w14:paraId="43BA3CB2" w14:textId="77777777" w:rsidR="00F25C08" w:rsidRPr="0045474E" w:rsidRDefault="00F25C08" w:rsidP="00A3445A">
            <w:pPr>
              <w:autoSpaceDE w:val="0"/>
              <w:autoSpaceDN w:val="0"/>
              <w:adjustRightInd w:val="0"/>
              <w:spacing w:before="40" w:after="40"/>
              <w:jc w:val="center"/>
              <w:rPr>
                <w:rFonts w:ascii="Tahoma" w:eastAsiaTheme="minorHAnsi" w:hAnsi="Tahoma" w:cs="Tahoma"/>
                <w:color w:val="17365D" w:themeColor="text2" w:themeShade="BF"/>
                <w:sz w:val="18"/>
                <w:szCs w:val="18"/>
                <w:lang w:eastAsia="en-US"/>
              </w:rPr>
            </w:pPr>
          </w:p>
        </w:tc>
        <w:tc>
          <w:tcPr>
            <w:tcW w:w="1440" w:type="dxa"/>
          </w:tcPr>
          <w:p w14:paraId="5AB758DF" w14:textId="77777777" w:rsidR="00F25C08" w:rsidRPr="0045474E" w:rsidRDefault="00F25C08" w:rsidP="00A3445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Дата расчетов</w:t>
            </w:r>
          </w:p>
        </w:tc>
        <w:tc>
          <w:tcPr>
            <w:tcW w:w="3263" w:type="dxa"/>
          </w:tcPr>
          <w:p w14:paraId="46D9458B" w14:textId="77777777" w:rsidR="00F25C08" w:rsidRPr="0045474E" w:rsidRDefault="00F25C08" w:rsidP="00A3445A">
            <w:pPr>
              <w:autoSpaceDE w:val="0"/>
              <w:autoSpaceDN w:val="0"/>
              <w:adjustRightInd w:val="0"/>
              <w:spacing w:before="40" w:after="40"/>
              <w:jc w:val="center"/>
              <w:rPr>
                <w:rFonts w:ascii="Tahoma" w:eastAsiaTheme="minorHAnsi" w:hAnsi="Tahoma" w:cs="Tahoma"/>
                <w:color w:val="17365D" w:themeColor="text2" w:themeShade="BF"/>
                <w:sz w:val="18"/>
                <w:szCs w:val="18"/>
                <w:lang w:eastAsia="en-US"/>
              </w:rPr>
            </w:pPr>
          </w:p>
        </w:tc>
      </w:tr>
      <w:tr w:rsidR="0045474E" w:rsidRPr="0045474E" w14:paraId="4E381361" w14:textId="77777777" w:rsidTr="007172CF">
        <w:tblPrEx>
          <w:tblLook w:val="0000" w:firstRow="0" w:lastRow="0" w:firstColumn="0" w:lastColumn="0" w:noHBand="0" w:noVBand="0"/>
        </w:tblPrEx>
        <w:trPr>
          <w:cantSplit/>
          <w:trHeight w:val="60"/>
        </w:trPr>
        <w:tc>
          <w:tcPr>
            <w:tcW w:w="10031" w:type="dxa"/>
            <w:gridSpan w:val="4"/>
          </w:tcPr>
          <w:p w14:paraId="78E0415A" w14:textId="77777777" w:rsidR="00F25C08" w:rsidRPr="0045474E" w:rsidRDefault="00F25C08" w:rsidP="00A3445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lastRenderedPageBreak/>
              <w:t>Заполняется при переводе в реестре:</w:t>
            </w:r>
          </w:p>
        </w:tc>
      </w:tr>
      <w:tr w:rsidR="0045474E" w:rsidRPr="0045474E" w14:paraId="33242B74" w14:textId="77777777" w:rsidTr="007172CF">
        <w:tblPrEx>
          <w:tblLook w:val="0000" w:firstRow="0" w:lastRow="0" w:firstColumn="0" w:lastColumn="0" w:noHBand="0" w:noVBand="0"/>
        </w:tblPrEx>
        <w:trPr>
          <w:cantSplit/>
          <w:trHeight w:val="200"/>
        </w:trPr>
        <w:tc>
          <w:tcPr>
            <w:tcW w:w="1885" w:type="dxa"/>
          </w:tcPr>
          <w:p w14:paraId="584C497A" w14:textId="77777777" w:rsidR="00F25C08" w:rsidRPr="0045474E" w:rsidRDefault="00F25C08" w:rsidP="00A3445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Референс</w:t>
            </w:r>
          </w:p>
        </w:tc>
        <w:tc>
          <w:tcPr>
            <w:tcW w:w="8146" w:type="dxa"/>
            <w:gridSpan w:val="3"/>
            <w:vAlign w:val="center"/>
          </w:tcPr>
          <w:p w14:paraId="01ABB3FA" w14:textId="77777777" w:rsidR="00F25C08" w:rsidRPr="0045474E" w:rsidRDefault="00F25C08" w:rsidP="00A3445A">
            <w:pPr>
              <w:tabs>
                <w:tab w:val="center" w:pos="4677"/>
                <w:tab w:val="right" w:pos="9355"/>
              </w:tabs>
              <w:autoSpaceDE w:val="0"/>
              <w:autoSpaceDN w:val="0"/>
              <w:adjustRightInd w:val="0"/>
              <w:spacing w:before="40" w:after="40"/>
              <w:rPr>
                <w:rFonts w:ascii="Tahoma" w:eastAsiaTheme="minorHAnsi" w:hAnsi="Tahoma" w:cs="Tahoma"/>
                <w:color w:val="17365D" w:themeColor="text2" w:themeShade="BF"/>
                <w:sz w:val="18"/>
                <w:szCs w:val="18"/>
                <w:lang w:eastAsia="en-US"/>
              </w:rPr>
            </w:pPr>
          </w:p>
        </w:tc>
      </w:tr>
      <w:tr w:rsidR="00F25C08" w:rsidRPr="0045474E" w14:paraId="503B9A91" w14:textId="77777777" w:rsidTr="007172CF">
        <w:tblPrEx>
          <w:tblLook w:val="0000" w:firstRow="0" w:lastRow="0" w:firstColumn="0" w:lastColumn="0" w:noHBand="0" w:noVBand="0"/>
        </w:tblPrEx>
        <w:trPr>
          <w:cantSplit/>
          <w:trHeight w:val="300"/>
        </w:trPr>
        <w:tc>
          <w:tcPr>
            <w:tcW w:w="1885" w:type="dxa"/>
          </w:tcPr>
          <w:p w14:paraId="0DA3CC60" w14:textId="77777777" w:rsidR="00F25C08" w:rsidRPr="0045474E" w:rsidRDefault="00F25C08" w:rsidP="00A3445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Регистрационные данные Получателя</w:t>
            </w:r>
          </w:p>
        </w:tc>
        <w:tc>
          <w:tcPr>
            <w:tcW w:w="8146" w:type="dxa"/>
            <w:gridSpan w:val="3"/>
            <w:vAlign w:val="center"/>
          </w:tcPr>
          <w:p w14:paraId="5FE43113" w14:textId="77777777" w:rsidR="00F25C08" w:rsidRPr="0045474E" w:rsidRDefault="00F25C08" w:rsidP="00A3445A">
            <w:pPr>
              <w:tabs>
                <w:tab w:val="center" w:pos="4677"/>
                <w:tab w:val="right" w:pos="9355"/>
              </w:tabs>
              <w:autoSpaceDE w:val="0"/>
              <w:autoSpaceDN w:val="0"/>
              <w:adjustRightInd w:val="0"/>
              <w:spacing w:before="40" w:after="40"/>
              <w:rPr>
                <w:rFonts w:ascii="Tahoma" w:eastAsiaTheme="minorHAnsi" w:hAnsi="Tahoma" w:cs="Tahoma"/>
                <w:color w:val="17365D" w:themeColor="text2" w:themeShade="BF"/>
                <w:sz w:val="18"/>
                <w:szCs w:val="18"/>
                <w:lang w:eastAsia="en-US"/>
              </w:rPr>
            </w:pPr>
          </w:p>
        </w:tc>
      </w:tr>
    </w:tbl>
    <w:p w14:paraId="19A57F66" w14:textId="77777777" w:rsidR="00F25C08" w:rsidRPr="0045474E" w:rsidRDefault="00F25C08" w:rsidP="00A3445A">
      <w:pPr>
        <w:rPr>
          <w:rFonts w:ascii="Tahoma" w:eastAsiaTheme="minorHAnsi" w:hAnsi="Tahoma" w:cs="Tahoma"/>
          <w:color w:val="17365D" w:themeColor="text2" w:themeShade="BF"/>
          <w:sz w:val="18"/>
          <w:szCs w:val="18"/>
          <w:lang w:eastAsia="en-US"/>
        </w:rPr>
      </w:pPr>
    </w:p>
    <w:p w14:paraId="7D1533E8" w14:textId="77777777" w:rsidR="001F733E" w:rsidRPr="0045474E" w:rsidRDefault="001F733E" w:rsidP="001F733E">
      <w:pPr>
        <w:spacing w:before="120" w:after="12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Подпись Клиента: _______________________________________________________________________________</w:t>
      </w:r>
    </w:p>
    <w:p w14:paraId="317552E7" w14:textId="77777777" w:rsidR="00A062D6" w:rsidRPr="0045474E" w:rsidRDefault="00A062D6">
      <w:pPr>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br w:type="page"/>
      </w:r>
    </w:p>
    <w:p w14:paraId="7CFA3910" w14:textId="77777777" w:rsidR="005C4007" w:rsidRPr="0045474E" w:rsidRDefault="005C4007" w:rsidP="005C4007">
      <w:pPr>
        <w:ind w:left="5529" w:right="-2"/>
        <w:jc w:val="right"/>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lastRenderedPageBreak/>
        <w:t xml:space="preserve">ПРИЛОЖЕНИЕ № </w:t>
      </w:r>
      <w:r w:rsidR="00C869D3" w:rsidRPr="0045474E">
        <w:rPr>
          <w:rFonts w:ascii="Tahoma" w:hAnsi="Tahoma" w:cs="Tahoma"/>
          <w:b/>
          <w:color w:val="17365D" w:themeColor="text2" w:themeShade="BF"/>
          <w:sz w:val="18"/>
          <w:szCs w:val="18"/>
        </w:rPr>
        <w:t>5</w:t>
      </w:r>
    </w:p>
    <w:p w14:paraId="266C1027" w14:textId="77777777" w:rsidR="00887303" w:rsidRPr="0045474E" w:rsidRDefault="00887303" w:rsidP="00887303">
      <w:pPr>
        <w:jc w:val="right"/>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К РЕГЛАМЕНТУ ДОВЕРИТЕЛЬНОГО УПРАВЛЕНИЯ ЦЕННЫМИ БУМАГАМИ</w:t>
      </w:r>
    </w:p>
    <w:p w14:paraId="1AB46D08" w14:textId="77777777" w:rsidR="00C869D3" w:rsidRPr="0045474E" w:rsidRDefault="00C869D3" w:rsidP="00C869D3">
      <w:pPr>
        <w:jc w:val="right"/>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Акционерного общества «</w:t>
      </w:r>
      <w:r w:rsidR="006C6A53">
        <w:rPr>
          <w:rFonts w:ascii="Tahoma" w:hAnsi="Tahoma" w:cs="Tahoma"/>
          <w:b/>
          <w:color w:val="17365D" w:themeColor="text2" w:themeShade="BF"/>
          <w:sz w:val="18"/>
          <w:szCs w:val="18"/>
        </w:rPr>
        <w:t>ТРИНФИКО</w:t>
      </w:r>
      <w:r w:rsidRPr="0045474E">
        <w:rPr>
          <w:rFonts w:ascii="Tahoma" w:hAnsi="Tahoma" w:cs="Tahoma"/>
          <w:b/>
          <w:color w:val="17365D" w:themeColor="text2" w:themeShade="BF"/>
          <w:sz w:val="18"/>
          <w:szCs w:val="18"/>
        </w:rPr>
        <w:t>»</w:t>
      </w:r>
    </w:p>
    <w:p w14:paraId="16C77C9D" w14:textId="77777777" w:rsidR="005C4007" w:rsidRPr="0045474E" w:rsidRDefault="005C4007" w:rsidP="00E71152">
      <w:pPr>
        <w:jc w:val="right"/>
        <w:rPr>
          <w:color w:val="17365D" w:themeColor="text2" w:themeShade="BF"/>
        </w:rPr>
      </w:pPr>
    </w:p>
    <w:tbl>
      <w:tblPr>
        <w:tblW w:w="9923" w:type="dxa"/>
        <w:tblInd w:w="108" w:type="dxa"/>
        <w:tblBorders>
          <w:top w:val="single" w:sz="18" w:space="0" w:color="1F497D"/>
          <w:left w:val="single" w:sz="18" w:space="0" w:color="1F497D"/>
          <w:bottom w:val="single" w:sz="18" w:space="0" w:color="1F497D"/>
          <w:right w:val="single" w:sz="18" w:space="0" w:color="1F497D"/>
          <w:insideH w:val="single" w:sz="4" w:space="0" w:color="1F497D"/>
          <w:insideV w:val="single" w:sz="4" w:space="0" w:color="1F497D"/>
        </w:tblBorders>
        <w:tblLook w:val="00A0" w:firstRow="1" w:lastRow="0" w:firstColumn="1" w:lastColumn="0" w:noHBand="0" w:noVBand="0"/>
      </w:tblPr>
      <w:tblGrid>
        <w:gridCol w:w="5670"/>
        <w:gridCol w:w="2694"/>
        <w:gridCol w:w="1559"/>
      </w:tblGrid>
      <w:tr w:rsidR="0045474E" w:rsidRPr="0045474E" w14:paraId="55749B0D" w14:textId="77777777" w:rsidTr="00523B40">
        <w:trPr>
          <w:trHeight w:val="341"/>
        </w:trPr>
        <w:tc>
          <w:tcPr>
            <w:tcW w:w="5670" w:type="dxa"/>
            <w:vMerge w:val="restart"/>
            <w:tcBorders>
              <w:top w:val="single" w:sz="18" w:space="0" w:color="1F497D"/>
            </w:tcBorders>
            <w:vAlign w:val="center"/>
          </w:tcPr>
          <w:p w14:paraId="7E04490E" w14:textId="77777777" w:rsidR="005C4007" w:rsidRPr="0045474E" w:rsidRDefault="005C4007" w:rsidP="00523B40">
            <w:pPr>
              <w:spacing w:before="120" w:after="120"/>
              <w:jc w:val="center"/>
              <w:rPr>
                <w:rFonts w:ascii="Tahoma" w:eastAsiaTheme="minorHAnsi" w:hAnsi="Tahoma" w:cs="Tahoma"/>
                <w:b/>
                <w:color w:val="17365D" w:themeColor="text2" w:themeShade="BF"/>
                <w:sz w:val="18"/>
                <w:szCs w:val="18"/>
                <w:lang w:eastAsia="en-US"/>
              </w:rPr>
            </w:pPr>
            <w:r w:rsidRPr="0045474E">
              <w:rPr>
                <w:rFonts w:ascii="Tahoma" w:eastAsiaTheme="minorHAnsi" w:hAnsi="Tahoma" w:cs="Tahoma"/>
                <w:b/>
                <w:color w:val="17365D" w:themeColor="text2" w:themeShade="BF"/>
                <w:sz w:val="18"/>
                <w:szCs w:val="18"/>
                <w:lang w:eastAsia="en-US"/>
              </w:rPr>
              <w:t>РАСПОРЯЖЕНИЕ О ВЫВОДЕ АКТИВОВ</w:t>
            </w:r>
          </w:p>
        </w:tc>
        <w:tc>
          <w:tcPr>
            <w:tcW w:w="2694" w:type="dxa"/>
            <w:tcBorders>
              <w:top w:val="single" w:sz="18" w:space="0" w:color="1F497D"/>
            </w:tcBorders>
            <w:vAlign w:val="center"/>
          </w:tcPr>
          <w:p w14:paraId="05739CDE" w14:textId="77777777" w:rsidR="005C4007" w:rsidRPr="0045474E" w:rsidRDefault="005C4007" w:rsidP="00523B40">
            <w:pPr>
              <w:spacing w:before="120" w:after="120"/>
              <w:rPr>
                <w:rFonts w:ascii="Tahoma" w:eastAsiaTheme="minorHAnsi" w:hAnsi="Tahoma" w:cs="Tahoma"/>
                <w:b/>
                <w:color w:val="17365D" w:themeColor="text2" w:themeShade="BF"/>
                <w:sz w:val="18"/>
                <w:szCs w:val="18"/>
                <w:lang w:eastAsia="en-US"/>
              </w:rPr>
            </w:pPr>
            <w:r w:rsidRPr="0045474E">
              <w:rPr>
                <w:rFonts w:ascii="Tahoma" w:eastAsiaTheme="minorHAnsi" w:hAnsi="Tahoma" w:cs="Tahoma"/>
                <w:b/>
                <w:color w:val="17365D" w:themeColor="text2" w:themeShade="BF"/>
                <w:sz w:val="18"/>
                <w:szCs w:val="18"/>
                <w:lang w:eastAsia="en-US"/>
              </w:rPr>
              <w:t>Номер Распоряжения</w:t>
            </w:r>
          </w:p>
        </w:tc>
        <w:tc>
          <w:tcPr>
            <w:tcW w:w="1559" w:type="dxa"/>
            <w:tcBorders>
              <w:top w:val="single" w:sz="18" w:space="0" w:color="1F497D"/>
            </w:tcBorders>
            <w:vAlign w:val="center"/>
          </w:tcPr>
          <w:p w14:paraId="3F55B103" w14:textId="77777777" w:rsidR="005C4007" w:rsidRPr="0045474E" w:rsidRDefault="005C4007" w:rsidP="00523B40">
            <w:pPr>
              <w:spacing w:before="120" w:after="120"/>
              <w:jc w:val="center"/>
              <w:rPr>
                <w:rFonts w:ascii="Tahoma" w:eastAsiaTheme="minorHAnsi" w:hAnsi="Tahoma" w:cs="Tahoma"/>
                <w:color w:val="17365D" w:themeColor="text2" w:themeShade="BF"/>
                <w:sz w:val="18"/>
                <w:szCs w:val="18"/>
                <w:lang w:eastAsia="en-US"/>
              </w:rPr>
            </w:pPr>
          </w:p>
        </w:tc>
      </w:tr>
      <w:tr w:rsidR="0045474E" w:rsidRPr="0045474E" w14:paraId="36A15A9D" w14:textId="77777777" w:rsidTr="00523B40">
        <w:trPr>
          <w:trHeight w:val="70"/>
        </w:trPr>
        <w:tc>
          <w:tcPr>
            <w:tcW w:w="5670" w:type="dxa"/>
            <w:vMerge/>
          </w:tcPr>
          <w:p w14:paraId="756D2F31" w14:textId="77777777" w:rsidR="005C4007" w:rsidRPr="0045474E" w:rsidRDefault="005C4007" w:rsidP="00523B40">
            <w:pPr>
              <w:spacing w:after="200" w:line="276" w:lineRule="auto"/>
              <w:rPr>
                <w:rFonts w:ascii="Tahoma" w:eastAsiaTheme="minorHAnsi" w:hAnsi="Tahoma" w:cs="Tahoma"/>
                <w:b/>
                <w:color w:val="17365D" w:themeColor="text2" w:themeShade="BF"/>
                <w:sz w:val="18"/>
                <w:szCs w:val="18"/>
                <w:lang w:eastAsia="en-US"/>
              </w:rPr>
            </w:pPr>
          </w:p>
        </w:tc>
        <w:tc>
          <w:tcPr>
            <w:tcW w:w="2694" w:type="dxa"/>
            <w:vAlign w:val="center"/>
          </w:tcPr>
          <w:p w14:paraId="78B85319" w14:textId="77777777" w:rsidR="005C4007" w:rsidRPr="0045474E" w:rsidRDefault="005C4007" w:rsidP="00523B40">
            <w:pPr>
              <w:spacing w:before="120" w:after="120"/>
              <w:rPr>
                <w:rFonts w:ascii="Tahoma" w:eastAsiaTheme="minorHAnsi" w:hAnsi="Tahoma" w:cs="Tahoma"/>
                <w:b/>
                <w:color w:val="17365D" w:themeColor="text2" w:themeShade="BF"/>
                <w:sz w:val="18"/>
                <w:szCs w:val="18"/>
                <w:lang w:eastAsia="en-US"/>
              </w:rPr>
            </w:pPr>
            <w:r w:rsidRPr="0045474E">
              <w:rPr>
                <w:rFonts w:ascii="Tahoma" w:eastAsiaTheme="minorHAnsi" w:hAnsi="Tahoma" w:cs="Tahoma"/>
                <w:b/>
                <w:color w:val="17365D" w:themeColor="text2" w:themeShade="BF"/>
                <w:sz w:val="18"/>
                <w:szCs w:val="18"/>
                <w:lang w:eastAsia="en-US"/>
              </w:rPr>
              <w:t>Дата Распоряжения</w:t>
            </w:r>
          </w:p>
        </w:tc>
        <w:tc>
          <w:tcPr>
            <w:tcW w:w="1559" w:type="dxa"/>
            <w:vAlign w:val="center"/>
          </w:tcPr>
          <w:p w14:paraId="5258E04A" w14:textId="77777777" w:rsidR="005C4007" w:rsidRPr="0045474E" w:rsidRDefault="005C4007" w:rsidP="00523B40">
            <w:pPr>
              <w:spacing w:before="120" w:after="120"/>
              <w:jc w:val="center"/>
              <w:rPr>
                <w:rFonts w:ascii="Tahoma" w:eastAsiaTheme="minorHAnsi" w:hAnsi="Tahoma" w:cs="Tahoma"/>
                <w:color w:val="17365D" w:themeColor="text2" w:themeShade="BF"/>
                <w:sz w:val="18"/>
                <w:szCs w:val="18"/>
                <w:lang w:eastAsia="en-US"/>
              </w:rPr>
            </w:pPr>
          </w:p>
        </w:tc>
      </w:tr>
      <w:tr w:rsidR="005C4007" w:rsidRPr="0045474E" w14:paraId="5810B170" w14:textId="77777777" w:rsidTr="00523B40">
        <w:trPr>
          <w:trHeight w:val="70"/>
        </w:trPr>
        <w:tc>
          <w:tcPr>
            <w:tcW w:w="5670" w:type="dxa"/>
            <w:vMerge/>
            <w:tcBorders>
              <w:bottom w:val="single" w:sz="18" w:space="0" w:color="1F497D"/>
            </w:tcBorders>
          </w:tcPr>
          <w:p w14:paraId="671E09CE" w14:textId="77777777" w:rsidR="005C4007" w:rsidRPr="0045474E" w:rsidRDefault="005C4007" w:rsidP="00523B40">
            <w:pPr>
              <w:spacing w:after="200" w:line="276" w:lineRule="auto"/>
              <w:rPr>
                <w:rFonts w:ascii="Tahoma" w:eastAsiaTheme="minorHAnsi" w:hAnsi="Tahoma" w:cs="Tahoma"/>
                <w:b/>
                <w:color w:val="17365D" w:themeColor="text2" w:themeShade="BF"/>
                <w:sz w:val="18"/>
                <w:szCs w:val="18"/>
                <w:lang w:eastAsia="en-US"/>
              </w:rPr>
            </w:pPr>
          </w:p>
        </w:tc>
        <w:tc>
          <w:tcPr>
            <w:tcW w:w="2694" w:type="dxa"/>
            <w:tcBorders>
              <w:bottom w:val="single" w:sz="18" w:space="0" w:color="1F497D"/>
            </w:tcBorders>
            <w:vAlign w:val="center"/>
          </w:tcPr>
          <w:p w14:paraId="066B1CB3" w14:textId="77777777" w:rsidR="005C4007" w:rsidRPr="0045474E" w:rsidRDefault="005C4007" w:rsidP="00523B40">
            <w:pPr>
              <w:spacing w:before="120" w:after="120"/>
              <w:rPr>
                <w:rFonts w:ascii="Tahoma" w:eastAsiaTheme="minorHAnsi" w:hAnsi="Tahoma" w:cs="Tahoma"/>
                <w:b/>
                <w:color w:val="17365D" w:themeColor="text2" w:themeShade="BF"/>
                <w:sz w:val="18"/>
                <w:szCs w:val="18"/>
                <w:lang w:eastAsia="en-US"/>
              </w:rPr>
            </w:pPr>
            <w:r w:rsidRPr="0045474E">
              <w:rPr>
                <w:rFonts w:ascii="Tahoma" w:eastAsiaTheme="minorHAnsi" w:hAnsi="Tahoma" w:cs="Tahoma"/>
                <w:b/>
                <w:color w:val="17365D" w:themeColor="text2" w:themeShade="BF"/>
                <w:sz w:val="18"/>
                <w:szCs w:val="18"/>
                <w:lang w:eastAsia="en-US"/>
              </w:rPr>
              <w:t>Место подписания</w:t>
            </w:r>
          </w:p>
        </w:tc>
        <w:tc>
          <w:tcPr>
            <w:tcW w:w="1559" w:type="dxa"/>
            <w:tcBorders>
              <w:bottom w:val="single" w:sz="18" w:space="0" w:color="1F497D"/>
            </w:tcBorders>
            <w:vAlign w:val="center"/>
          </w:tcPr>
          <w:p w14:paraId="5638B1FA" w14:textId="77777777" w:rsidR="005C4007" w:rsidRPr="0045474E" w:rsidRDefault="005C4007" w:rsidP="00523B40">
            <w:pPr>
              <w:spacing w:before="120" w:after="120"/>
              <w:jc w:val="center"/>
              <w:rPr>
                <w:rFonts w:ascii="Tahoma" w:eastAsiaTheme="minorHAnsi" w:hAnsi="Tahoma" w:cs="Tahoma"/>
                <w:b/>
                <w:color w:val="17365D" w:themeColor="text2" w:themeShade="BF"/>
                <w:sz w:val="18"/>
                <w:szCs w:val="18"/>
                <w:lang w:eastAsia="en-US"/>
              </w:rPr>
            </w:pPr>
            <w:r w:rsidRPr="0045474E">
              <w:rPr>
                <w:rFonts w:ascii="Tahoma" w:eastAsiaTheme="minorHAnsi" w:hAnsi="Tahoma" w:cs="Tahoma"/>
                <w:b/>
                <w:color w:val="17365D" w:themeColor="text2" w:themeShade="BF"/>
                <w:sz w:val="18"/>
                <w:szCs w:val="18"/>
                <w:lang w:eastAsia="en-US"/>
              </w:rPr>
              <w:t>г. Москва</w:t>
            </w:r>
          </w:p>
        </w:tc>
      </w:tr>
    </w:tbl>
    <w:p w14:paraId="13740BED" w14:textId="77777777" w:rsidR="00A062D6" w:rsidRPr="0045474E" w:rsidRDefault="00A062D6" w:rsidP="00887303">
      <w:pPr>
        <w:rPr>
          <w:rFonts w:asciiTheme="minorHAnsi" w:eastAsiaTheme="minorHAnsi" w:hAnsiTheme="minorHAnsi" w:cstheme="minorBidi"/>
          <w:color w:val="17365D" w:themeColor="text2" w:themeShade="BF"/>
          <w:sz w:val="22"/>
          <w:szCs w:val="22"/>
          <w:lang w:eastAsia="en-US"/>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225"/>
        <w:gridCol w:w="2489"/>
        <w:gridCol w:w="1100"/>
        <w:gridCol w:w="2971"/>
      </w:tblGrid>
      <w:tr w:rsidR="0045474E" w:rsidRPr="0045474E" w14:paraId="4EAA0D6E" w14:textId="77777777" w:rsidTr="0061291A">
        <w:tc>
          <w:tcPr>
            <w:tcW w:w="9888" w:type="dxa"/>
            <w:gridSpan w:val="4"/>
            <w:tcBorders>
              <w:top w:val="single" w:sz="12" w:space="0" w:color="auto"/>
            </w:tcBorders>
          </w:tcPr>
          <w:p w14:paraId="65FA4EB3" w14:textId="77777777" w:rsidR="00A062D6" w:rsidRPr="0045474E" w:rsidRDefault="00A062D6" w:rsidP="0061291A">
            <w:pPr>
              <w:jc w:val="right"/>
              <w:rPr>
                <w:rFonts w:ascii="Tahoma" w:eastAsiaTheme="minorHAnsi" w:hAnsi="Tahoma" w:cs="Tahoma"/>
                <w:color w:val="17365D" w:themeColor="text2" w:themeShade="BF"/>
                <w:sz w:val="16"/>
                <w:szCs w:val="16"/>
                <w:lang w:eastAsia="en-US"/>
              </w:rPr>
            </w:pPr>
            <w:r w:rsidRPr="0045474E">
              <w:rPr>
                <w:rFonts w:ascii="Tahoma" w:eastAsiaTheme="minorHAnsi" w:hAnsi="Tahoma" w:cs="Tahoma"/>
                <w:color w:val="17365D" w:themeColor="text2" w:themeShade="BF"/>
                <w:sz w:val="16"/>
                <w:szCs w:val="16"/>
                <w:lang w:eastAsia="en-US"/>
              </w:rPr>
              <w:t xml:space="preserve">                                                                                                                                                                                                 (ФИО)</w:t>
            </w:r>
          </w:p>
        </w:tc>
      </w:tr>
      <w:tr w:rsidR="00A062D6" w:rsidRPr="0045474E" w14:paraId="189F521F" w14:textId="77777777" w:rsidTr="0061291A">
        <w:tc>
          <w:tcPr>
            <w:tcW w:w="3249" w:type="dxa"/>
            <w:vAlign w:val="center"/>
          </w:tcPr>
          <w:p w14:paraId="6CD21E15" w14:textId="77777777" w:rsidR="00A062D6" w:rsidRPr="0045474E" w:rsidRDefault="00A062D6" w:rsidP="0061291A">
            <w:pPr>
              <w:rPr>
                <w:rFonts w:ascii="Tahoma" w:eastAsiaTheme="minorHAnsi" w:hAnsi="Tahoma" w:cs="Tahoma"/>
                <w:color w:val="17365D" w:themeColor="text2" w:themeShade="BF"/>
                <w:sz w:val="16"/>
                <w:szCs w:val="16"/>
                <w:lang w:eastAsia="en-US"/>
              </w:rPr>
            </w:pPr>
            <w:r w:rsidRPr="0045474E">
              <w:rPr>
                <w:rFonts w:ascii="Tahoma" w:eastAsiaTheme="minorHAnsi" w:hAnsi="Tahoma" w:cs="Tahoma"/>
                <w:color w:val="17365D" w:themeColor="text2" w:themeShade="BF"/>
                <w:sz w:val="16"/>
                <w:szCs w:val="16"/>
                <w:lang w:eastAsia="en-US"/>
              </w:rPr>
              <w:t>Тип документа, удостоверяющего личность</w:t>
            </w:r>
          </w:p>
        </w:tc>
        <w:tc>
          <w:tcPr>
            <w:tcW w:w="2522" w:type="dxa"/>
            <w:vAlign w:val="center"/>
          </w:tcPr>
          <w:p w14:paraId="53D905C3" w14:textId="77777777" w:rsidR="00A062D6" w:rsidRPr="0045474E" w:rsidRDefault="00A062D6" w:rsidP="0061291A">
            <w:pPr>
              <w:rPr>
                <w:rFonts w:ascii="Tahoma" w:eastAsiaTheme="minorHAnsi" w:hAnsi="Tahoma" w:cs="Tahoma"/>
                <w:color w:val="17365D" w:themeColor="text2" w:themeShade="BF"/>
                <w:sz w:val="16"/>
                <w:szCs w:val="16"/>
                <w:lang w:eastAsia="en-US"/>
              </w:rPr>
            </w:pPr>
          </w:p>
        </w:tc>
        <w:tc>
          <w:tcPr>
            <w:tcW w:w="1106" w:type="dxa"/>
            <w:vAlign w:val="center"/>
          </w:tcPr>
          <w:p w14:paraId="47BEE6AD" w14:textId="77777777" w:rsidR="00A062D6" w:rsidRPr="0045474E" w:rsidRDefault="00A062D6" w:rsidP="0061291A">
            <w:pPr>
              <w:rPr>
                <w:rFonts w:ascii="Tahoma" w:eastAsiaTheme="minorHAnsi" w:hAnsi="Tahoma" w:cs="Tahoma"/>
                <w:color w:val="17365D" w:themeColor="text2" w:themeShade="BF"/>
                <w:sz w:val="16"/>
                <w:szCs w:val="16"/>
                <w:lang w:eastAsia="en-US"/>
              </w:rPr>
            </w:pPr>
            <w:r w:rsidRPr="0045474E">
              <w:rPr>
                <w:rFonts w:ascii="Tahoma" w:eastAsiaTheme="minorHAnsi" w:hAnsi="Tahoma" w:cs="Tahoma"/>
                <w:color w:val="17365D" w:themeColor="text2" w:themeShade="BF"/>
                <w:sz w:val="16"/>
                <w:szCs w:val="16"/>
                <w:lang w:eastAsia="en-US"/>
              </w:rPr>
              <w:t>Серия и №</w:t>
            </w:r>
          </w:p>
        </w:tc>
        <w:tc>
          <w:tcPr>
            <w:tcW w:w="3011" w:type="dxa"/>
            <w:vAlign w:val="center"/>
          </w:tcPr>
          <w:p w14:paraId="01A456B7" w14:textId="77777777" w:rsidR="00A062D6" w:rsidRPr="0045474E" w:rsidRDefault="00A062D6" w:rsidP="0061291A">
            <w:pPr>
              <w:rPr>
                <w:rFonts w:ascii="Tahoma" w:eastAsiaTheme="minorHAnsi" w:hAnsi="Tahoma" w:cs="Tahoma"/>
                <w:color w:val="17365D" w:themeColor="text2" w:themeShade="BF"/>
                <w:sz w:val="16"/>
                <w:szCs w:val="16"/>
                <w:lang w:eastAsia="en-US"/>
              </w:rPr>
            </w:pPr>
          </w:p>
        </w:tc>
      </w:tr>
    </w:tbl>
    <w:p w14:paraId="331E261D" w14:textId="77777777" w:rsidR="00A062D6" w:rsidRPr="0045474E" w:rsidRDefault="00A062D6" w:rsidP="00A062D6">
      <w:pPr>
        <w:autoSpaceDE w:val="0"/>
        <w:autoSpaceDN w:val="0"/>
        <w:adjustRightInd w:val="0"/>
        <w:rPr>
          <w:rFonts w:eastAsiaTheme="minorHAnsi"/>
          <w:b/>
          <w:bCs/>
          <w:color w:val="17365D" w:themeColor="text2" w:themeShade="BF"/>
          <w:sz w:val="23"/>
          <w:szCs w:val="23"/>
          <w:lang w:eastAsia="en-US"/>
        </w:rPr>
      </w:pPr>
    </w:p>
    <w:p w14:paraId="26A8E404" w14:textId="77777777" w:rsidR="00A062D6" w:rsidRPr="0045474E" w:rsidRDefault="00A062D6" w:rsidP="00A062D6">
      <w:pPr>
        <w:pStyle w:val="Default"/>
        <w:jc w:val="both"/>
        <w:rPr>
          <w:rFonts w:ascii="Tahoma" w:hAnsi="Tahoma" w:cs="Tahoma"/>
          <w:color w:val="17365D" w:themeColor="text2" w:themeShade="BF"/>
          <w:sz w:val="18"/>
          <w:szCs w:val="18"/>
        </w:rPr>
      </w:pPr>
      <w:r w:rsidRPr="0045474E">
        <w:rPr>
          <w:rFonts w:ascii="Tahoma" w:eastAsiaTheme="minorHAnsi" w:hAnsi="Tahoma" w:cs="Tahoma"/>
          <w:color w:val="17365D" w:themeColor="text2" w:themeShade="BF"/>
          <w:sz w:val="18"/>
          <w:szCs w:val="18"/>
          <w:lang w:eastAsia="en-US"/>
        </w:rPr>
        <w:t xml:space="preserve">(далее – «Клиент») настоящим Распоряжением о выводе Активов </w:t>
      </w:r>
      <w:r w:rsidRPr="0045474E">
        <w:rPr>
          <w:rFonts w:ascii="Tahoma" w:hAnsi="Tahoma" w:cs="Tahoma"/>
          <w:color w:val="17365D" w:themeColor="text2" w:themeShade="BF"/>
          <w:sz w:val="18"/>
          <w:szCs w:val="18"/>
        </w:rPr>
        <w:t xml:space="preserve">уведомляю Компанию о своем </w:t>
      </w:r>
      <w:r w:rsidR="00A52C38" w:rsidRPr="0045474E">
        <w:rPr>
          <w:rFonts w:ascii="Tahoma" w:hAnsi="Tahoma" w:cs="Tahoma"/>
          <w:color w:val="17365D" w:themeColor="text2" w:themeShade="BF"/>
          <w:sz w:val="18"/>
          <w:szCs w:val="18"/>
        </w:rPr>
        <w:t xml:space="preserve">выборе варианта возвращения Активов по </w:t>
      </w:r>
      <w:r w:rsidRPr="0045474E">
        <w:rPr>
          <w:rFonts w:ascii="Tahoma" w:hAnsi="Tahoma" w:cs="Tahoma"/>
          <w:color w:val="17365D" w:themeColor="text2" w:themeShade="BF"/>
          <w:sz w:val="18"/>
          <w:szCs w:val="18"/>
        </w:rPr>
        <w:t>Договор</w:t>
      </w:r>
      <w:r w:rsidR="00A52C38" w:rsidRPr="0045474E">
        <w:rPr>
          <w:rFonts w:ascii="Tahoma" w:hAnsi="Tahoma" w:cs="Tahoma"/>
          <w:color w:val="17365D" w:themeColor="text2" w:themeShade="BF"/>
          <w:sz w:val="18"/>
          <w:szCs w:val="18"/>
        </w:rPr>
        <w:t>у</w:t>
      </w:r>
      <w:r w:rsidRPr="0045474E">
        <w:rPr>
          <w:rFonts w:ascii="Tahoma" w:hAnsi="Tahoma" w:cs="Tahoma"/>
          <w:color w:val="17365D" w:themeColor="text2" w:themeShade="BF"/>
          <w:sz w:val="18"/>
          <w:szCs w:val="18"/>
        </w:rPr>
        <w:t xml:space="preserve"> доверительного управления ценными бумагами № _________ от _________ г. (далее – «Договор»), в порядке, предусмотренном Регламентом доверительного управления ценными бумагами </w:t>
      </w:r>
      <w:r w:rsidR="00C869D3" w:rsidRPr="0045474E">
        <w:rPr>
          <w:rFonts w:ascii="Tahoma" w:hAnsi="Tahoma" w:cs="Tahoma"/>
          <w:color w:val="17365D" w:themeColor="text2" w:themeShade="BF"/>
          <w:sz w:val="18"/>
          <w:szCs w:val="18"/>
        </w:rPr>
        <w:t>Акционерного общества «</w:t>
      </w:r>
      <w:r w:rsidR="006C6A53">
        <w:rPr>
          <w:rFonts w:ascii="Tahoma" w:hAnsi="Tahoma" w:cs="Tahoma"/>
          <w:color w:val="17365D" w:themeColor="text2" w:themeShade="BF"/>
          <w:sz w:val="18"/>
          <w:szCs w:val="18"/>
        </w:rPr>
        <w:t>ТРИНФИКО</w:t>
      </w:r>
      <w:r w:rsidR="00C869D3" w:rsidRPr="0045474E">
        <w:rPr>
          <w:rFonts w:ascii="Tahoma" w:hAnsi="Tahoma" w:cs="Tahoma"/>
          <w:color w:val="17365D" w:themeColor="text2" w:themeShade="BF"/>
          <w:sz w:val="18"/>
          <w:szCs w:val="18"/>
        </w:rPr>
        <w:t>»</w:t>
      </w:r>
      <w:r w:rsidR="00A52C38" w:rsidRPr="0045474E">
        <w:rPr>
          <w:rFonts w:ascii="Tahoma" w:hAnsi="Tahoma" w:cs="Tahoma"/>
          <w:color w:val="17365D" w:themeColor="text2" w:themeShade="BF"/>
          <w:sz w:val="18"/>
          <w:szCs w:val="18"/>
        </w:rPr>
        <w:t>:</w:t>
      </w:r>
    </w:p>
    <w:p w14:paraId="3840357F" w14:textId="77777777" w:rsidR="00A062D6" w:rsidRPr="00621C5A" w:rsidRDefault="00A062D6" w:rsidP="00A062D6">
      <w:pPr>
        <w:autoSpaceDE w:val="0"/>
        <w:autoSpaceDN w:val="0"/>
        <w:adjustRightInd w:val="0"/>
        <w:jc w:val="both"/>
        <w:rPr>
          <w:rFonts w:ascii="Tahoma" w:eastAsiaTheme="minorHAnsi" w:hAnsi="Tahoma" w:cs="Tahoma"/>
          <w:color w:val="1F497D" w:themeColor="text2"/>
          <w:sz w:val="18"/>
          <w:szCs w:val="18"/>
          <w:lang w:eastAsia="en-US"/>
        </w:rPr>
      </w:pPr>
    </w:p>
    <w:tbl>
      <w:tblPr>
        <w:tblStyle w:val="affb"/>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9327"/>
      </w:tblGrid>
      <w:tr w:rsidR="00621C5A" w:rsidRPr="00621C5A" w14:paraId="1EA73FD8" w14:textId="77777777" w:rsidTr="0061291A">
        <w:tc>
          <w:tcPr>
            <w:tcW w:w="704" w:type="dxa"/>
          </w:tcPr>
          <w:p w14:paraId="125128A3" w14:textId="77777777" w:rsidR="001D4DA5" w:rsidRPr="00621C5A" w:rsidRDefault="001D4DA5" w:rsidP="0061291A">
            <w:pPr>
              <w:pStyle w:val="Default"/>
              <w:rPr>
                <w:rFonts w:ascii="Tahoma" w:hAnsi="Tahoma" w:cs="Tahoma"/>
                <w:color w:val="1F497D" w:themeColor="text2"/>
                <w:sz w:val="18"/>
                <w:szCs w:val="18"/>
              </w:rPr>
            </w:pPr>
            <w:r w:rsidRPr="00621C5A">
              <w:rPr>
                <w:rFonts w:ascii="Tahoma" w:hAnsi="Tahoma" w:cs="Tahoma"/>
                <w:noProof/>
                <w:color w:val="1F497D" w:themeColor="text2"/>
                <w:sz w:val="18"/>
                <w:szCs w:val="18"/>
              </w:rPr>
              <mc:AlternateContent>
                <mc:Choice Requires="wps">
                  <w:drawing>
                    <wp:anchor distT="0" distB="0" distL="114300" distR="114300" simplePos="0" relativeHeight="251695104" behindDoc="0" locked="0" layoutInCell="1" allowOverlap="1" wp14:anchorId="538E172C" wp14:editId="0D1BC3B0">
                      <wp:simplePos x="0" y="0"/>
                      <wp:positionH relativeFrom="column">
                        <wp:posOffset>46990</wp:posOffset>
                      </wp:positionH>
                      <wp:positionV relativeFrom="paragraph">
                        <wp:posOffset>-3175</wp:posOffset>
                      </wp:positionV>
                      <wp:extent cx="247650" cy="200025"/>
                      <wp:effectExtent l="0" t="0" r="19050" b="28575"/>
                      <wp:wrapNone/>
                      <wp:docPr id="20" name="Прямоугольник 20"/>
                      <wp:cNvGraphicFramePr/>
                      <a:graphic xmlns:a="http://schemas.openxmlformats.org/drawingml/2006/main">
                        <a:graphicData uri="http://schemas.microsoft.com/office/word/2010/wordprocessingShape">
                          <wps:wsp>
                            <wps:cNvSpPr/>
                            <wps:spPr>
                              <a:xfrm>
                                <a:off x="0" y="0"/>
                                <a:ext cx="247650" cy="2000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69F7D965" id="Прямоугольник 20" o:spid="_x0000_s1026" style="position:absolute;margin-left:3.7pt;margin-top:-.25pt;width:19.5pt;height:15.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" fillcolor="#4f81bd" strokecolor="#385d8a" strokeweight="2pt"/>
                  </w:pict>
                </mc:Fallback>
              </mc:AlternateContent>
            </w:r>
          </w:p>
        </w:tc>
        <w:tc>
          <w:tcPr>
            <w:tcW w:w="9327" w:type="dxa"/>
          </w:tcPr>
          <w:p w14:paraId="4E90A8C4" w14:textId="77777777" w:rsidR="001D4DA5" w:rsidRPr="00621C5A" w:rsidRDefault="001D4DA5" w:rsidP="001D4DA5">
            <w:pPr>
              <w:jc w:val="both"/>
              <w:rPr>
                <w:rFonts w:ascii="Tahoma" w:hAnsi="Tahoma" w:cs="Tahoma"/>
                <w:color w:val="1F497D" w:themeColor="text2"/>
              </w:rPr>
            </w:pPr>
            <w:r w:rsidRPr="00621C5A">
              <w:rPr>
                <w:rFonts w:ascii="Tahoma" w:hAnsi="Tahoma" w:cs="Tahoma"/>
                <w:color w:val="1F497D" w:themeColor="text2"/>
              </w:rPr>
              <w:t>вывод Активов в денежной форме в сумме и по реквизитам, указанным в Распоряжении о выводе активов;</w:t>
            </w:r>
          </w:p>
        </w:tc>
      </w:tr>
      <w:tr w:rsidR="00621C5A" w:rsidRPr="00621C5A" w14:paraId="36DE5FC6" w14:textId="77777777" w:rsidTr="0061291A">
        <w:tc>
          <w:tcPr>
            <w:tcW w:w="704" w:type="dxa"/>
          </w:tcPr>
          <w:p w14:paraId="114916BE" w14:textId="77777777" w:rsidR="001D4DA5" w:rsidRPr="00621C5A" w:rsidRDefault="001D4DA5" w:rsidP="0061291A">
            <w:pPr>
              <w:pStyle w:val="Default"/>
              <w:rPr>
                <w:rFonts w:ascii="Tahoma" w:hAnsi="Tahoma" w:cs="Tahoma"/>
                <w:color w:val="1F497D" w:themeColor="text2"/>
                <w:sz w:val="18"/>
                <w:szCs w:val="18"/>
              </w:rPr>
            </w:pPr>
            <w:r w:rsidRPr="00621C5A">
              <w:rPr>
                <w:rFonts w:ascii="Tahoma" w:hAnsi="Tahoma" w:cs="Tahoma"/>
                <w:noProof/>
                <w:color w:val="1F497D" w:themeColor="text2"/>
                <w:sz w:val="18"/>
                <w:szCs w:val="18"/>
              </w:rPr>
              <mc:AlternateContent>
                <mc:Choice Requires="wps">
                  <w:drawing>
                    <wp:anchor distT="0" distB="0" distL="114300" distR="114300" simplePos="0" relativeHeight="251696128" behindDoc="0" locked="0" layoutInCell="1" allowOverlap="1" wp14:anchorId="7D2EDC19" wp14:editId="09BEAEE2">
                      <wp:simplePos x="0" y="0"/>
                      <wp:positionH relativeFrom="column">
                        <wp:posOffset>46990</wp:posOffset>
                      </wp:positionH>
                      <wp:positionV relativeFrom="paragraph">
                        <wp:posOffset>92075</wp:posOffset>
                      </wp:positionV>
                      <wp:extent cx="247650" cy="200025"/>
                      <wp:effectExtent l="0" t="0" r="19050" b="28575"/>
                      <wp:wrapNone/>
                      <wp:docPr id="21" name="Прямоугольник 21"/>
                      <wp:cNvGraphicFramePr/>
                      <a:graphic xmlns:a="http://schemas.openxmlformats.org/drawingml/2006/main">
                        <a:graphicData uri="http://schemas.microsoft.com/office/word/2010/wordprocessingShape">
                          <wps:wsp>
                            <wps:cNvSpPr/>
                            <wps:spPr>
                              <a:xfrm>
                                <a:off x="0" y="0"/>
                                <a:ext cx="247650" cy="2000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1B2A7A32" id="Прямоугольник 21" o:spid="_x0000_s1026" style="position:absolute;margin-left:3.7pt;margin-top:7.25pt;width:19.5pt;height:15.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" fillcolor="#4f81bd" strokecolor="#385d8a" strokeweight="2pt"/>
                  </w:pict>
                </mc:Fallback>
              </mc:AlternateContent>
            </w:r>
          </w:p>
          <w:p w14:paraId="3BFA1F43" w14:textId="77777777" w:rsidR="001D4DA5" w:rsidRPr="00621C5A" w:rsidRDefault="001D4DA5" w:rsidP="0061291A">
            <w:pPr>
              <w:rPr>
                <w:rFonts w:ascii="Tahoma" w:hAnsi="Tahoma" w:cs="Tahoma"/>
                <w:color w:val="1F497D" w:themeColor="text2"/>
              </w:rPr>
            </w:pPr>
          </w:p>
        </w:tc>
        <w:tc>
          <w:tcPr>
            <w:tcW w:w="9327" w:type="dxa"/>
          </w:tcPr>
          <w:p w14:paraId="058E1593" w14:textId="77777777" w:rsidR="001D4DA5" w:rsidRPr="00621C5A" w:rsidRDefault="001D4DA5" w:rsidP="001D4DA5">
            <w:pPr>
              <w:spacing w:before="60"/>
              <w:jc w:val="both"/>
              <w:rPr>
                <w:rFonts w:ascii="Tahoma" w:hAnsi="Tahoma" w:cs="Tahoma"/>
                <w:color w:val="1F497D" w:themeColor="text2"/>
              </w:rPr>
            </w:pPr>
            <w:r w:rsidRPr="00621C5A">
              <w:rPr>
                <w:rFonts w:ascii="Tahoma" w:hAnsi="Tahoma" w:cs="Tahoma"/>
                <w:color w:val="1F497D" w:themeColor="text2"/>
              </w:rPr>
              <w:t>перевод всех Активов в денежной форме другому профессиональному участнику рынка ценных бумаг по реквизитам, указанным в Распоряжении о выводе активов;</w:t>
            </w:r>
          </w:p>
        </w:tc>
      </w:tr>
      <w:tr w:rsidR="00621C5A" w:rsidRPr="00621C5A" w14:paraId="40209794" w14:textId="77777777" w:rsidTr="0061291A">
        <w:tc>
          <w:tcPr>
            <w:tcW w:w="704" w:type="dxa"/>
          </w:tcPr>
          <w:p w14:paraId="0C0D11B0" w14:textId="77777777" w:rsidR="001D4DA5" w:rsidRPr="00621C5A" w:rsidRDefault="001D4DA5" w:rsidP="0061291A">
            <w:pPr>
              <w:pStyle w:val="Default"/>
              <w:rPr>
                <w:rFonts w:ascii="Tahoma" w:hAnsi="Tahoma" w:cs="Tahoma"/>
                <w:noProof/>
                <w:color w:val="1F497D" w:themeColor="text2"/>
                <w:sz w:val="18"/>
                <w:szCs w:val="18"/>
              </w:rPr>
            </w:pPr>
          </w:p>
          <w:p w14:paraId="6C6C4FD9" w14:textId="77777777" w:rsidR="001D4DA5" w:rsidRPr="00621C5A" w:rsidRDefault="001D4DA5" w:rsidP="0061291A">
            <w:pPr>
              <w:rPr>
                <w:rFonts w:ascii="Tahoma" w:hAnsi="Tahoma" w:cs="Tahoma"/>
                <w:color w:val="1F497D" w:themeColor="text2"/>
              </w:rPr>
            </w:pPr>
            <w:r w:rsidRPr="00621C5A">
              <w:rPr>
                <w:rFonts w:ascii="Tahoma" w:hAnsi="Tahoma" w:cs="Tahoma"/>
                <w:noProof/>
                <w:color w:val="1F497D" w:themeColor="text2"/>
                <w:sz w:val="18"/>
                <w:szCs w:val="18"/>
              </w:rPr>
              <mc:AlternateContent>
                <mc:Choice Requires="wps">
                  <w:drawing>
                    <wp:anchor distT="0" distB="0" distL="114300" distR="114300" simplePos="0" relativeHeight="251697152" behindDoc="0" locked="0" layoutInCell="1" allowOverlap="1" wp14:anchorId="7347DB0E" wp14:editId="26ABA8D1">
                      <wp:simplePos x="0" y="0"/>
                      <wp:positionH relativeFrom="column">
                        <wp:posOffset>46990</wp:posOffset>
                      </wp:positionH>
                      <wp:positionV relativeFrom="paragraph">
                        <wp:posOffset>17780</wp:posOffset>
                      </wp:positionV>
                      <wp:extent cx="247650" cy="200025"/>
                      <wp:effectExtent l="0" t="0" r="19050" b="28575"/>
                      <wp:wrapNone/>
                      <wp:docPr id="22" name="Прямоугольник 22"/>
                      <wp:cNvGraphicFramePr/>
                      <a:graphic xmlns:a="http://schemas.openxmlformats.org/drawingml/2006/main">
                        <a:graphicData uri="http://schemas.microsoft.com/office/word/2010/wordprocessingShape">
                          <wps:wsp>
                            <wps:cNvSpPr/>
                            <wps:spPr>
                              <a:xfrm>
                                <a:off x="0" y="0"/>
                                <a:ext cx="247650" cy="2000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3A8075B6" id="Прямоугольник 22" o:spid="_x0000_s1026" style="position:absolute;margin-left:3.7pt;margin-top:1.4pt;width:19.5pt;height:15.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" fillcolor="#4f81bd" strokecolor="#385d8a" strokeweight="2pt"/>
                  </w:pict>
                </mc:Fallback>
              </mc:AlternateContent>
            </w:r>
          </w:p>
        </w:tc>
        <w:tc>
          <w:tcPr>
            <w:tcW w:w="9327" w:type="dxa"/>
          </w:tcPr>
          <w:p w14:paraId="1240198B" w14:textId="77777777" w:rsidR="001D4DA5" w:rsidRPr="00621C5A" w:rsidRDefault="001D4DA5" w:rsidP="001D4DA5">
            <w:pPr>
              <w:spacing w:before="120"/>
              <w:jc w:val="both"/>
              <w:rPr>
                <w:rFonts w:ascii="Tahoma" w:hAnsi="Tahoma" w:cs="Tahoma"/>
                <w:color w:val="1F497D" w:themeColor="text2"/>
              </w:rPr>
            </w:pPr>
            <w:r w:rsidRPr="00621C5A">
              <w:rPr>
                <w:rFonts w:ascii="Tahoma" w:hAnsi="Tahoma" w:cs="Tahoma"/>
                <w:color w:val="1F497D" w:themeColor="text2"/>
              </w:rPr>
              <w:t>вывод всех Активов без перевода их в денежную форму по реквизитам, указанным в Распоряжении о выводе активов;</w:t>
            </w:r>
          </w:p>
        </w:tc>
      </w:tr>
      <w:tr w:rsidR="00621C5A" w:rsidRPr="00621C5A" w14:paraId="313745DE" w14:textId="77777777" w:rsidTr="0061291A">
        <w:tc>
          <w:tcPr>
            <w:tcW w:w="704" w:type="dxa"/>
          </w:tcPr>
          <w:p w14:paraId="3D63D771" w14:textId="77777777" w:rsidR="001D4DA5" w:rsidRPr="00621C5A" w:rsidRDefault="001D4DA5" w:rsidP="0061291A">
            <w:pPr>
              <w:pStyle w:val="Default"/>
              <w:rPr>
                <w:rFonts w:ascii="Tahoma" w:hAnsi="Tahoma" w:cs="Tahoma"/>
                <w:noProof/>
                <w:color w:val="1F497D" w:themeColor="text2"/>
                <w:sz w:val="18"/>
                <w:szCs w:val="18"/>
              </w:rPr>
            </w:pPr>
            <w:r w:rsidRPr="00621C5A">
              <w:rPr>
                <w:rFonts w:ascii="Tahoma" w:hAnsi="Tahoma" w:cs="Tahoma"/>
                <w:noProof/>
                <w:color w:val="1F497D" w:themeColor="text2"/>
                <w:sz w:val="18"/>
                <w:szCs w:val="18"/>
              </w:rPr>
              <mc:AlternateContent>
                <mc:Choice Requires="wps">
                  <w:drawing>
                    <wp:anchor distT="0" distB="0" distL="114300" distR="114300" simplePos="0" relativeHeight="251698176" behindDoc="0" locked="0" layoutInCell="1" allowOverlap="1" wp14:anchorId="22780FCD" wp14:editId="7302F5F3">
                      <wp:simplePos x="0" y="0"/>
                      <wp:positionH relativeFrom="column">
                        <wp:posOffset>46990</wp:posOffset>
                      </wp:positionH>
                      <wp:positionV relativeFrom="paragraph">
                        <wp:posOffset>98425</wp:posOffset>
                      </wp:positionV>
                      <wp:extent cx="247650" cy="200025"/>
                      <wp:effectExtent l="0" t="0" r="19050" b="28575"/>
                      <wp:wrapNone/>
                      <wp:docPr id="23" name="Прямоугольник 23"/>
                      <wp:cNvGraphicFramePr/>
                      <a:graphic xmlns:a="http://schemas.openxmlformats.org/drawingml/2006/main">
                        <a:graphicData uri="http://schemas.microsoft.com/office/word/2010/wordprocessingShape">
                          <wps:wsp>
                            <wps:cNvSpPr/>
                            <wps:spPr>
                              <a:xfrm>
                                <a:off x="0" y="0"/>
                                <a:ext cx="247650" cy="2000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69DA5F66" id="Прямоугольник 23" o:spid="_x0000_s1026" style="position:absolute;margin-left:3.7pt;margin-top:7.75pt;width:19.5pt;height:15.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" fillcolor="#4f81bd" strokecolor="#385d8a" strokeweight="2pt"/>
                  </w:pict>
                </mc:Fallback>
              </mc:AlternateContent>
            </w:r>
          </w:p>
        </w:tc>
        <w:tc>
          <w:tcPr>
            <w:tcW w:w="9327" w:type="dxa"/>
          </w:tcPr>
          <w:p w14:paraId="3A4CD940" w14:textId="77777777" w:rsidR="001D4DA5" w:rsidRPr="00621C5A" w:rsidRDefault="001D4DA5" w:rsidP="001D4DA5">
            <w:pPr>
              <w:spacing w:before="60"/>
              <w:jc w:val="both"/>
              <w:rPr>
                <w:rFonts w:ascii="Tahoma" w:hAnsi="Tahoma" w:cs="Tahoma"/>
                <w:color w:val="1F497D" w:themeColor="text2"/>
              </w:rPr>
            </w:pPr>
            <w:r w:rsidRPr="00621C5A">
              <w:rPr>
                <w:rFonts w:ascii="Tahoma" w:hAnsi="Tahoma" w:cs="Tahoma"/>
                <w:color w:val="1F497D" w:themeColor="text2"/>
              </w:rPr>
              <w:t>перевод всех Активов другому профессиональному участнику рынка ценных бумаг по реквизитам, указанным в Распоряжении о выводе активов.</w:t>
            </w:r>
          </w:p>
        </w:tc>
      </w:tr>
    </w:tbl>
    <w:p w14:paraId="3080126B" w14:textId="77777777" w:rsidR="00A062D6" w:rsidRPr="001D4DA5" w:rsidRDefault="00A062D6" w:rsidP="00A062D6">
      <w:pPr>
        <w:jc w:val="both"/>
        <w:rPr>
          <w:rFonts w:ascii="Tahoma" w:eastAsiaTheme="minorHAnsi" w:hAnsi="Tahoma" w:cs="Tahoma"/>
          <w:color w:val="17365D" w:themeColor="text2" w:themeShade="BF"/>
          <w:sz w:val="18"/>
          <w:szCs w:val="18"/>
          <w:lang w:eastAsia="en-US"/>
        </w:rPr>
      </w:pPr>
    </w:p>
    <w:p w14:paraId="3C4F5243" w14:textId="77777777" w:rsidR="00A062D6" w:rsidRPr="0045474E" w:rsidRDefault="00A062D6" w:rsidP="00A062D6">
      <w:pPr>
        <w:jc w:val="both"/>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 xml:space="preserve">Реквизиты по перечислению денежных средств: </w:t>
      </w:r>
    </w:p>
    <w:p w14:paraId="4A13A171" w14:textId="77777777" w:rsidR="00A062D6" w:rsidRPr="0045474E" w:rsidRDefault="00A062D6" w:rsidP="00A062D6">
      <w:pPr>
        <w:jc w:val="both"/>
        <w:rPr>
          <w:rFonts w:ascii="Tahoma" w:eastAsiaTheme="minorHAnsi" w:hAnsi="Tahoma" w:cs="Tahoma"/>
          <w:color w:val="17365D" w:themeColor="text2" w:themeShade="BF"/>
          <w:sz w:val="18"/>
          <w:szCs w:val="18"/>
          <w:lang w:eastAsia="en-US"/>
        </w:rPr>
      </w:pP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652"/>
        <w:gridCol w:w="6379"/>
      </w:tblGrid>
      <w:tr w:rsidR="0045474E" w:rsidRPr="0045474E" w14:paraId="2FE0501B" w14:textId="77777777" w:rsidTr="0061291A">
        <w:tc>
          <w:tcPr>
            <w:tcW w:w="3652" w:type="dxa"/>
          </w:tcPr>
          <w:p w14:paraId="6E25425E" w14:textId="77777777" w:rsidR="00A062D6" w:rsidRPr="0045474E" w:rsidRDefault="00A062D6" w:rsidP="0061291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Получатель</w:t>
            </w:r>
          </w:p>
        </w:tc>
        <w:tc>
          <w:tcPr>
            <w:tcW w:w="6379" w:type="dxa"/>
          </w:tcPr>
          <w:p w14:paraId="266FF395" w14:textId="77777777" w:rsidR="00A062D6" w:rsidRPr="0045474E" w:rsidRDefault="00A062D6" w:rsidP="0061291A">
            <w:pPr>
              <w:spacing w:before="40" w:after="40"/>
              <w:rPr>
                <w:rFonts w:ascii="Tahoma" w:eastAsiaTheme="minorHAnsi" w:hAnsi="Tahoma" w:cs="Tahoma"/>
                <w:i/>
                <w:color w:val="17365D" w:themeColor="text2" w:themeShade="BF"/>
                <w:sz w:val="18"/>
                <w:szCs w:val="18"/>
                <w:lang w:eastAsia="en-US"/>
              </w:rPr>
            </w:pPr>
          </w:p>
        </w:tc>
      </w:tr>
      <w:tr w:rsidR="0045474E" w:rsidRPr="0045474E" w14:paraId="52AF20AF" w14:textId="77777777" w:rsidTr="0061291A">
        <w:tc>
          <w:tcPr>
            <w:tcW w:w="3652" w:type="dxa"/>
          </w:tcPr>
          <w:p w14:paraId="4B6DDF65" w14:textId="77777777" w:rsidR="00A062D6" w:rsidRPr="0045474E" w:rsidRDefault="00A062D6" w:rsidP="0061291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ИНН</w:t>
            </w:r>
          </w:p>
        </w:tc>
        <w:tc>
          <w:tcPr>
            <w:tcW w:w="6379" w:type="dxa"/>
          </w:tcPr>
          <w:p w14:paraId="511FF963" w14:textId="77777777" w:rsidR="00A062D6" w:rsidRPr="0045474E" w:rsidRDefault="00A062D6" w:rsidP="0061291A">
            <w:pPr>
              <w:spacing w:before="40" w:after="40"/>
              <w:rPr>
                <w:rFonts w:ascii="Tahoma" w:eastAsiaTheme="minorHAnsi" w:hAnsi="Tahoma" w:cs="Tahoma"/>
                <w:i/>
                <w:color w:val="17365D" w:themeColor="text2" w:themeShade="BF"/>
                <w:sz w:val="18"/>
                <w:szCs w:val="18"/>
                <w:lang w:eastAsia="en-US"/>
              </w:rPr>
            </w:pPr>
          </w:p>
        </w:tc>
      </w:tr>
      <w:tr w:rsidR="0045474E" w:rsidRPr="0045474E" w14:paraId="10BEA87A" w14:textId="77777777" w:rsidTr="0061291A">
        <w:tc>
          <w:tcPr>
            <w:tcW w:w="3652" w:type="dxa"/>
          </w:tcPr>
          <w:p w14:paraId="2385AB9F" w14:textId="77777777" w:rsidR="00A062D6" w:rsidRPr="0045474E" w:rsidRDefault="00A062D6" w:rsidP="0061291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Банк</w:t>
            </w:r>
          </w:p>
        </w:tc>
        <w:tc>
          <w:tcPr>
            <w:tcW w:w="6379" w:type="dxa"/>
          </w:tcPr>
          <w:p w14:paraId="5A15C8A1" w14:textId="77777777" w:rsidR="00A062D6" w:rsidRPr="0045474E" w:rsidRDefault="00A062D6" w:rsidP="0061291A">
            <w:pPr>
              <w:spacing w:before="40" w:after="40"/>
              <w:rPr>
                <w:rFonts w:ascii="Tahoma" w:eastAsiaTheme="minorHAnsi" w:hAnsi="Tahoma" w:cs="Tahoma"/>
                <w:i/>
                <w:color w:val="17365D" w:themeColor="text2" w:themeShade="BF"/>
                <w:sz w:val="18"/>
                <w:szCs w:val="18"/>
                <w:lang w:eastAsia="en-US"/>
              </w:rPr>
            </w:pPr>
          </w:p>
        </w:tc>
      </w:tr>
      <w:tr w:rsidR="0045474E" w:rsidRPr="0045474E" w14:paraId="6265B7F1" w14:textId="77777777" w:rsidTr="0061291A">
        <w:tc>
          <w:tcPr>
            <w:tcW w:w="3652" w:type="dxa"/>
          </w:tcPr>
          <w:p w14:paraId="7D51F794" w14:textId="77777777" w:rsidR="00A062D6" w:rsidRPr="0045474E" w:rsidRDefault="00A062D6" w:rsidP="0061291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Расчетный счет</w:t>
            </w:r>
          </w:p>
        </w:tc>
        <w:tc>
          <w:tcPr>
            <w:tcW w:w="6379" w:type="dxa"/>
          </w:tcPr>
          <w:p w14:paraId="4C93EFDC" w14:textId="77777777" w:rsidR="00A062D6" w:rsidRPr="0045474E" w:rsidRDefault="00A062D6" w:rsidP="0061291A">
            <w:pPr>
              <w:spacing w:before="40" w:after="40"/>
              <w:rPr>
                <w:rFonts w:ascii="Tahoma" w:eastAsiaTheme="minorHAnsi" w:hAnsi="Tahoma" w:cs="Tahoma"/>
                <w:i/>
                <w:color w:val="17365D" w:themeColor="text2" w:themeShade="BF"/>
                <w:sz w:val="18"/>
                <w:szCs w:val="18"/>
                <w:lang w:eastAsia="en-US"/>
              </w:rPr>
            </w:pPr>
          </w:p>
        </w:tc>
      </w:tr>
      <w:tr w:rsidR="0045474E" w:rsidRPr="0045474E" w14:paraId="67EAFF64" w14:textId="77777777" w:rsidTr="0061291A">
        <w:tc>
          <w:tcPr>
            <w:tcW w:w="3652" w:type="dxa"/>
          </w:tcPr>
          <w:p w14:paraId="734E7D67" w14:textId="77777777" w:rsidR="00A062D6" w:rsidRPr="0045474E" w:rsidRDefault="00A062D6" w:rsidP="0061291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Кор счет</w:t>
            </w:r>
          </w:p>
        </w:tc>
        <w:tc>
          <w:tcPr>
            <w:tcW w:w="6379" w:type="dxa"/>
          </w:tcPr>
          <w:p w14:paraId="252DC4FE" w14:textId="77777777" w:rsidR="00A062D6" w:rsidRPr="0045474E" w:rsidRDefault="00A062D6" w:rsidP="0061291A">
            <w:pPr>
              <w:spacing w:before="40" w:after="40"/>
              <w:rPr>
                <w:rFonts w:ascii="Tahoma" w:eastAsiaTheme="minorHAnsi" w:hAnsi="Tahoma" w:cs="Tahoma"/>
                <w:i/>
                <w:color w:val="17365D" w:themeColor="text2" w:themeShade="BF"/>
                <w:sz w:val="18"/>
                <w:szCs w:val="18"/>
                <w:lang w:eastAsia="en-US"/>
              </w:rPr>
            </w:pPr>
          </w:p>
        </w:tc>
      </w:tr>
      <w:tr w:rsidR="00A062D6" w:rsidRPr="0045474E" w14:paraId="72FA0708" w14:textId="77777777" w:rsidTr="0061291A">
        <w:tc>
          <w:tcPr>
            <w:tcW w:w="3652" w:type="dxa"/>
          </w:tcPr>
          <w:p w14:paraId="3D54853B" w14:textId="77777777" w:rsidR="00A062D6" w:rsidRPr="0045474E" w:rsidRDefault="00A062D6" w:rsidP="0061291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БИК</w:t>
            </w:r>
          </w:p>
        </w:tc>
        <w:tc>
          <w:tcPr>
            <w:tcW w:w="6379" w:type="dxa"/>
          </w:tcPr>
          <w:p w14:paraId="6E880378" w14:textId="77777777" w:rsidR="00A062D6" w:rsidRPr="0045474E" w:rsidRDefault="00A062D6" w:rsidP="0061291A">
            <w:pPr>
              <w:spacing w:before="40" w:after="40"/>
              <w:rPr>
                <w:rFonts w:ascii="Tahoma" w:eastAsiaTheme="minorHAnsi" w:hAnsi="Tahoma" w:cs="Tahoma"/>
                <w:i/>
                <w:color w:val="17365D" w:themeColor="text2" w:themeShade="BF"/>
                <w:sz w:val="18"/>
                <w:szCs w:val="18"/>
                <w:lang w:eastAsia="en-US"/>
              </w:rPr>
            </w:pPr>
          </w:p>
        </w:tc>
      </w:tr>
    </w:tbl>
    <w:p w14:paraId="7CECA23B" w14:textId="77777777" w:rsidR="00A062D6" w:rsidRPr="0045474E" w:rsidRDefault="00A062D6" w:rsidP="00A062D6">
      <w:pPr>
        <w:rPr>
          <w:rFonts w:ascii="Tahoma" w:eastAsiaTheme="minorHAnsi" w:hAnsi="Tahoma" w:cs="Tahoma"/>
          <w:color w:val="17365D" w:themeColor="text2" w:themeShade="BF"/>
          <w:sz w:val="18"/>
          <w:szCs w:val="18"/>
          <w:lang w:eastAsia="en-US"/>
        </w:rPr>
      </w:pPr>
    </w:p>
    <w:p w14:paraId="1D18BA08" w14:textId="77777777" w:rsidR="00A062D6" w:rsidRPr="0045474E" w:rsidRDefault="00A062D6" w:rsidP="00A062D6">
      <w:pPr>
        <w:jc w:val="both"/>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 xml:space="preserve">Реквизиты для перевода ценных бумаг: </w:t>
      </w:r>
    </w:p>
    <w:p w14:paraId="58A57D7A" w14:textId="77777777" w:rsidR="00A062D6" w:rsidRPr="0045474E" w:rsidRDefault="00A062D6" w:rsidP="00A062D6">
      <w:pPr>
        <w:jc w:val="both"/>
        <w:rPr>
          <w:rFonts w:ascii="Tahoma" w:eastAsiaTheme="minorHAnsi" w:hAnsi="Tahoma" w:cs="Tahoma"/>
          <w:color w:val="17365D" w:themeColor="text2" w:themeShade="BF"/>
          <w:sz w:val="18"/>
          <w:szCs w:val="18"/>
          <w:lang w:eastAsia="en-US"/>
        </w:rPr>
      </w:pP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885"/>
        <w:gridCol w:w="3443"/>
        <w:gridCol w:w="1440"/>
        <w:gridCol w:w="3263"/>
      </w:tblGrid>
      <w:tr w:rsidR="0045474E" w:rsidRPr="0045474E" w14:paraId="0880734E" w14:textId="77777777" w:rsidTr="00887303">
        <w:tc>
          <w:tcPr>
            <w:tcW w:w="5328" w:type="dxa"/>
            <w:gridSpan w:val="2"/>
          </w:tcPr>
          <w:p w14:paraId="5FCB907A" w14:textId="77777777" w:rsidR="00A062D6" w:rsidRPr="0045474E" w:rsidRDefault="00A062D6" w:rsidP="0061291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Регистратор прав по ценным бумагам</w:t>
            </w:r>
          </w:p>
        </w:tc>
        <w:tc>
          <w:tcPr>
            <w:tcW w:w="4703" w:type="dxa"/>
            <w:gridSpan w:val="2"/>
          </w:tcPr>
          <w:p w14:paraId="1F728C63" w14:textId="77777777" w:rsidR="00A062D6" w:rsidRPr="0045474E" w:rsidRDefault="00A062D6" w:rsidP="0061291A">
            <w:pPr>
              <w:autoSpaceDE w:val="0"/>
              <w:autoSpaceDN w:val="0"/>
              <w:adjustRightInd w:val="0"/>
              <w:spacing w:before="40" w:after="40"/>
              <w:rPr>
                <w:rFonts w:ascii="Tahoma" w:eastAsiaTheme="minorHAnsi" w:hAnsi="Tahoma" w:cs="Tahoma"/>
                <w:color w:val="17365D" w:themeColor="text2" w:themeShade="BF"/>
                <w:sz w:val="18"/>
                <w:szCs w:val="18"/>
                <w:lang w:eastAsia="en-US"/>
              </w:rPr>
            </w:pPr>
          </w:p>
        </w:tc>
      </w:tr>
      <w:tr w:rsidR="0045474E" w:rsidRPr="0045474E" w14:paraId="1A387452" w14:textId="77777777" w:rsidTr="00887303">
        <w:tblPrEx>
          <w:tblLook w:val="0000" w:firstRow="0" w:lastRow="0" w:firstColumn="0" w:lastColumn="0" w:noHBand="0" w:noVBand="0"/>
        </w:tblPrEx>
        <w:trPr>
          <w:cantSplit/>
          <w:trHeight w:val="300"/>
        </w:trPr>
        <w:tc>
          <w:tcPr>
            <w:tcW w:w="5328" w:type="dxa"/>
            <w:gridSpan w:val="2"/>
            <w:vAlign w:val="center"/>
          </w:tcPr>
          <w:p w14:paraId="42D439CC" w14:textId="77777777" w:rsidR="00A062D6" w:rsidRPr="0045474E" w:rsidRDefault="00A062D6" w:rsidP="0061291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Лицо, на счет которого переводятся ценные бумаги (Получатель)</w:t>
            </w:r>
          </w:p>
        </w:tc>
        <w:tc>
          <w:tcPr>
            <w:tcW w:w="4703" w:type="dxa"/>
            <w:gridSpan w:val="2"/>
            <w:vAlign w:val="center"/>
          </w:tcPr>
          <w:p w14:paraId="62BA255E" w14:textId="77777777" w:rsidR="00A062D6" w:rsidRPr="0045474E" w:rsidRDefault="00A062D6" w:rsidP="0061291A">
            <w:pPr>
              <w:autoSpaceDE w:val="0"/>
              <w:autoSpaceDN w:val="0"/>
              <w:adjustRightInd w:val="0"/>
              <w:spacing w:before="40" w:after="40"/>
              <w:rPr>
                <w:rFonts w:ascii="Tahoma" w:eastAsiaTheme="minorHAnsi" w:hAnsi="Tahoma" w:cs="Tahoma"/>
                <w:color w:val="17365D" w:themeColor="text2" w:themeShade="BF"/>
                <w:sz w:val="18"/>
                <w:szCs w:val="18"/>
                <w:lang w:eastAsia="en-US"/>
              </w:rPr>
            </w:pPr>
          </w:p>
        </w:tc>
      </w:tr>
      <w:tr w:rsidR="0045474E" w:rsidRPr="0045474E" w14:paraId="047C9CDD" w14:textId="77777777" w:rsidTr="00887303">
        <w:tblPrEx>
          <w:tblLook w:val="0000" w:firstRow="0" w:lastRow="0" w:firstColumn="0" w:lastColumn="0" w:noHBand="0" w:noVBand="0"/>
        </w:tblPrEx>
        <w:trPr>
          <w:cantSplit/>
          <w:trHeight w:val="300"/>
        </w:trPr>
        <w:tc>
          <w:tcPr>
            <w:tcW w:w="5328" w:type="dxa"/>
            <w:gridSpan w:val="2"/>
            <w:vAlign w:val="center"/>
          </w:tcPr>
          <w:p w14:paraId="02D33A38" w14:textId="77777777" w:rsidR="00A062D6" w:rsidRPr="0045474E" w:rsidRDefault="00A062D6" w:rsidP="0061291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Тип счета  Получателя</w:t>
            </w:r>
          </w:p>
        </w:tc>
        <w:tc>
          <w:tcPr>
            <w:tcW w:w="4703" w:type="dxa"/>
            <w:gridSpan w:val="2"/>
            <w:vAlign w:val="center"/>
          </w:tcPr>
          <w:p w14:paraId="7C6D344E" w14:textId="77777777" w:rsidR="00A062D6" w:rsidRPr="0045474E" w:rsidRDefault="00A062D6" w:rsidP="0061291A">
            <w:pPr>
              <w:autoSpaceDE w:val="0"/>
              <w:autoSpaceDN w:val="0"/>
              <w:adjustRightInd w:val="0"/>
              <w:spacing w:before="40" w:after="40"/>
              <w:rPr>
                <w:rFonts w:ascii="Tahoma" w:eastAsiaTheme="minorHAnsi" w:hAnsi="Tahoma" w:cs="Tahoma"/>
                <w:color w:val="17365D" w:themeColor="text2" w:themeShade="BF"/>
                <w:sz w:val="18"/>
                <w:szCs w:val="18"/>
                <w:lang w:eastAsia="en-US"/>
              </w:rPr>
            </w:pPr>
          </w:p>
        </w:tc>
      </w:tr>
      <w:tr w:rsidR="0045474E" w:rsidRPr="0045474E" w14:paraId="2E425142" w14:textId="77777777" w:rsidTr="00887303">
        <w:tblPrEx>
          <w:tblLook w:val="0000" w:firstRow="0" w:lastRow="0" w:firstColumn="0" w:lastColumn="0" w:noHBand="0" w:noVBand="0"/>
        </w:tblPrEx>
        <w:trPr>
          <w:cantSplit/>
          <w:trHeight w:val="119"/>
        </w:trPr>
        <w:tc>
          <w:tcPr>
            <w:tcW w:w="10031" w:type="dxa"/>
            <w:gridSpan w:val="4"/>
            <w:vAlign w:val="center"/>
          </w:tcPr>
          <w:p w14:paraId="3B9A6C87" w14:textId="77777777" w:rsidR="00A062D6" w:rsidRPr="0045474E" w:rsidRDefault="00A062D6" w:rsidP="0061291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Заполняется при переводе в НКО АО НРД:</w:t>
            </w:r>
          </w:p>
        </w:tc>
      </w:tr>
      <w:tr w:rsidR="0045474E" w:rsidRPr="0045474E" w14:paraId="29C21CC4" w14:textId="77777777" w:rsidTr="00887303">
        <w:tblPrEx>
          <w:tblLook w:val="0000" w:firstRow="0" w:lastRow="0" w:firstColumn="0" w:lastColumn="0" w:noHBand="0" w:noVBand="0"/>
        </w:tblPrEx>
        <w:trPr>
          <w:cantSplit/>
          <w:trHeight w:val="300"/>
        </w:trPr>
        <w:tc>
          <w:tcPr>
            <w:tcW w:w="1885" w:type="dxa"/>
            <w:vAlign w:val="center"/>
          </w:tcPr>
          <w:p w14:paraId="41341F21" w14:textId="77777777" w:rsidR="00A062D6" w:rsidRPr="0045474E" w:rsidRDefault="00A062D6" w:rsidP="0061291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 xml:space="preserve">Идентификатор </w:t>
            </w:r>
          </w:p>
        </w:tc>
        <w:tc>
          <w:tcPr>
            <w:tcW w:w="3443" w:type="dxa"/>
            <w:vAlign w:val="center"/>
          </w:tcPr>
          <w:p w14:paraId="079AF9C7" w14:textId="77777777" w:rsidR="00A062D6" w:rsidRPr="0045474E" w:rsidRDefault="00A062D6" w:rsidP="0061291A">
            <w:pPr>
              <w:autoSpaceDE w:val="0"/>
              <w:autoSpaceDN w:val="0"/>
              <w:adjustRightInd w:val="0"/>
              <w:spacing w:before="40" w:after="40"/>
              <w:rPr>
                <w:rFonts w:ascii="Tahoma" w:eastAsiaTheme="minorHAnsi" w:hAnsi="Tahoma" w:cs="Tahoma"/>
                <w:color w:val="17365D" w:themeColor="text2" w:themeShade="BF"/>
                <w:sz w:val="18"/>
                <w:szCs w:val="18"/>
                <w:lang w:eastAsia="en-US"/>
              </w:rPr>
            </w:pPr>
          </w:p>
        </w:tc>
        <w:tc>
          <w:tcPr>
            <w:tcW w:w="1440" w:type="dxa"/>
            <w:vAlign w:val="center"/>
          </w:tcPr>
          <w:p w14:paraId="5F6CF107" w14:textId="77777777" w:rsidR="00A062D6" w:rsidRPr="0045474E" w:rsidRDefault="00A062D6" w:rsidP="0061291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 счета</w:t>
            </w:r>
          </w:p>
        </w:tc>
        <w:tc>
          <w:tcPr>
            <w:tcW w:w="3263" w:type="dxa"/>
            <w:vAlign w:val="center"/>
          </w:tcPr>
          <w:p w14:paraId="71677A0C" w14:textId="77777777" w:rsidR="00A062D6" w:rsidRPr="0045474E" w:rsidRDefault="00A062D6" w:rsidP="0061291A">
            <w:pPr>
              <w:autoSpaceDE w:val="0"/>
              <w:autoSpaceDN w:val="0"/>
              <w:adjustRightInd w:val="0"/>
              <w:spacing w:before="40" w:after="40"/>
              <w:rPr>
                <w:rFonts w:ascii="Tahoma" w:eastAsiaTheme="minorHAnsi" w:hAnsi="Tahoma" w:cs="Tahoma"/>
                <w:color w:val="17365D" w:themeColor="text2" w:themeShade="BF"/>
                <w:sz w:val="18"/>
                <w:szCs w:val="18"/>
                <w:lang w:eastAsia="en-US"/>
              </w:rPr>
            </w:pPr>
          </w:p>
        </w:tc>
      </w:tr>
      <w:tr w:rsidR="0045474E" w:rsidRPr="0045474E" w14:paraId="5EA7396F" w14:textId="77777777" w:rsidTr="00887303">
        <w:tblPrEx>
          <w:tblLook w:val="0000" w:firstRow="0" w:lastRow="0" w:firstColumn="0" w:lastColumn="0" w:noHBand="0" w:noVBand="0"/>
        </w:tblPrEx>
        <w:trPr>
          <w:cantSplit/>
          <w:trHeight w:val="300"/>
        </w:trPr>
        <w:tc>
          <w:tcPr>
            <w:tcW w:w="1885" w:type="dxa"/>
            <w:vAlign w:val="center"/>
          </w:tcPr>
          <w:p w14:paraId="16D64F2A" w14:textId="77777777" w:rsidR="00A062D6" w:rsidRPr="0045474E" w:rsidRDefault="00A062D6" w:rsidP="0061291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 раздела</w:t>
            </w:r>
          </w:p>
        </w:tc>
        <w:tc>
          <w:tcPr>
            <w:tcW w:w="8146" w:type="dxa"/>
            <w:gridSpan w:val="3"/>
            <w:vAlign w:val="center"/>
          </w:tcPr>
          <w:p w14:paraId="36A7CE6F" w14:textId="77777777" w:rsidR="00A062D6" w:rsidRPr="0045474E" w:rsidRDefault="00A062D6" w:rsidP="0061291A">
            <w:pPr>
              <w:autoSpaceDE w:val="0"/>
              <w:autoSpaceDN w:val="0"/>
              <w:adjustRightInd w:val="0"/>
              <w:spacing w:before="40" w:after="40"/>
              <w:rPr>
                <w:rFonts w:ascii="Tahoma" w:eastAsiaTheme="minorHAnsi" w:hAnsi="Tahoma" w:cs="Tahoma"/>
                <w:color w:val="17365D" w:themeColor="text2" w:themeShade="BF"/>
                <w:sz w:val="18"/>
                <w:szCs w:val="18"/>
                <w:lang w:eastAsia="en-US"/>
              </w:rPr>
            </w:pPr>
          </w:p>
        </w:tc>
      </w:tr>
      <w:tr w:rsidR="0045474E" w:rsidRPr="0045474E" w14:paraId="0D539EC4" w14:textId="77777777" w:rsidTr="00887303">
        <w:tblPrEx>
          <w:tblLook w:val="0000" w:firstRow="0" w:lastRow="0" w:firstColumn="0" w:lastColumn="0" w:noHBand="0" w:noVBand="0"/>
        </w:tblPrEx>
        <w:trPr>
          <w:cantSplit/>
          <w:trHeight w:val="60"/>
        </w:trPr>
        <w:tc>
          <w:tcPr>
            <w:tcW w:w="1885" w:type="dxa"/>
          </w:tcPr>
          <w:p w14:paraId="5053519B" w14:textId="77777777" w:rsidR="00A062D6" w:rsidRPr="0045474E" w:rsidRDefault="00A062D6" w:rsidP="0061291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Дата сделки</w:t>
            </w:r>
          </w:p>
        </w:tc>
        <w:tc>
          <w:tcPr>
            <w:tcW w:w="3443" w:type="dxa"/>
          </w:tcPr>
          <w:p w14:paraId="276E91EF" w14:textId="77777777" w:rsidR="00A062D6" w:rsidRPr="0045474E" w:rsidRDefault="00A062D6" w:rsidP="0061291A">
            <w:pPr>
              <w:autoSpaceDE w:val="0"/>
              <w:autoSpaceDN w:val="0"/>
              <w:adjustRightInd w:val="0"/>
              <w:spacing w:before="40" w:after="40"/>
              <w:jc w:val="center"/>
              <w:rPr>
                <w:rFonts w:ascii="Tahoma" w:eastAsiaTheme="minorHAnsi" w:hAnsi="Tahoma" w:cs="Tahoma"/>
                <w:color w:val="17365D" w:themeColor="text2" w:themeShade="BF"/>
                <w:sz w:val="18"/>
                <w:szCs w:val="18"/>
                <w:lang w:eastAsia="en-US"/>
              </w:rPr>
            </w:pPr>
          </w:p>
        </w:tc>
        <w:tc>
          <w:tcPr>
            <w:tcW w:w="1440" w:type="dxa"/>
          </w:tcPr>
          <w:p w14:paraId="57E14382" w14:textId="77777777" w:rsidR="00A062D6" w:rsidRPr="0045474E" w:rsidRDefault="00A062D6" w:rsidP="0061291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Дата расчетов</w:t>
            </w:r>
          </w:p>
        </w:tc>
        <w:tc>
          <w:tcPr>
            <w:tcW w:w="3263" w:type="dxa"/>
          </w:tcPr>
          <w:p w14:paraId="77E7A937" w14:textId="77777777" w:rsidR="00A062D6" w:rsidRPr="0045474E" w:rsidRDefault="00A062D6" w:rsidP="0061291A">
            <w:pPr>
              <w:autoSpaceDE w:val="0"/>
              <w:autoSpaceDN w:val="0"/>
              <w:adjustRightInd w:val="0"/>
              <w:spacing w:before="40" w:after="40"/>
              <w:jc w:val="center"/>
              <w:rPr>
                <w:rFonts w:ascii="Tahoma" w:eastAsiaTheme="minorHAnsi" w:hAnsi="Tahoma" w:cs="Tahoma"/>
                <w:color w:val="17365D" w:themeColor="text2" w:themeShade="BF"/>
                <w:sz w:val="18"/>
                <w:szCs w:val="18"/>
                <w:lang w:eastAsia="en-US"/>
              </w:rPr>
            </w:pPr>
          </w:p>
        </w:tc>
      </w:tr>
      <w:tr w:rsidR="0045474E" w:rsidRPr="0045474E" w14:paraId="4CCFF83A" w14:textId="77777777" w:rsidTr="00887303">
        <w:tblPrEx>
          <w:tblLook w:val="0000" w:firstRow="0" w:lastRow="0" w:firstColumn="0" w:lastColumn="0" w:noHBand="0" w:noVBand="0"/>
        </w:tblPrEx>
        <w:trPr>
          <w:cantSplit/>
          <w:trHeight w:val="60"/>
        </w:trPr>
        <w:tc>
          <w:tcPr>
            <w:tcW w:w="10031" w:type="dxa"/>
            <w:gridSpan w:val="4"/>
          </w:tcPr>
          <w:p w14:paraId="5BFE7B60" w14:textId="77777777" w:rsidR="00A062D6" w:rsidRPr="0045474E" w:rsidRDefault="00A062D6" w:rsidP="0061291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Заполняется при переводе в реестре:</w:t>
            </w:r>
          </w:p>
        </w:tc>
      </w:tr>
      <w:tr w:rsidR="0045474E" w:rsidRPr="0045474E" w14:paraId="49012009" w14:textId="77777777" w:rsidTr="00887303">
        <w:tblPrEx>
          <w:tblLook w:val="0000" w:firstRow="0" w:lastRow="0" w:firstColumn="0" w:lastColumn="0" w:noHBand="0" w:noVBand="0"/>
        </w:tblPrEx>
        <w:trPr>
          <w:cantSplit/>
          <w:trHeight w:val="200"/>
        </w:trPr>
        <w:tc>
          <w:tcPr>
            <w:tcW w:w="1885" w:type="dxa"/>
          </w:tcPr>
          <w:p w14:paraId="6172A78E" w14:textId="77777777" w:rsidR="00A062D6" w:rsidRPr="0045474E" w:rsidRDefault="00A062D6" w:rsidP="0061291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Референс</w:t>
            </w:r>
          </w:p>
        </w:tc>
        <w:tc>
          <w:tcPr>
            <w:tcW w:w="8146" w:type="dxa"/>
            <w:gridSpan w:val="3"/>
            <w:vAlign w:val="center"/>
          </w:tcPr>
          <w:p w14:paraId="0692CE4D" w14:textId="77777777" w:rsidR="00A062D6" w:rsidRPr="0045474E" w:rsidRDefault="00A062D6" w:rsidP="0061291A">
            <w:pPr>
              <w:tabs>
                <w:tab w:val="center" w:pos="4677"/>
                <w:tab w:val="right" w:pos="9355"/>
              </w:tabs>
              <w:autoSpaceDE w:val="0"/>
              <w:autoSpaceDN w:val="0"/>
              <w:adjustRightInd w:val="0"/>
              <w:spacing w:before="40" w:after="40"/>
              <w:rPr>
                <w:rFonts w:ascii="Tahoma" w:eastAsiaTheme="minorHAnsi" w:hAnsi="Tahoma" w:cs="Tahoma"/>
                <w:color w:val="17365D" w:themeColor="text2" w:themeShade="BF"/>
                <w:sz w:val="18"/>
                <w:szCs w:val="18"/>
                <w:lang w:eastAsia="en-US"/>
              </w:rPr>
            </w:pPr>
          </w:p>
        </w:tc>
      </w:tr>
      <w:tr w:rsidR="0045474E" w:rsidRPr="0045474E" w14:paraId="304216EA" w14:textId="77777777" w:rsidTr="00887303">
        <w:tblPrEx>
          <w:tblLook w:val="0000" w:firstRow="0" w:lastRow="0" w:firstColumn="0" w:lastColumn="0" w:noHBand="0" w:noVBand="0"/>
        </w:tblPrEx>
        <w:trPr>
          <w:cantSplit/>
          <w:trHeight w:val="300"/>
        </w:trPr>
        <w:tc>
          <w:tcPr>
            <w:tcW w:w="1885" w:type="dxa"/>
          </w:tcPr>
          <w:p w14:paraId="4B36DEB9" w14:textId="77777777" w:rsidR="00A062D6" w:rsidRPr="0045474E" w:rsidRDefault="00A062D6" w:rsidP="0061291A">
            <w:pPr>
              <w:autoSpaceDE w:val="0"/>
              <w:autoSpaceDN w:val="0"/>
              <w:adjustRightInd w:val="0"/>
              <w:spacing w:before="40" w:after="40"/>
              <w:rPr>
                <w:rFonts w:ascii="Tahoma" w:eastAsiaTheme="minorHAnsi" w:hAnsi="Tahoma" w:cs="Tahoma"/>
                <w:color w:val="17365D" w:themeColor="text2" w:themeShade="BF"/>
                <w:sz w:val="18"/>
                <w:szCs w:val="18"/>
                <w:lang w:eastAsia="en-US"/>
              </w:rPr>
            </w:pPr>
            <w:r w:rsidRPr="0045474E">
              <w:rPr>
                <w:rFonts w:ascii="Tahoma" w:eastAsiaTheme="minorHAnsi" w:hAnsi="Tahoma" w:cs="Tahoma"/>
                <w:color w:val="17365D" w:themeColor="text2" w:themeShade="BF"/>
                <w:sz w:val="18"/>
                <w:szCs w:val="18"/>
                <w:lang w:eastAsia="en-US"/>
              </w:rPr>
              <w:t>Регистрационные данные Получателя</w:t>
            </w:r>
          </w:p>
        </w:tc>
        <w:tc>
          <w:tcPr>
            <w:tcW w:w="8146" w:type="dxa"/>
            <w:gridSpan w:val="3"/>
            <w:vAlign w:val="center"/>
          </w:tcPr>
          <w:p w14:paraId="130B36CD" w14:textId="77777777" w:rsidR="00A062D6" w:rsidRPr="0045474E" w:rsidRDefault="00A062D6" w:rsidP="0061291A">
            <w:pPr>
              <w:tabs>
                <w:tab w:val="center" w:pos="4677"/>
                <w:tab w:val="right" w:pos="9355"/>
              </w:tabs>
              <w:autoSpaceDE w:val="0"/>
              <w:autoSpaceDN w:val="0"/>
              <w:adjustRightInd w:val="0"/>
              <w:spacing w:before="40" w:after="40"/>
              <w:rPr>
                <w:rFonts w:ascii="Tahoma" w:eastAsiaTheme="minorHAnsi" w:hAnsi="Tahoma" w:cs="Tahoma"/>
                <w:color w:val="17365D" w:themeColor="text2" w:themeShade="BF"/>
                <w:sz w:val="18"/>
                <w:szCs w:val="18"/>
                <w:lang w:eastAsia="en-US"/>
              </w:rPr>
            </w:pPr>
          </w:p>
        </w:tc>
      </w:tr>
    </w:tbl>
    <w:p w14:paraId="7275CA93" w14:textId="77777777" w:rsidR="00E61528" w:rsidRPr="0045474E" w:rsidRDefault="00A062D6" w:rsidP="00E61528">
      <w:pPr>
        <w:spacing w:before="120" w:after="12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Подпись Клиента: _______________________________________________________________________________</w:t>
      </w:r>
    </w:p>
    <w:p w14:paraId="2BE952C1" w14:textId="77777777" w:rsidR="00E61528" w:rsidRPr="0045474E" w:rsidRDefault="00E61528">
      <w:pPr>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br w:type="page"/>
      </w:r>
    </w:p>
    <w:p w14:paraId="31187893" w14:textId="77777777" w:rsidR="00450E56" w:rsidRPr="0045474E" w:rsidRDefault="00450E56" w:rsidP="00E71152">
      <w:pPr>
        <w:spacing w:before="120" w:after="120"/>
        <w:jc w:val="right"/>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lastRenderedPageBreak/>
        <w:t xml:space="preserve">ПРИЛОЖЕНИЕ № </w:t>
      </w:r>
      <w:r w:rsidR="00E61528" w:rsidRPr="0045474E">
        <w:rPr>
          <w:rFonts w:ascii="Tahoma" w:hAnsi="Tahoma" w:cs="Tahoma"/>
          <w:b/>
          <w:color w:val="17365D" w:themeColor="text2" w:themeShade="BF"/>
          <w:sz w:val="18"/>
          <w:szCs w:val="18"/>
        </w:rPr>
        <w:t>6</w:t>
      </w:r>
    </w:p>
    <w:p w14:paraId="12D67DAA" w14:textId="77777777" w:rsidR="00C31BC8" w:rsidRPr="0045474E" w:rsidRDefault="00C31BC8" w:rsidP="00C31BC8">
      <w:pPr>
        <w:jc w:val="right"/>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К РЕГЛАМЕНТУ ДОВЕРИТЕЛЬНОГО УПРАВЛЕНИЯ ЦЕННЫМИ БУМАГАМИ</w:t>
      </w:r>
    </w:p>
    <w:p w14:paraId="499FA991" w14:textId="77777777" w:rsidR="00E61528" w:rsidRPr="0045474E" w:rsidRDefault="00E61528" w:rsidP="00E61528">
      <w:pPr>
        <w:jc w:val="right"/>
        <w:rPr>
          <w:rFonts w:ascii="Tahoma" w:hAnsi="Tahoma" w:cs="Tahoma"/>
          <w:b/>
          <w:color w:val="17365D" w:themeColor="text2" w:themeShade="BF"/>
          <w:sz w:val="18"/>
          <w:szCs w:val="18"/>
        </w:rPr>
      </w:pPr>
      <w:r w:rsidRPr="0045474E">
        <w:rPr>
          <w:rFonts w:ascii="Tahoma" w:hAnsi="Tahoma" w:cs="Tahoma"/>
          <w:b/>
          <w:color w:val="17365D" w:themeColor="text2" w:themeShade="BF"/>
          <w:sz w:val="18"/>
          <w:szCs w:val="18"/>
        </w:rPr>
        <w:t>Акционерного общества «</w:t>
      </w:r>
      <w:r w:rsidR="006C6A53">
        <w:rPr>
          <w:rFonts w:ascii="Tahoma" w:hAnsi="Tahoma" w:cs="Tahoma"/>
          <w:b/>
          <w:color w:val="17365D" w:themeColor="text2" w:themeShade="BF"/>
          <w:sz w:val="18"/>
          <w:szCs w:val="18"/>
        </w:rPr>
        <w:t>ТРИНФИКО</w:t>
      </w:r>
      <w:r w:rsidRPr="0045474E">
        <w:rPr>
          <w:rFonts w:ascii="Tahoma" w:hAnsi="Tahoma" w:cs="Tahoma"/>
          <w:b/>
          <w:color w:val="17365D" w:themeColor="text2" w:themeShade="BF"/>
          <w:sz w:val="18"/>
          <w:szCs w:val="18"/>
        </w:rPr>
        <w:t>»</w:t>
      </w:r>
    </w:p>
    <w:p w14:paraId="0D38EC1B" w14:textId="77777777" w:rsidR="00C31BC8" w:rsidRPr="0045474E" w:rsidRDefault="00C31BC8" w:rsidP="00C31BC8">
      <w:pPr>
        <w:jc w:val="right"/>
        <w:rPr>
          <w:rFonts w:ascii="Tahoma" w:hAnsi="Tahoma" w:cs="Tahoma"/>
          <w:b/>
          <w:color w:val="17365D" w:themeColor="text2" w:themeShade="BF"/>
          <w:sz w:val="18"/>
          <w:szCs w:val="18"/>
        </w:rPr>
      </w:pPr>
    </w:p>
    <w:p w14:paraId="5BC685C6" w14:textId="77777777" w:rsidR="00450E56" w:rsidRPr="0045474E" w:rsidRDefault="00450E56" w:rsidP="00450E56">
      <w:pPr>
        <w:ind w:right="-2"/>
        <w:jc w:val="right"/>
        <w:rPr>
          <w:rFonts w:ascii="Tahoma" w:hAnsi="Tahoma" w:cs="Tahoma"/>
          <w:color w:val="17365D" w:themeColor="text2" w:themeShade="BF"/>
          <w:sz w:val="18"/>
          <w:szCs w:val="18"/>
        </w:rPr>
      </w:pPr>
    </w:p>
    <w:tbl>
      <w:tblPr>
        <w:tblW w:w="9923" w:type="dxa"/>
        <w:tblInd w:w="108" w:type="dxa"/>
        <w:tblBorders>
          <w:top w:val="single" w:sz="18" w:space="0" w:color="1F497D"/>
          <w:left w:val="single" w:sz="18" w:space="0" w:color="1F497D"/>
          <w:bottom w:val="single" w:sz="18" w:space="0" w:color="1F497D"/>
          <w:right w:val="single" w:sz="18" w:space="0" w:color="1F497D"/>
          <w:insideH w:val="single" w:sz="4" w:space="0" w:color="1F497D"/>
          <w:insideV w:val="single" w:sz="4" w:space="0" w:color="1F497D"/>
        </w:tblBorders>
        <w:tblLook w:val="00A0" w:firstRow="1" w:lastRow="0" w:firstColumn="1" w:lastColumn="0" w:noHBand="0" w:noVBand="0"/>
      </w:tblPr>
      <w:tblGrid>
        <w:gridCol w:w="5245"/>
        <w:gridCol w:w="2552"/>
        <w:gridCol w:w="2126"/>
      </w:tblGrid>
      <w:tr w:rsidR="0045474E" w:rsidRPr="0045474E" w14:paraId="6E8F1BF4" w14:textId="77777777" w:rsidTr="00324642">
        <w:trPr>
          <w:trHeight w:val="341"/>
        </w:trPr>
        <w:tc>
          <w:tcPr>
            <w:tcW w:w="5245" w:type="dxa"/>
            <w:vMerge w:val="restart"/>
            <w:tcBorders>
              <w:top w:val="single" w:sz="18" w:space="0" w:color="1F497D"/>
            </w:tcBorders>
            <w:vAlign w:val="center"/>
          </w:tcPr>
          <w:p w14:paraId="6A06DF15" w14:textId="77777777" w:rsidR="00450E56" w:rsidRPr="0045474E" w:rsidRDefault="00BF56B6" w:rsidP="00324642">
            <w:pPr>
              <w:spacing w:before="120" w:after="120"/>
              <w:jc w:val="center"/>
              <w:rPr>
                <w:rFonts w:ascii="Tahoma" w:eastAsiaTheme="minorHAnsi" w:hAnsi="Tahoma" w:cs="Tahoma"/>
                <w:b/>
                <w:color w:val="17365D" w:themeColor="text2" w:themeShade="BF"/>
                <w:sz w:val="18"/>
                <w:szCs w:val="18"/>
                <w:lang w:eastAsia="en-US"/>
              </w:rPr>
            </w:pPr>
            <w:r w:rsidRPr="0045474E">
              <w:rPr>
                <w:rFonts w:ascii="Tahoma" w:hAnsi="Tahoma" w:cs="Tahoma"/>
                <w:b/>
                <w:color w:val="17365D" w:themeColor="text2" w:themeShade="BF"/>
                <w:sz w:val="18"/>
                <w:szCs w:val="18"/>
              </w:rPr>
              <w:t>ЗАЯВЛЕНИЕ ОБ ИЗМЕНЕНИИ СТРАТЕГИИ</w:t>
            </w:r>
          </w:p>
        </w:tc>
        <w:tc>
          <w:tcPr>
            <w:tcW w:w="2552" w:type="dxa"/>
            <w:tcBorders>
              <w:top w:val="single" w:sz="18" w:space="0" w:color="1F497D"/>
            </w:tcBorders>
            <w:vAlign w:val="center"/>
          </w:tcPr>
          <w:p w14:paraId="24A926E3" w14:textId="77777777" w:rsidR="00450E56" w:rsidRPr="0045474E" w:rsidRDefault="00450E56">
            <w:pPr>
              <w:spacing w:before="120" w:after="120"/>
              <w:rPr>
                <w:rFonts w:ascii="Tahoma" w:eastAsiaTheme="minorHAnsi" w:hAnsi="Tahoma" w:cs="Tahoma"/>
                <w:b/>
                <w:color w:val="17365D" w:themeColor="text2" w:themeShade="BF"/>
                <w:sz w:val="18"/>
                <w:szCs w:val="18"/>
                <w:lang w:eastAsia="en-US"/>
              </w:rPr>
            </w:pPr>
            <w:r w:rsidRPr="0045474E">
              <w:rPr>
                <w:rFonts w:ascii="Tahoma" w:eastAsiaTheme="minorHAnsi" w:hAnsi="Tahoma" w:cs="Tahoma"/>
                <w:b/>
                <w:color w:val="17365D" w:themeColor="text2" w:themeShade="BF"/>
                <w:sz w:val="18"/>
                <w:szCs w:val="18"/>
                <w:lang w:eastAsia="en-US"/>
              </w:rPr>
              <w:t xml:space="preserve">Номер </w:t>
            </w:r>
            <w:r w:rsidR="00BF56B6" w:rsidRPr="0045474E">
              <w:rPr>
                <w:rFonts w:ascii="Tahoma" w:eastAsiaTheme="minorHAnsi" w:hAnsi="Tahoma" w:cs="Tahoma"/>
                <w:b/>
                <w:color w:val="17365D" w:themeColor="text2" w:themeShade="BF"/>
                <w:sz w:val="18"/>
                <w:szCs w:val="18"/>
                <w:lang w:eastAsia="en-US"/>
              </w:rPr>
              <w:t>и дата Заявления</w:t>
            </w:r>
          </w:p>
        </w:tc>
        <w:tc>
          <w:tcPr>
            <w:tcW w:w="2126" w:type="dxa"/>
            <w:tcBorders>
              <w:top w:val="single" w:sz="18" w:space="0" w:color="1F497D"/>
            </w:tcBorders>
            <w:vAlign w:val="center"/>
          </w:tcPr>
          <w:p w14:paraId="0845886B" w14:textId="77777777" w:rsidR="00450E56" w:rsidRPr="0045474E" w:rsidRDefault="00450E56" w:rsidP="00324642">
            <w:pPr>
              <w:spacing w:before="120" w:after="120"/>
              <w:jc w:val="center"/>
              <w:rPr>
                <w:rFonts w:ascii="Tahoma" w:eastAsiaTheme="minorHAnsi" w:hAnsi="Tahoma" w:cs="Tahoma"/>
                <w:color w:val="17365D" w:themeColor="text2" w:themeShade="BF"/>
                <w:sz w:val="18"/>
                <w:szCs w:val="18"/>
                <w:lang w:eastAsia="en-US"/>
              </w:rPr>
            </w:pPr>
          </w:p>
        </w:tc>
      </w:tr>
      <w:tr w:rsidR="0045474E" w:rsidRPr="0045474E" w14:paraId="009F7BE5" w14:textId="77777777" w:rsidTr="00324642">
        <w:trPr>
          <w:trHeight w:val="70"/>
        </w:trPr>
        <w:tc>
          <w:tcPr>
            <w:tcW w:w="5245" w:type="dxa"/>
            <w:vMerge/>
          </w:tcPr>
          <w:p w14:paraId="03304A7E" w14:textId="77777777" w:rsidR="00450E56" w:rsidRPr="0045474E" w:rsidRDefault="00450E56" w:rsidP="00324642">
            <w:pPr>
              <w:spacing w:after="200" w:line="276" w:lineRule="auto"/>
              <w:rPr>
                <w:rFonts w:ascii="Tahoma" w:eastAsiaTheme="minorHAnsi" w:hAnsi="Tahoma" w:cs="Tahoma"/>
                <w:b/>
                <w:color w:val="17365D" w:themeColor="text2" w:themeShade="BF"/>
                <w:sz w:val="18"/>
                <w:szCs w:val="18"/>
                <w:lang w:eastAsia="en-US"/>
              </w:rPr>
            </w:pPr>
          </w:p>
        </w:tc>
        <w:tc>
          <w:tcPr>
            <w:tcW w:w="2552" w:type="dxa"/>
            <w:vAlign w:val="center"/>
          </w:tcPr>
          <w:p w14:paraId="6EA67825" w14:textId="77777777" w:rsidR="00450E56" w:rsidRPr="0045474E" w:rsidRDefault="00450E56" w:rsidP="00324642">
            <w:pPr>
              <w:spacing w:before="120" w:after="120"/>
              <w:rPr>
                <w:rFonts w:ascii="Tahoma" w:eastAsiaTheme="minorHAnsi" w:hAnsi="Tahoma" w:cs="Tahoma"/>
                <w:b/>
                <w:color w:val="17365D" w:themeColor="text2" w:themeShade="BF"/>
                <w:sz w:val="18"/>
                <w:szCs w:val="18"/>
                <w:lang w:eastAsia="en-US"/>
              </w:rPr>
            </w:pPr>
            <w:r w:rsidRPr="0045474E">
              <w:rPr>
                <w:rFonts w:ascii="Tahoma" w:eastAsiaTheme="minorHAnsi" w:hAnsi="Tahoma" w:cs="Tahoma"/>
                <w:b/>
                <w:color w:val="17365D" w:themeColor="text2" w:themeShade="BF"/>
                <w:sz w:val="18"/>
                <w:szCs w:val="18"/>
                <w:lang w:eastAsia="en-US"/>
              </w:rPr>
              <w:t>Номер и дата Договора</w:t>
            </w:r>
          </w:p>
        </w:tc>
        <w:tc>
          <w:tcPr>
            <w:tcW w:w="2126" w:type="dxa"/>
            <w:vAlign w:val="center"/>
          </w:tcPr>
          <w:p w14:paraId="035C2260" w14:textId="77777777" w:rsidR="00450E56" w:rsidRPr="0045474E" w:rsidRDefault="00450E56" w:rsidP="00324642">
            <w:pPr>
              <w:spacing w:before="120" w:after="120"/>
              <w:jc w:val="center"/>
              <w:rPr>
                <w:rFonts w:ascii="Tahoma" w:eastAsiaTheme="minorHAnsi" w:hAnsi="Tahoma" w:cs="Tahoma"/>
                <w:color w:val="17365D" w:themeColor="text2" w:themeShade="BF"/>
                <w:sz w:val="18"/>
                <w:szCs w:val="18"/>
                <w:lang w:eastAsia="en-US"/>
              </w:rPr>
            </w:pPr>
          </w:p>
        </w:tc>
      </w:tr>
      <w:tr w:rsidR="00450E56" w:rsidRPr="0045474E" w14:paraId="6F6DF241" w14:textId="77777777" w:rsidTr="00324642">
        <w:trPr>
          <w:trHeight w:val="70"/>
        </w:trPr>
        <w:tc>
          <w:tcPr>
            <w:tcW w:w="5245" w:type="dxa"/>
            <w:vMerge/>
            <w:tcBorders>
              <w:bottom w:val="single" w:sz="18" w:space="0" w:color="1F497D"/>
            </w:tcBorders>
          </w:tcPr>
          <w:p w14:paraId="0160AA75" w14:textId="77777777" w:rsidR="00450E56" w:rsidRPr="0045474E" w:rsidRDefault="00450E56" w:rsidP="00324642">
            <w:pPr>
              <w:spacing w:after="200" w:line="276" w:lineRule="auto"/>
              <w:rPr>
                <w:rFonts w:ascii="Tahoma" w:eastAsiaTheme="minorHAnsi" w:hAnsi="Tahoma" w:cs="Tahoma"/>
                <w:b/>
                <w:color w:val="17365D" w:themeColor="text2" w:themeShade="BF"/>
                <w:sz w:val="18"/>
                <w:szCs w:val="18"/>
                <w:lang w:eastAsia="en-US"/>
              </w:rPr>
            </w:pPr>
          </w:p>
        </w:tc>
        <w:tc>
          <w:tcPr>
            <w:tcW w:w="2552" w:type="dxa"/>
            <w:tcBorders>
              <w:bottom w:val="single" w:sz="18" w:space="0" w:color="1F497D"/>
            </w:tcBorders>
            <w:vAlign w:val="center"/>
          </w:tcPr>
          <w:p w14:paraId="7477E8B3" w14:textId="77777777" w:rsidR="00450E56" w:rsidRPr="0045474E" w:rsidRDefault="00450E56" w:rsidP="00324642">
            <w:pPr>
              <w:spacing w:before="120" w:after="120"/>
              <w:rPr>
                <w:rFonts w:ascii="Tahoma" w:eastAsiaTheme="minorHAnsi" w:hAnsi="Tahoma" w:cs="Tahoma"/>
                <w:b/>
                <w:color w:val="17365D" w:themeColor="text2" w:themeShade="BF"/>
                <w:sz w:val="18"/>
                <w:szCs w:val="18"/>
                <w:lang w:eastAsia="en-US"/>
              </w:rPr>
            </w:pPr>
            <w:r w:rsidRPr="0045474E">
              <w:rPr>
                <w:rFonts w:ascii="Tahoma" w:eastAsiaTheme="minorHAnsi" w:hAnsi="Tahoma" w:cs="Tahoma"/>
                <w:b/>
                <w:color w:val="17365D" w:themeColor="text2" w:themeShade="BF"/>
                <w:sz w:val="18"/>
                <w:szCs w:val="18"/>
                <w:lang w:eastAsia="en-US"/>
              </w:rPr>
              <w:t>Место подписания</w:t>
            </w:r>
          </w:p>
        </w:tc>
        <w:tc>
          <w:tcPr>
            <w:tcW w:w="2126" w:type="dxa"/>
            <w:tcBorders>
              <w:bottom w:val="single" w:sz="18" w:space="0" w:color="1F497D"/>
            </w:tcBorders>
            <w:vAlign w:val="center"/>
          </w:tcPr>
          <w:p w14:paraId="37270816" w14:textId="77777777" w:rsidR="00450E56" w:rsidRPr="0045474E" w:rsidRDefault="00450E56" w:rsidP="00324642">
            <w:pPr>
              <w:spacing w:before="120" w:after="120"/>
              <w:jc w:val="center"/>
              <w:rPr>
                <w:rFonts w:ascii="Tahoma" w:eastAsiaTheme="minorHAnsi" w:hAnsi="Tahoma" w:cs="Tahoma"/>
                <w:b/>
                <w:color w:val="17365D" w:themeColor="text2" w:themeShade="BF"/>
                <w:sz w:val="18"/>
                <w:szCs w:val="18"/>
                <w:lang w:eastAsia="en-US"/>
              </w:rPr>
            </w:pPr>
            <w:r w:rsidRPr="0045474E">
              <w:rPr>
                <w:rFonts w:ascii="Tahoma" w:eastAsiaTheme="minorHAnsi" w:hAnsi="Tahoma" w:cs="Tahoma"/>
                <w:b/>
                <w:color w:val="17365D" w:themeColor="text2" w:themeShade="BF"/>
                <w:sz w:val="18"/>
                <w:szCs w:val="18"/>
                <w:lang w:eastAsia="en-US"/>
              </w:rPr>
              <w:t>г. Москва</w:t>
            </w:r>
          </w:p>
        </w:tc>
      </w:tr>
    </w:tbl>
    <w:p w14:paraId="67F3A5A4" w14:textId="77777777" w:rsidR="001F733E" w:rsidRPr="0045474E" w:rsidRDefault="001F733E" w:rsidP="00A3445A">
      <w:pPr>
        <w:rPr>
          <w:rFonts w:ascii="Tahoma" w:eastAsiaTheme="minorHAnsi" w:hAnsi="Tahoma" w:cs="Tahoma"/>
          <w:color w:val="17365D" w:themeColor="text2" w:themeShade="BF"/>
          <w:sz w:val="18"/>
          <w:szCs w:val="18"/>
          <w:lang w:eastAsia="en-US"/>
        </w:rPr>
      </w:pPr>
    </w:p>
    <w:p w14:paraId="09267280" w14:textId="77777777" w:rsidR="00BF56B6" w:rsidRPr="0045474E" w:rsidRDefault="00BF56B6" w:rsidP="00A3445A">
      <w:pPr>
        <w:rPr>
          <w:rFonts w:ascii="Tahoma" w:eastAsiaTheme="minorHAnsi" w:hAnsi="Tahoma" w:cs="Tahoma"/>
          <w:color w:val="17365D" w:themeColor="text2" w:themeShade="BF"/>
          <w:sz w:val="18"/>
          <w:szCs w:val="18"/>
          <w:lang w:eastAsia="en-US"/>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225"/>
        <w:gridCol w:w="2489"/>
        <w:gridCol w:w="1100"/>
        <w:gridCol w:w="2971"/>
      </w:tblGrid>
      <w:tr w:rsidR="0045474E" w:rsidRPr="0045474E" w14:paraId="53358895" w14:textId="77777777" w:rsidTr="00324642">
        <w:tc>
          <w:tcPr>
            <w:tcW w:w="9888" w:type="dxa"/>
            <w:gridSpan w:val="4"/>
            <w:tcBorders>
              <w:top w:val="single" w:sz="12" w:space="0" w:color="auto"/>
            </w:tcBorders>
          </w:tcPr>
          <w:p w14:paraId="23035DE3" w14:textId="77777777" w:rsidR="00BF56B6" w:rsidRPr="0045474E" w:rsidRDefault="00BF56B6" w:rsidP="00324642">
            <w:pPr>
              <w:jc w:val="right"/>
              <w:rPr>
                <w:rFonts w:ascii="Tahoma" w:eastAsiaTheme="minorHAnsi" w:hAnsi="Tahoma" w:cs="Tahoma"/>
                <w:color w:val="17365D" w:themeColor="text2" w:themeShade="BF"/>
                <w:sz w:val="16"/>
                <w:szCs w:val="16"/>
                <w:lang w:eastAsia="en-US"/>
              </w:rPr>
            </w:pPr>
            <w:r w:rsidRPr="0045474E">
              <w:rPr>
                <w:rFonts w:ascii="Tahoma" w:eastAsiaTheme="minorHAnsi" w:hAnsi="Tahoma" w:cs="Tahoma"/>
                <w:color w:val="17365D" w:themeColor="text2" w:themeShade="BF"/>
                <w:sz w:val="16"/>
                <w:szCs w:val="16"/>
                <w:lang w:eastAsia="en-US"/>
              </w:rPr>
              <w:t xml:space="preserve">                                                                                                                                                                                                 (ФИО)</w:t>
            </w:r>
          </w:p>
        </w:tc>
      </w:tr>
      <w:tr w:rsidR="00BF56B6" w:rsidRPr="0045474E" w14:paraId="5E21F893" w14:textId="77777777" w:rsidTr="00324642">
        <w:tc>
          <w:tcPr>
            <w:tcW w:w="3249" w:type="dxa"/>
            <w:vAlign w:val="center"/>
          </w:tcPr>
          <w:p w14:paraId="47C5A208" w14:textId="77777777" w:rsidR="00BF56B6" w:rsidRPr="0045474E" w:rsidRDefault="00BF56B6" w:rsidP="00324642">
            <w:pPr>
              <w:rPr>
                <w:rFonts w:ascii="Tahoma" w:eastAsiaTheme="minorHAnsi" w:hAnsi="Tahoma" w:cs="Tahoma"/>
                <w:color w:val="17365D" w:themeColor="text2" w:themeShade="BF"/>
                <w:sz w:val="16"/>
                <w:szCs w:val="16"/>
                <w:lang w:eastAsia="en-US"/>
              </w:rPr>
            </w:pPr>
            <w:r w:rsidRPr="0045474E">
              <w:rPr>
                <w:rFonts w:ascii="Tahoma" w:eastAsiaTheme="minorHAnsi" w:hAnsi="Tahoma" w:cs="Tahoma"/>
                <w:color w:val="17365D" w:themeColor="text2" w:themeShade="BF"/>
                <w:sz w:val="16"/>
                <w:szCs w:val="16"/>
                <w:lang w:eastAsia="en-US"/>
              </w:rPr>
              <w:t>Тип документа, удостоверяющего личность</w:t>
            </w:r>
          </w:p>
        </w:tc>
        <w:tc>
          <w:tcPr>
            <w:tcW w:w="2522" w:type="dxa"/>
            <w:vAlign w:val="center"/>
          </w:tcPr>
          <w:p w14:paraId="03E5E7F3" w14:textId="77777777" w:rsidR="00BF56B6" w:rsidRPr="0045474E" w:rsidRDefault="00BF56B6" w:rsidP="00324642">
            <w:pPr>
              <w:rPr>
                <w:rFonts w:ascii="Tahoma" w:eastAsiaTheme="minorHAnsi" w:hAnsi="Tahoma" w:cs="Tahoma"/>
                <w:color w:val="17365D" w:themeColor="text2" w:themeShade="BF"/>
                <w:sz w:val="16"/>
                <w:szCs w:val="16"/>
                <w:lang w:eastAsia="en-US"/>
              </w:rPr>
            </w:pPr>
          </w:p>
        </w:tc>
        <w:tc>
          <w:tcPr>
            <w:tcW w:w="1106" w:type="dxa"/>
            <w:vAlign w:val="center"/>
          </w:tcPr>
          <w:p w14:paraId="25FFFCFE" w14:textId="77777777" w:rsidR="00BF56B6" w:rsidRPr="0045474E" w:rsidRDefault="00BF56B6" w:rsidP="00324642">
            <w:pPr>
              <w:rPr>
                <w:rFonts w:ascii="Tahoma" w:eastAsiaTheme="minorHAnsi" w:hAnsi="Tahoma" w:cs="Tahoma"/>
                <w:color w:val="17365D" w:themeColor="text2" w:themeShade="BF"/>
                <w:sz w:val="16"/>
                <w:szCs w:val="16"/>
                <w:lang w:eastAsia="en-US"/>
              </w:rPr>
            </w:pPr>
            <w:r w:rsidRPr="0045474E">
              <w:rPr>
                <w:rFonts w:ascii="Tahoma" w:eastAsiaTheme="minorHAnsi" w:hAnsi="Tahoma" w:cs="Tahoma"/>
                <w:color w:val="17365D" w:themeColor="text2" w:themeShade="BF"/>
                <w:sz w:val="16"/>
                <w:szCs w:val="16"/>
                <w:lang w:eastAsia="en-US"/>
              </w:rPr>
              <w:t>Серия и №</w:t>
            </w:r>
          </w:p>
        </w:tc>
        <w:tc>
          <w:tcPr>
            <w:tcW w:w="3011" w:type="dxa"/>
            <w:vAlign w:val="center"/>
          </w:tcPr>
          <w:p w14:paraId="68995A16" w14:textId="77777777" w:rsidR="00BF56B6" w:rsidRPr="0045474E" w:rsidRDefault="00BF56B6" w:rsidP="00324642">
            <w:pPr>
              <w:rPr>
                <w:rFonts w:ascii="Tahoma" w:eastAsiaTheme="minorHAnsi" w:hAnsi="Tahoma" w:cs="Tahoma"/>
                <w:color w:val="17365D" w:themeColor="text2" w:themeShade="BF"/>
                <w:sz w:val="16"/>
                <w:szCs w:val="16"/>
                <w:lang w:eastAsia="en-US"/>
              </w:rPr>
            </w:pPr>
          </w:p>
        </w:tc>
      </w:tr>
    </w:tbl>
    <w:p w14:paraId="5849FF89" w14:textId="77777777" w:rsidR="00BF56B6" w:rsidRPr="0045474E" w:rsidRDefault="00BF56B6" w:rsidP="00BF56B6">
      <w:pPr>
        <w:autoSpaceDE w:val="0"/>
        <w:autoSpaceDN w:val="0"/>
        <w:adjustRightInd w:val="0"/>
        <w:rPr>
          <w:rFonts w:eastAsiaTheme="minorHAnsi"/>
          <w:b/>
          <w:bCs/>
          <w:color w:val="17365D" w:themeColor="text2" w:themeShade="BF"/>
          <w:sz w:val="23"/>
          <w:szCs w:val="23"/>
          <w:lang w:eastAsia="en-US"/>
        </w:rPr>
      </w:pPr>
    </w:p>
    <w:p w14:paraId="29DD0655" w14:textId="77777777" w:rsidR="00BF56B6" w:rsidRPr="0045474E" w:rsidRDefault="00BF56B6" w:rsidP="00BF56B6">
      <w:pPr>
        <w:pStyle w:val="Default"/>
        <w:jc w:val="both"/>
        <w:rPr>
          <w:rFonts w:ascii="Tahoma" w:hAnsi="Tahoma" w:cs="Tahoma"/>
          <w:color w:val="17365D" w:themeColor="text2" w:themeShade="BF"/>
          <w:sz w:val="18"/>
          <w:szCs w:val="18"/>
        </w:rPr>
      </w:pPr>
      <w:r w:rsidRPr="0045474E">
        <w:rPr>
          <w:rFonts w:ascii="Tahoma" w:eastAsiaTheme="minorHAnsi" w:hAnsi="Tahoma" w:cs="Tahoma"/>
          <w:color w:val="17365D" w:themeColor="text2" w:themeShade="BF"/>
          <w:sz w:val="18"/>
          <w:szCs w:val="18"/>
          <w:lang w:eastAsia="en-US"/>
        </w:rPr>
        <w:t>(далее – Клиент) настоящим Заявлением об изменении</w:t>
      </w:r>
      <w:r w:rsidR="009460F5" w:rsidRPr="0045474E">
        <w:rPr>
          <w:rFonts w:ascii="Tahoma" w:eastAsiaTheme="minorHAnsi" w:hAnsi="Tahoma" w:cs="Tahoma"/>
          <w:color w:val="17365D" w:themeColor="text2" w:themeShade="BF"/>
          <w:sz w:val="18"/>
          <w:szCs w:val="18"/>
          <w:lang w:eastAsia="en-US"/>
        </w:rPr>
        <w:t xml:space="preserve"> стратегии</w:t>
      </w:r>
      <w:r w:rsidRPr="0045474E">
        <w:rPr>
          <w:rFonts w:ascii="Tahoma" w:eastAsiaTheme="minorHAnsi" w:hAnsi="Tahoma" w:cs="Tahoma"/>
          <w:color w:val="17365D" w:themeColor="text2" w:themeShade="BF"/>
          <w:sz w:val="18"/>
          <w:szCs w:val="18"/>
          <w:lang w:eastAsia="en-US"/>
        </w:rPr>
        <w:t xml:space="preserve"> поручаю</w:t>
      </w:r>
      <w:r w:rsidRPr="0045474E">
        <w:rPr>
          <w:rFonts w:ascii="Tahoma" w:hAnsi="Tahoma" w:cs="Tahoma"/>
          <w:color w:val="17365D" w:themeColor="text2" w:themeShade="BF"/>
          <w:sz w:val="18"/>
          <w:szCs w:val="18"/>
        </w:rPr>
        <w:t xml:space="preserve"> Компании использовать </w:t>
      </w:r>
      <w:r w:rsidR="009460F5" w:rsidRPr="0045474E">
        <w:rPr>
          <w:rFonts w:ascii="Tahoma" w:hAnsi="Tahoma" w:cs="Tahoma"/>
          <w:color w:val="17365D" w:themeColor="text2" w:themeShade="BF"/>
          <w:sz w:val="18"/>
          <w:szCs w:val="18"/>
        </w:rPr>
        <w:t xml:space="preserve">стандартную </w:t>
      </w:r>
      <w:r w:rsidRPr="0045474E">
        <w:rPr>
          <w:rFonts w:ascii="Tahoma" w:hAnsi="Tahoma" w:cs="Tahoma"/>
          <w:color w:val="17365D" w:themeColor="text2" w:themeShade="BF"/>
          <w:sz w:val="18"/>
          <w:szCs w:val="18"/>
        </w:rPr>
        <w:t xml:space="preserve">Стратегию управления «_________» для целей оказания услуг по Договору доверительного управления ценными бумагами № _________ от _________ г. (далее – Договор), в порядке, предусмотренном Регламентом доверительного управления ценными бумагами </w:t>
      </w:r>
      <w:r w:rsidR="00E61528" w:rsidRPr="0045474E">
        <w:rPr>
          <w:rFonts w:ascii="Tahoma" w:hAnsi="Tahoma" w:cs="Tahoma"/>
          <w:color w:val="17365D" w:themeColor="text2" w:themeShade="BF"/>
          <w:sz w:val="18"/>
          <w:szCs w:val="18"/>
        </w:rPr>
        <w:t>Акционерного общества «</w:t>
      </w:r>
      <w:r w:rsidR="006C6A53">
        <w:rPr>
          <w:rFonts w:ascii="Tahoma" w:hAnsi="Tahoma" w:cs="Tahoma"/>
          <w:color w:val="17365D" w:themeColor="text2" w:themeShade="BF"/>
          <w:sz w:val="18"/>
          <w:szCs w:val="18"/>
        </w:rPr>
        <w:t>ТРИНФИКО</w:t>
      </w:r>
      <w:r w:rsidR="00E61528" w:rsidRPr="0045474E">
        <w:rPr>
          <w:rFonts w:ascii="Tahoma" w:hAnsi="Tahoma" w:cs="Tahoma"/>
          <w:color w:val="17365D" w:themeColor="text2" w:themeShade="BF"/>
          <w:sz w:val="18"/>
          <w:szCs w:val="18"/>
        </w:rPr>
        <w:t>»</w:t>
      </w:r>
      <w:r w:rsidRPr="0045474E">
        <w:rPr>
          <w:rFonts w:ascii="Tahoma" w:hAnsi="Tahoma" w:cs="Tahoma"/>
          <w:color w:val="17365D" w:themeColor="text2" w:themeShade="BF"/>
          <w:sz w:val="18"/>
          <w:szCs w:val="18"/>
        </w:rPr>
        <w:t>.</w:t>
      </w:r>
      <w:r w:rsidR="009460F5" w:rsidRPr="0045474E">
        <w:rPr>
          <w:rFonts w:ascii="Tahoma" w:hAnsi="Tahoma" w:cs="Tahoma"/>
          <w:color w:val="17365D" w:themeColor="text2" w:themeShade="BF"/>
          <w:sz w:val="18"/>
          <w:szCs w:val="18"/>
        </w:rPr>
        <w:t xml:space="preserve"> </w:t>
      </w:r>
    </w:p>
    <w:p w14:paraId="1F48C35F" w14:textId="77777777" w:rsidR="00BF56B6" w:rsidRPr="0045474E" w:rsidRDefault="00BF56B6" w:rsidP="00A3445A">
      <w:pPr>
        <w:rPr>
          <w:rFonts w:ascii="Tahoma" w:eastAsiaTheme="minorHAnsi" w:hAnsi="Tahoma" w:cs="Tahoma"/>
          <w:color w:val="17365D" w:themeColor="text2" w:themeShade="BF"/>
          <w:sz w:val="18"/>
          <w:szCs w:val="18"/>
          <w:lang w:eastAsia="en-US"/>
        </w:rPr>
      </w:pPr>
    </w:p>
    <w:p w14:paraId="457BDAD8" w14:textId="77777777" w:rsidR="00BF56B6" w:rsidRPr="0045474E" w:rsidRDefault="00BF56B6" w:rsidP="00A3445A">
      <w:pPr>
        <w:rPr>
          <w:rFonts w:ascii="Tahoma" w:eastAsiaTheme="minorHAnsi" w:hAnsi="Tahoma" w:cs="Tahoma"/>
          <w:color w:val="17365D" w:themeColor="text2" w:themeShade="BF"/>
          <w:sz w:val="18"/>
          <w:szCs w:val="18"/>
          <w:lang w:eastAsia="en-US"/>
        </w:rPr>
      </w:pPr>
    </w:p>
    <w:p w14:paraId="3B876750" w14:textId="77777777" w:rsidR="00BF56B6" w:rsidRPr="0045474E" w:rsidRDefault="00BF56B6">
      <w:pPr>
        <w:rPr>
          <w:rFonts w:ascii="Tahoma" w:eastAsiaTheme="minorHAnsi" w:hAnsi="Tahoma" w:cs="Tahoma"/>
          <w:color w:val="17365D" w:themeColor="text2" w:themeShade="BF"/>
          <w:sz w:val="18"/>
          <w:szCs w:val="18"/>
          <w:lang w:eastAsia="en-US"/>
        </w:rPr>
      </w:pPr>
    </w:p>
    <w:p w14:paraId="54932F8B" w14:textId="77777777" w:rsidR="00BF56B6" w:rsidRPr="0045474E" w:rsidRDefault="00BF56B6" w:rsidP="00BF56B6">
      <w:pPr>
        <w:rPr>
          <w:rFonts w:ascii="Tahoma" w:eastAsiaTheme="minorHAnsi" w:hAnsi="Tahoma" w:cs="Tahoma"/>
          <w:color w:val="17365D" w:themeColor="text2" w:themeShade="BF"/>
          <w:sz w:val="18"/>
          <w:szCs w:val="18"/>
          <w:lang w:eastAsia="en-US"/>
        </w:rPr>
      </w:pPr>
    </w:p>
    <w:p w14:paraId="2D93CC47" w14:textId="77777777" w:rsidR="00BF56B6" w:rsidRPr="0045474E" w:rsidRDefault="00BF56B6" w:rsidP="00BF56B6">
      <w:pPr>
        <w:spacing w:before="120" w:after="120"/>
        <w:jc w:val="both"/>
        <w:rPr>
          <w:rFonts w:ascii="Tahoma" w:hAnsi="Tahoma" w:cs="Tahoma"/>
          <w:color w:val="17365D" w:themeColor="text2" w:themeShade="BF"/>
          <w:sz w:val="18"/>
          <w:szCs w:val="18"/>
        </w:rPr>
      </w:pPr>
      <w:r w:rsidRPr="0045474E">
        <w:rPr>
          <w:rFonts w:ascii="Tahoma" w:hAnsi="Tahoma" w:cs="Tahoma"/>
          <w:color w:val="17365D" w:themeColor="text2" w:themeShade="BF"/>
          <w:sz w:val="18"/>
          <w:szCs w:val="18"/>
        </w:rPr>
        <w:t>Подпись Клиента: _______________________________________________________________________________</w:t>
      </w:r>
    </w:p>
    <w:p w14:paraId="1A107F09" w14:textId="77777777" w:rsidR="00BF56B6" w:rsidRPr="0045474E" w:rsidRDefault="00BF56B6" w:rsidP="00E71152">
      <w:pPr>
        <w:spacing w:before="120" w:after="120"/>
        <w:jc w:val="both"/>
        <w:rPr>
          <w:rFonts w:ascii="Tahoma" w:eastAsiaTheme="minorHAnsi" w:hAnsi="Tahoma" w:cs="Tahoma"/>
          <w:color w:val="17365D" w:themeColor="text2" w:themeShade="BF"/>
          <w:sz w:val="18"/>
          <w:szCs w:val="18"/>
          <w:lang w:eastAsia="en-US"/>
        </w:rPr>
      </w:pPr>
    </w:p>
    <w:sectPr w:rsidR="00BF56B6" w:rsidRPr="0045474E" w:rsidSect="007153F4">
      <w:footerReference w:type="default" r:id="rId18"/>
      <w:pgSz w:w="11906" w:h="16838"/>
      <w:pgMar w:top="1134" w:right="707" w:bottom="426" w:left="1276" w:header="708" w:footer="48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1BF19" w14:textId="77777777" w:rsidR="00512199" w:rsidRDefault="00512199">
      <w:r>
        <w:separator/>
      </w:r>
    </w:p>
  </w:endnote>
  <w:endnote w:type="continuationSeparator" w:id="0">
    <w:p w14:paraId="21F88CE9" w14:textId="77777777" w:rsidR="00512199" w:rsidRDefault="00512199">
      <w:r>
        <w:continuationSeparator/>
      </w:r>
    </w:p>
  </w:endnote>
  <w:endnote w:type="continuationNotice" w:id="1">
    <w:p w14:paraId="2D705C22" w14:textId="77777777" w:rsidR="00512199" w:rsidRDefault="00512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G Times">
    <w:charset w:val="00"/>
    <w:family w:val="roman"/>
    <w:pitch w:val="variable"/>
    <w:sig w:usb0="00000007" w:usb1="00000000" w:usb2="00000000" w:usb3="00000000" w:csb0="00000093"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D9A37" w14:textId="5921EF0F" w:rsidR="00512199" w:rsidRPr="00E61528" w:rsidRDefault="00512199" w:rsidP="00E61528">
    <w:pPr>
      <w:rPr>
        <w:rFonts w:ascii="Tahoma" w:hAnsi="Tahoma" w:cs="Tahoma"/>
        <w:sz w:val="16"/>
        <w:szCs w:val="16"/>
      </w:rPr>
    </w:pPr>
    <w:r w:rsidRPr="00E61528">
      <w:rPr>
        <w:rFonts w:ascii="Tahoma" w:hAnsi="Tahoma" w:cs="Tahoma"/>
        <w:sz w:val="16"/>
        <w:szCs w:val="16"/>
      </w:rPr>
      <w:fldChar w:fldCharType="begin"/>
    </w:r>
    <w:r w:rsidRPr="00E61528">
      <w:rPr>
        <w:rFonts w:ascii="Tahoma" w:hAnsi="Tahoma" w:cs="Tahoma"/>
        <w:sz w:val="16"/>
        <w:szCs w:val="16"/>
      </w:rPr>
      <w:instrText xml:space="preserve"> PAGE </w:instrText>
    </w:r>
    <w:r w:rsidRPr="00E61528">
      <w:rPr>
        <w:rFonts w:ascii="Tahoma" w:hAnsi="Tahoma" w:cs="Tahoma"/>
        <w:sz w:val="16"/>
        <w:szCs w:val="16"/>
      </w:rPr>
      <w:fldChar w:fldCharType="separate"/>
    </w:r>
    <w:r w:rsidR="00780990">
      <w:rPr>
        <w:rFonts w:ascii="Tahoma" w:hAnsi="Tahoma" w:cs="Tahoma"/>
        <w:noProof/>
        <w:sz w:val="16"/>
        <w:szCs w:val="16"/>
      </w:rPr>
      <w:t>2</w:t>
    </w:r>
    <w:r w:rsidRPr="00E61528">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53E2F" w14:textId="77777777" w:rsidR="00512199" w:rsidRDefault="00512199">
      <w:r>
        <w:separator/>
      </w:r>
    </w:p>
  </w:footnote>
  <w:footnote w:type="continuationSeparator" w:id="0">
    <w:p w14:paraId="62BF0D9A" w14:textId="77777777" w:rsidR="00512199" w:rsidRDefault="00512199">
      <w:r>
        <w:continuationSeparator/>
      </w:r>
    </w:p>
  </w:footnote>
  <w:footnote w:type="continuationNotice" w:id="1">
    <w:p w14:paraId="164D842F" w14:textId="77777777" w:rsidR="00512199" w:rsidRDefault="00512199"/>
  </w:footnote>
  <w:footnote w:id="2">
    <w:p w14:paraId="3D325604" w14:textId="77777777" w:rsidR="00512199" w:rsidRPr="007D1CC6" w:rsidRDefault="00512199" w:rsidP="00E95874">
      <w:pPr>
        <w:pStyle w:val="af4"/>
        <w:jc w:val="both"/>
        <w:rPr>
          <w:rFonts w:asciiTheme="minorHAnsi" w:hAnsiTheme="minorHAnsi" w:cs="Tahoma"/>
          <w:sz w:val="12"/>
          <w:szCs w:val="12"/>
        </w:rPr>
      </w:pPr>
      <w:r w:rsidRPr="007D1CC6">
        <w:rPr>
          <w:rFonts w:asciiTheme="minorHAnsi" w:hAnsiTheme="minorHAnsi" w:cs="Tahoma"/>
          <w:sz w:val="12"/>
          <w:szCs w:val="12"/>
        </w:rPr>
        <w:footnoteRef/>
      </w:r>
      <w:r w:rsidRPr="007D1CC6">
        <w:rPr>
          <w:rFonts w:asciiTheme="minorHAnsi" w:hAnsiTheme="minorHAnsi" w:cs="Tahoma"/>
          <w:sz w:val="12"/>
          <w:szCs w:val="12"/>
        </w:rPr>
        <w:t xml:space="preserve"> В случае возникновения замечаний и предложений по тексту Договора, он не может быть заключен дистанционно. В таком случае для заключения Договора просим обратиться в офис АО «ТРИНФИКО».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none"/>
      <w:pStyle w:val="01"/>
      <w:suff w:val="nothing"/>
      <w:lvlText w:val=""/>
      <w:lvlJc w:val="left"/>
      <w:pPr>
        <w:ind w:left="720" w:hanging="720"/>
      </w:pPr>
    </w:lvl>
    <w:lvl w:ilvl="1">
      <w:start w:val="1"/>
      <w:numFmt w:val="decimal"/>
      <w:pStyle w:val="02"/>
      <w:lvlText w:val="%2."/>
      <w:legacy w:legacy="1" w:legacySpace="0" w:legacyIndent="720"/>
      <w:lvlJc w:val="left"/>
      <w:pPr>
        <w:ind w:left="720" w:hanging="720"/>
      </w:pPr>
    </w:lvl>
    <w:lvl w:ilvl="2">
      <w:start w:val="1"/>
      <w:numFmt w:val="decimal"/>
      <w:pStyle w:val="a"/>
      <w:lvlText w:val="%2.%3."/>
      <w:legacy w:legacy="1" w:legacySpace="0" w:legacyIndent="720"/>
      <w:lvlJc w:val="left"/>
      <w:pPr>
        <w:ind w:left="1440" w:hanging="720"/>
      </w:pPr>
    </w:lvl>
    <w:lvl w:ilvl="3">
      <w:start w:val="1"/>
      <w:numFmt w:val="decimal"/>
      <w:lvlText w:val="%2.%3.%4."/>
      <w:legacy w:legacy="1" w:legacySpace="0" w:legacyIndent="720"/>
      <w:lvlJc w:val="left"/>
      <w:pPr>
        <w:ind w:left="2160" w:hanging="720"/>
      </w:pPr>
    </w:lvl>
    <w:lvl w:ilvl="4">
      <w:start w:val="1"/>
      <w:numFmt w:val="decimal"/>
      <w:lvlText w:val="%2.%3.%4.%5."/>
      <w:legacy w:legacy="1" w:legacySpace="0" w:legacyIndent="720"/>
      <w:lvlJc w:val="left"/>
      <w:pPr>
        <w:ind w:left="2880" w:hanging="720"/>
      </w:pPr>
    </w:lvl>
    <w:lvl w:ilvl="5">
      <w:start w:val="1"/>
      <w:numFmt w:val="decimal"/>
      <w:lvlText w:val="%2.%3.%4.%5.%6."/>
      <w:legacy w:legacy="1" w:legacySpace="0" w:legacyIndent="720"/>
      <w:lvlJc w:val="left"/>
      <w:pPr>
        <w:ind w:left="4320" w:hanging="720"/>
      </w:pPr>
    </w:lvl>
    <w:lvl w:ilvl="6">
      <w:start w:val="1"/>
      <w:numFmt w:val="decimal"/>
      <w:pStyle w:val="7"/>
      <w:lvlText w:val="%2.%3.%4.%5.%6.%7."/>
      <w:legacy w:legacy="1" w:legacySpace="0" w:legacyIndent="720"/>
      <w:lvlJc w:val="left"/>
      <w:pPr>
        <w:ind w:left="5040" w:hanging="720"/>
      </w:pPr>
    </w:lvl>
    <w:lvl w:ilvl="7">
      <w:start w:val="1"/>
      <w:numFmt w:val="decimal"/>
      <w:pStyle w:val="8"/>
      <w:lvlText w:val="%2.%3.%4.%5.%6.%7.%8."/>
      <w:legacy w:legacy="1" w:legacySpace="0" w:legacyIndent="720"/>
      <w:lvlJc w:val="left"/>
      <w:pPr>
        <w:ind w:left="5760" w:hanging="720"/>
      </w:pPr>
    </w:lvl>
    <w:lvl w:ilvl="8">
      <w:start w:val="1"/>
      <w:numFmt w:val="decimal"/>
      <w:pStyle w:val="9"/>
      <w:lvlText w:val="%2.%3.%4.%5.%6.%7.%8.%9."/>
      <w:legacy w:legacy="1" w:legacySpace="0" w:legacyIndent="720"/>
      <w:lvlJc w:val="left"/>
      <w:pPr>
        <w:ind w:left="6480" w:hanging="720"/>
      </w:pPr>
    </w:lvl>
  </w:abstractNum>
  <w:abstractNum w:abstractNumId="1" w15:restartNumberingAfterBreak="0">
    <w:nsid w:val="03B55871"/>
    <w:multiLevelType w:val="hybridMultilevel"/>
    <w:tmpl w:val="C8A85F5C"/>
    <w:lvl w:ilvl="0" w:tplc="C0D2A860">
      <w:start w:val="1"/>
      <w:numFmt w:val="decimal"/>
      <w:pStyle w:val="8Tahoma"/>
      <w:lvlText w:val="%1"/>
      <w:lvlJc w:val="left"/>
      <w:pPr>
        <w:tabs>
          <w:tab w:val="num" w:pos="210"/>
        </w:tabs>
        <w:ind w:left="210" w:hanging="360"/>
      </w:pPr>
      <w:rPr>
        <w:rFonts w:hint="default"/>
        <w:sz w:val="13"/>
        <w:szCs w:val="13"/>
      </w:rPr>
    </w:lvl>
    <w:lvl w:ilvl="1" w:tplc="04190019" w:tentative="1">
      <w:start w:val="1"/>
      <w:numFmt w:val="lowerLetter"/>
      <w:lvlText w:val="%2."/>
      <w:lvlJc w:val="left"/>
      <w:pPr>
        <w:tabs>
          <w:tab w:val="num" w:pos="930"/>
        </w:tabs>
        <w:ind w:left="930" w:hanging="360"/>
      </w:pPr>
    </w:lvl>
    <w:lvl w:ilvl="2" w:tplc="0419001B" w:tentative="1">
      <w:start w:val="1"/>
      <w:numFmt w:val="lowerRoman"/>
      <w:lvlText w:val="%3."/>
      <w:lvlJc w:val="right"/>
      <w:pPr>
        <w:tabs>
          <w:tab w:val="num" w:pos="1650"/>
        </w:tabs>
        <w:ind w:left="1650" w:hanging="180"/>
      </w:pPr>
    </w:lvl>
    <w:lvl w:ilvl="3" w:tplc="0419000F" w:tentative="1">
      <w:start w:val="1"/>
      <w:numFmt w:val="decimal"/>
      <w:lvlText w:val="%4."/>
      <w:lvlJc w:val="left"/>
      <w:pPr>
        <w:tabs>
          <w:tab w:val="num" w:pos="2370"/>
        </w:tabs>
        <w:ind w:left="2370" w:hanging="360"/>
      </w:pPr>
    </w:lvl>
    <w:lvl w:ilvl="4" w:tplc="04190019" w:tentative="1">
      <w:start w:val="1"/>
      <w:numFmt w:val="lowerLetter"/>
      <w:lvlText w:val="%5."/>
      <w:lvlJc w:val="left"/>
      <w:pPr>
        <w:tabs>
          <w:tab w:val="num" w:pos="3090"/>
        </w:tabs>
        <w:ind w:left="3090" w:hanging="360"/>
      </w:pPr>
    </w:lvl>
    <w:lvl w:ilvl="5" w:tplc="0419001B" w:tentative="1">
      <w:start w:val="1"/>
      <w:numFmt w:val="lowerRoman"/>
      <w:lvlText w:val="%6."/>
      <w:lvlJc w:val="right"/>
      <w:pPr>
        <w:tabs>
          <w:tab w:val="num" w:pos="3810"/>
        </w:tabs>
        <w:ind w:left="3810" w:hanging="180"/>
      </w:pPr>
    </w:lvl>
    <w:lvl w:ilvl="6" w:tplc="0419000F" w:tentative="1">
      <w:start w:val="1"/>
      <w:numFmt w:val="decimal"/>
      <w:lvlText w:val="%7."/>
      <w:lvlJc w:val="left"/>
      <w:pPr>
        <w:tabs>
          <w:tab w:val="num" w:pos="4530"/>
        </w:tabs>
        <w:ind w:left="4530" w:hanging="360"/>
      </w:pPr>
    </w:lvl>
    <w:lvl w:ilvl="7" w:tplc="04190019" w:tentative="1">
      <w:start w:val="1"/>
      <w:numFmt w:val="lowerLetter"/>
      <w:lvlText w:val="%8."/>
      <w:lvlJc w:val="left"/>
      <w:pPr>
        <w:tabs>
          <w:tab w:val="num" w:pos="5250"/>
        </w:tabs>
        <w:ind w:left="5250" w:hanging="360"/>
      </w:pPr>
    </w:lvl>
    <w:lvl w:ilvl="8" w:tplc="0419001B" w:tentative="1">
      <w:start w:val="1"/>
      <w:numFmt w:val="lowerRoman"/>
      <w:lvlText w:val="%9."/>
      <w:lvlJc w:val="right"/>
      <w:pPr>
        <w:tabs>
          <w:tab w:val="num" w:pos="5970"/>
        </w:tabs>
        <w:ind w:left="5970" w:hanging="180"/>
      </w:pPr>
    </w:lvl>
  </w:abstractNum>
  <w:abstractNum w:abstractNumId="2" w15:restartNumberingAfterBreak="0">
    <w:nsid w:val="060061CE"/>
    <w:multiLevelType w:val="hybridMultilevel"/>
    <w:tmpl w:val="D7C8905E"/>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663A7"/>
    <w:multiLevelType w:val="multilevel"/>
    <w:tmpl w:val="8FB80192"/>
    <w:lvl w:ilvl="0">
      <w:start w:val="1"/>
      <w:numFmt w:val="decimal"/>
      <w:lvlText w:val="%1."/>
      <w:lvlJc w:val="center"/>
      <w:pPr>
        <w:tabs>
          <w:tab w:val="num" w:pos="2924"/>
        </w:tabs>
        <w:ind w:left="2204" w:hanging="360"/>
      </w:pPr>
      <w:rPr>
        <w:rFonts w:ascii="Tahoma" w:hAnsi="Tahoma" w:hint="default"/>
        <w:b/>
        <w:i w:val="0"/>
        <w:sz w:val="18"/>
        <w:szCs w:val="18"/>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1004"/>
        </w:tabs>
        <w:ind w:left="1004" w:hanging="720"/>
      </w:pPr>
      <w:rPr>
        <w:rFonts w:ascii="Tahoma" w:hAnsi="Tahoma" w:cs="Tahoma" w:hint="default"/>
        <w:b/>
        <w:sz w:val="18"/>
        <w:szCs w:val="18"/>
      </w:rPr>
    </w:lvl>
    <w:lvl w:ilvl="3">
      <w:start w:val="1"/>
      <w:numFmt w:val="decimal"/>
      <w:lvlText w:val="%1.%2.%3.%4."/>
      <w:lvlJc w:val="left"/>
      <w:pPr>
        <w:tabs>
          <w:tab w:val="num" w:pos="294"/>
        </w:tabs>
        <w:ind w:left="294" w:hanging="720"/>
      </w:pPr>
      <w:rPr>
        <w:rFonts w:hint="default"/>
        <w:b/>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4" w15:restartNumberingAfterBreak="0">
    <w:nsid w:val="0FE74EF2"/>
    <w:multiLevelType w:val="multilevel"/>
    <w:tmpl w:val="5872A052"/>
    <w:lvl w:ilvl="0">
      <w:start w:val="1"/>
      <w:numFmt w:val="decimal"/>
      <w:pStyle w:val="1"/>
      <w:lvlText w:val="%1."/>
      <w:lvlJc w:val="left"/>
      <w:pPr>
        <w:tabs>
          <w:tab w:val="num" w:pos="1074"/>
        </w:tabs>
        <w:ind w:left="1074" w:hanging="360"/>
      </w:pPr>
      <w:rPr>
        <w:rFonts w:cs="Times New Roman" w:hint="default"/>
        <w:b/>
        <w:i w:val="0"/>
      </w:rPr>
    </w:lvl>
    <w:lvl w:ilvl="1">
      <w:start w:val="1"/>
      <w:numFmt w:val="decimal"/>
      <w:pStyle w:val="2"/>
      <w:lvlText w:val="%1.%2."/>
      <w:lvlJc w:val="left"/>
      <w:pPr>
        <w:tabs>
          <w:tab w:val="num" w:pos="1074"/>
        </w:tabs>
        <w:ind w:left="1074" w:hanging="360"/>
      </w:pPr>
      <w:rPr>
        <w:rFonts w:cs="Times New Roman" w:hint="default"/>
        <w:b/>
        <w:i w:val="0"/>
      </w:rPr>
    </w:lvl>
    <w:lvl w:ilvl="2">
      <w:start w:val="1"/>
      <w:numFmt w:val="decimal"/>
      <w:lvlText w:val="%1.%2.%3."/>
      <w:lvlJc w:val="left"/>
      <w:pPr>
        <w:tabs>
          <w:tab w:val="num" w:pos="1434"/>
        </w:tabs>
        <w:ind w:left="1434" w:hanging="720"/>
      </w:pPr>
      <w:rPr>
        <w:rFonts w:cs="Times New Roman" w:hint="default"/>
        <w:b/>
      </w:rPr>
    </w:lvl>
    <w:lvl w:ilvl="3">
      <w:start w:val="1"/>
      <w:numFmt w:val="decimal"/>
      <w:lvlText w:val="%1.%2.%3.%4."/>
      <w:lvlJc w:val="left"/>
      <w:pPr>
        <w:tabs>
          <w:tab w:val="num" w:pos="1434"/>
        </w:tabs>
        <w:ind w:left="1434" w:hanging="720"/>
      </w:pPr>
      <w:rPr>
        <w:rFonts w:cs="Times New Roman" w:hint="default"/>
        <w:b/>
      </w:rPr>
    </w:lvl>
    <w:lvl w:ilvl="4">
      <w:start w:val="1"/>
      <w:numFmt w:val="decimal"/>
      <w:lvlText w:val="%1.%2.%3.%4.%5."/>
      <w:lvlJc w:val="left"/>
      <w:pPr>
        <w:tabs>
          <w:tab w:val="num" w:pos="1794"/>
        </w:tabs>
        <w:ind w:left="1794" w:hanging="1080"/>
      </w:pPr>
      <w:rPr>
        <w:rFonts w:cs="Times New Roman" w:hint="default"/>
        <w:b/>
      </w:rPr>
    </w:lvl>
    <w:lvl w:ilvl="5">
      <w:start w:val="1"/>
      <w:numFmt w:val="decimal"/>
      <w:lvlText w:val="%1.%2.%3.%4.%5.%6."/>
      <w:lvlJc w:val="left"/>
      <w:pPr>
        <w:tabs>
          <w:tab w:val="num" w:pos="1794"/>
        </w:tabs>
        <w:ind w:left="1794" w:hanging="1080"/>
      </w:pPr>
      <w:rPr>
        <w:rFonts w:cs="Times New Roman" w:hint="default"/>
        <w:b/>
      </w:rPr>
    </w:lvl>
    <w:lvl w:ilvl="6">
      <w:start w:val="1"/>
      <w:numFmt w:val="decimal"/>
      <w:lvlText w:val="%1.%2.%3.%4.%5.%6.%7."/>
      <w:lvlJc w:val="left"/>
      <w:pPr>
        <w:tabs>
          <w:tab w:val="num" w:pos="1794"/>
        </w:tabs>
        <w:ind w:left="1794" w:hanging="1080"/>
      </w:pPr>
      <w:rPr>
        <w:rFonts w:cs="Times New Roman" w:hint="default"/>
        <w:b/>
      </w:rPr>
    </w:lvl>
    <w:lvl w:ilvl="7">
      <w:start w:val="1"/>
      <w:numFmt w:val="decimal"/>
      <w:lvlText w:val="%1.%2.%3.%4.%5.%6.%7.%8."/>
      <w:lvlJc w:val="left"/>
      <w:pPr>
        <w:tabs>
          <w:tab w:val="num" w:pos="2154"/>
        </w:tabs>
        <w:ind w:left="2154" w:hanging="1440"/>
      </w:pPr>
      <w:rPr>
        <w:rFonts w:cs="Times New Roman" w:hint="default"/>
        <w:b/>
      </w:rPr>
    </w:lvl>
    <w:lvl w:ilvl="8">
      <w:start w:val="1"/>
      <w:numFmt w:val="decimal"/>
      <w:lvlText w:val="%1.%2.%3.%4.%5.%6.%7.%8.%9."/>
      <w:lvlJc w:val="left"/>
      <w:pPr>
        <w:tabs>
          <w:tab w:val="num" w:pos="2154"/>
        </w:tabs>
        <w:ind w:left="2154" w:hanging="1440"/>
      </w:pPr>
      <w:rPr>
        <w:rFonts w:cs="Times New Roman" w:hint="default"/>
        <w:b/>
      </w:rPr>
    </w:lvl>
  </w:abstractNum>
  <w:abstractNum w:abstractNumId="5" w15:restartNumberingAfterBreak="0">
    <w:nsid w:val="11AD54BD"/>
    <w:multiLevelType w:val="hybridMultilevel"/>
    <w:tmpl w:val="F5E4F2C0"/>
    <w:lvl w:ilvl="0" w:tplc="558C5146">
      <w:start w:val="1"/>
      <w:numFmt w:val="bullet"/>
      <w:lvlText w:val=""/>
      <w:lvlJc w:val="left"/>
      <w:pPr>
        <w:ind w:left="1146" w:hanging="360"/>
      </w:pPr>
      <w:rPr>
        <w:rFonts w:ascii="Wingdings" w:hAnsi="Wingdings" w:hint="default"/>
        <w:b/>
        <w:sz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38B6664"/>
    <w:multiLevelType w:val="singleLevel"/>
    <w:tmpl w:val="0556EDC6"/>
    <w:lvl w:ilvl="0">
      <w:start w:val="1"/>
      <w:numFmt w:val="bullet"/>
      <w:pStyle w:val="a0"/>
      <w:lvlText w:val=""/>
      <w:lvlJc w:val="left"/>
      <w:pPr>
        <w:tabs>
          <w:tab w:val="num" w:pos="360"/>
        </w:tabs>
        <w:ind w:left="360" w:hanging="360"/>
      </w:pPr>
      <w:rPr>
        <w:rFonts w:ascii="Wingdings" w:hAnsi="Wingdings" w:hint="default"/>
      </w:rPr>
    </w:lvl>
  </w:abstractNum>
  <w:abstractNum w:abstractNumId="7" w15:restartNumberingAfterBreak="0">
    <w:nsid w:val="15115EA5"/>
    <w:multiLevelType w:val="hybridMultilevel"/>
    <w:tmpl w:val="23DC0230"/>
    <w:lvl w:ilvl="0" w:tplc="446094FC">
      <w:start w:val="1"/>
      <w:numFmt w:val="bullet"/>
      <w:lvlText w:val=""/>
      <w:lvlJc w:val="left"/>
      <w:pPr>
        <w:ind w:left="1571" w:hanging="360"/>
      </w:pPr>
      <w:rPr>
        <w:rFonts w:ascii="Wingdings" w:hAnsi="Wingdings" w:hint="default"/>
        <w:b/>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62E21B6"/>
    <w:multiLevelType w:val="hybridMultilevel"/>
    <w:tmpl w:val="E4FE7F46"/>
    <w:lvl w:ilvl="0" w:tplc="03285596">
      <w:start w:val="1"/>
      <w:numFmt w:val="bullet"/>
      <w:lvlText w:val=""/>
      <w:lvlJc w:val="left"/>
      <w:pPr>
        <w:ind w:left="1287" w:hanging="360"/>
      </w:pPr>
      <w:rPr>
        <w:rFonts w:ascii="Wingdings" w:hAnsi="Wingdings"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7F25AEC"/>
    <w:multiLevelType w:val="hybridMultilevel"/>
    <w:tmpl w:val="5F8AC656"/>
    <w:lvl w:ilvl="0" w:tplc="683060E4">
      <w:start w:val="1"/>
      <w:numFmt w:val="decimal"/>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35047B"/>
    <w:multiLevelType w:val="multilevel"/>
    <w:tmpl w:val="0419001F"/>
    <w:styleLink w:val="a1"/>
    <w:lvl w:ilvl="0">
      <w:start w:val="1"/>
      <w:numFmt w:val="decimal"/>
      <w:lvlText w:val="%1."/>
      <w:lvlJc w:val="left"/>
      <w:pPr>
        <w:tabs>
          <w:tab w:val="num" w:pos="360"/>
        </w:tabs>
        <w:ind w:left="360" w:hanging="360"/>
      </w:pPr>
      <w:rPr>
        <w:rFonts w:ascii="Tahoma" w:hAnsi="Tahoma"/>
        <w:b/>
        <w:sz w:val="24"/>
      </w:rPr>
    </w:lvl>
    <w:lvl w:ilvl="1">
      <w:start w:val="1"/>
      <w:numFmt w:val="decimal"/>
      <w:lvlText w:val="%1.%2."/>
      <w:lvlJc w:val="left"/>
      <w:pPr>
        <w:tabs>
          <w:tab w:val="num" w:pos="1080"/>
        </w:tabs>
        <w:ind w:left="792" w:hanging="432"/>
      </w:pPr>
      <w:rPr>
        <w:rFonts w:ascii="Tahoma" w:hAnsi="Tahoma"/>
        <w:b/>
        <w:sz w:val="20"/>
      </w:rPr>
    </w:lvl>
    <w:lvl w:ilvl="2">
      <w:start w:val="1"/>
      <w:numFmt w:val="decimal"/>
      <w:lvlText w:val="%1.%2.%3."/>
      <w:lvlJc w:val="left"/>
      <w:pPr>
        <w:tabs>
          <w:tab w:val="num" w:pos="1800"/>
        </w:tabs>
        <w:ind w:left="1224" w:hanging="504"/>
      </w:pPr>
      <w:rPr>
        <w:rFonts w:ascii="Tahoma" w:hAnsi="Tahoma"/>
        <w:b/>
        <w:sz w:val="20"/>
      </w:rPr>
    </w:lvl>
    <w:lvl w:ilvl="3">
      <w:start w:val="1"/>
      <w:numFmt w:val="decimal"/>
      <w:lvlText w:val="%1.%2.%3.%4."/>
      <w:lvlJc w:val="left"/>
      <w:pPr>
        <w:tabs>
          <w:tab w:val="num" w:pos="2160"/>
        </w:tabs>
        <w:ind w:left="1728" w:hanging="648"/>
      </w:pPr>
      <w:rPr>
        <w:rFonts w:ascii="Tahoma" w:hAnsi="Tahoma"/>
        <w:b/>
        <w:sz w:val="20"/>
      </w:r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 w15:restartNumberingAfterBreak="0">
    <w:nsid w:val="31512314"/>
    <w:multiLevelType w:val="multilevel"/>
    <w:tmpl w:val="DC58ACF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317344A2"/>
    <w:multiLevelType w:val="multilevel"/>
    <w:tmpl w:val="FE187788"/>
    <w:lvl w:ilvl="0">
      <w:start w:val="1"/>
      <w:numFmt w:val="decimal"/>
      <w:pStyle w:val="AvtorHeader"/>
      <w:lvlText w:val="%1."/>
      <w:lvlJc w:val="left"/>
      <w:pPr>
        <w:tabs>
          <w:tab w:val="num" w:pos="786"/>
        </w:tabs>
        <w:ind w:left="786" w:hanging="360"/>
      </w:pPr>
      <w:rPr>
        <w:rFonts w:hint="default"/>
      </w:rPr>
    </w:lvl>
    <w:lvl w:ilvl="1">
      <w:start w:val="1"/>
      <w:numFmt w:val="decimal"/>
      <w:pStyle w:val="Avtor11"/>
      <w:isLgl/>
      <w:lvlText w:val="7.1.%2."/>
      <w:lvlJc w:val="left"/>
      <w:pPr>
        <w:tabs>
          <w:tab w:val="num" w:pos="1146"/>
        </w:tabs>
        <w:ind w:left="801" w:hanging="375"/>
      </w:pPr>
      <w:rPr>
        <w:rFonts w:hint="default"/>
        <w:b/>
      </w:rPr>
    </w:lvl>
    <w:lvl w:ilvl="2">
      <w:start w:val="1"/>
      <w:numFmt w:val="decimal"/>
      <w:pStyle w:val="Avtor111"/>
      <w:isLgl/>
      <w:lvlText w:val="%1.%2.%3."/>
      <w:lvlJc w:val="left"/>
      <w:pPr>
        <w:tabs>
          <w:tab w:val="num" w:pos="1146"/>
        </w:tabs>
        <w:ind w:left="1146" w:hanging="720"/>
      </w:pPr>
      <w:rPr>
        <w:rFonts w:hint="default"/>
        <w:b/>
      </w:rPr>
    </w:lvl>
    <w:lvl w:ilvl="3">
      <w:start w:val="1"/>
      <w:numFmt w:val="decimal"/>
      <w:isLgl/>
      <w:lvlText w:val="%1.%2.%3.%4."/>
      <w:lvlJc w:val="left"/>
      <w:pPr>
        <w:tabs>
          <w:tab w:val="num" w:pos="1146"/>
        </w:tabs>
        <w:ind w:left="1146" w:hanging="720"/>
      </w:pPr>
      <w:rPr>
        <w:rFonts w:hint="default"/>
        <w:b/>
      </w:rPr>
    </w:lvl>
    <w:lvl w:ilvl="4">
      <w:start w:val="1"/>
      <w:numFmt w:val="decimal"/>
      <w:isLgl/>
      <w:lvlText w:val="%1.%2.%3.%4.%5."/>
      <w:lvlJc w:val="left"/>
      <w:pPr>
        <w:tabs>
          <w:tab w:val="num" w:pos="1506"/>
        </w:tabs>
        <w:ind w:left="1506" w:hanging="1080"/>
      </w:pPr>
      <w:rPr>
        <w:rFonts w:hint="default"/>
        <w:b/>
      </w:rPr>
    </w:lvl>
    <w:lvl w:ilvl="5">
      <w:start w:val="1"/>
      <w:numFmt w:val="decimal"/>
      <w:isLgl/>
      <w:lvlText w:val="%1.%2.%3.%4.%5.%6."/>
      <w:lvlJc w:val="left"/>
      <w:pPr>
        <w:tabs>
          <w:tab w:val="num" w:pos="1506"/>
        </w:tabs>
        <w:ind w:left="1506" w:hanging="1080"/>
      </w:pPr>
      <w:rPr>
        <w:rFonts w:hint="default"/>
        <w:b/>
      </w:rPr>
    </w:lvl>
    <w:lvl w:ilvl="6">
      <w:start w:val="1"/>
      <w:numFmt w:val="decimal"/>
      <w:isLgl/>
      <w:lvlText w:val="%1.%2.%3.%4.%5.%6.%7."/>
      <w:lvlJc w:val="left"/>
      <w:pPr>
        <w:tabs>
          <w:tab w:val="num" w:pos="1506"/>
        </w:tabs>
        <w:ind w:left="1506" w:hanging="1080"/>
      </w:pPr>
      <w:rPr>
        <w:rFonts w:hint="default"/>
        <w:b/>
      </w:rPr>
    </w:lvl>
    <w:lvl w:ilvl="7">
      <w:start w:val="1"/>
      <w:numFmt w:val="decimal"/>
      <w:isLgl/>
      <w:lvlText w:val="%1.%2.%3.%4.%5.%6.%7.%8."/>
      <w:lvlJc w:val="left"/>
      <w:pPr>
        <w:tabs>
          <w:tab w:val="num" w:pos="1866"/>
        </w:tabs>
        <w:ind w:left="1866" w:hanging="1440"/>
      </w:pPr>
      <w:rPr>
        <w:rFonts w:hint="default"/>
        <w:b/>
      </w:rPr>
    </w:lvl>
    <w:lvl w:ilvl="8">
      <w:start w:val="1"/>
      <w:numFmt w:val="decimal"/>
      <w:isLgl/>
      <w:lvlText w:val="%1.%2.%3.%4.%5.%6.%7.%8.%9."/>
      <w:lvlJc w:val="left"/>
      <w:pPr>
        <w:tabs>
          <w:tab w:val="num" w:pos="1866"/>
        </w:tabs>
        <w:ind w:left="1866" w:hanging="1440"/>
      </w:pPr>
      <w:rPr>
        <w:rFonts w:hint="default"/>
        <w:b/>
      </w:rPr>
    </w:lvl>
  </w:abstractNum>
  <w:abstractNum w:abstractNumId="13" w15:restartNumberingAfterBreak="0">
    <w:nsid w:val="333412DC"/>
    <w:multiLevelType w:val="singleLevel"/>
    <w:tmpl w:val="5922EA62"/>
    <w:lvl w:ilvl="0">
      <w:start w:val="1"/>
      <w:numFmt w:val="bullet"/>
      <w:pStyle w:val="a2"/>
      <w:lvlText w:val=""/>
      <w:lvlJc w:val="left"/>
      <w:pPr>
        <w:tabs>
          <w:tab w:val="num" w:pos="1899"/>
        </w:tabs>
        <w:ind w:left="1899" w:hanging="360"/>
      </w:pPr>
      <w:rPr>
        <w:rFonts w:ascii="Wingdings" w:hAnsi="Wingdings" w:hint="default"/>
        <w:sz w:val="24"/>
      </w:rPr>
    </w:lvl>
  </w:abstractNum>
  <w:abstractNum w:abstractNumId="14" w15:restartNumberingAfterBreak="0">
    <w:nsid w:val="37921B55"/>
    <w:multiLevelType w:val="multilevel"/>
    <w:tmpl w:val="A8369C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B486976"/>
    <w:multiLevelType w:val="multilevel"/>
    <w:tmpl w:val="10249376"/>
    <w:styleLink w:val="20"/>
    <w:lvl w:ilvl="0">
      <w:start w:val="1"/>
      <w:numFmt w:val="none"/>
      <w:lvlText w:val="2.3."/>
      <w:lvlJc w:val="left"/>
      <w:pPr>
        <w:ind w:left="1440" w:hanging="360"/>
      </w:pPr>
      <w:rPr>
        <w:rFonts w:cs="Times New Roman" w:hint="default"/>
      </w:rPr>
    </w:lvl>
    <w:lvl w:ilvl="1">
      <w:start w:val="2"/>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 w15:restartNumberingAfterBreak="0">
    <w:nsid w:val="430444A6"/>
    <w:multiLevelType w:val="multilevel"/>
    <w:tmpl w:val="0419001D"/>
    <w:styleLink w:val="10"/>
    <w:lvl w:ilvl="0">
      <w:start w:val="1"/>
      <w:numFmt w:val="decimal"/>
      <w:lvlText w:val="%1)"/>
      <w:lvlJc w:val="left"/>
      <w:pPr>
        <w:ind w:left="360" w:hanging="360"/>
      </w:pPr>
    </w:lvl>
    <w:lvl w:ilvl="1">
      <w:start w:val="1"/>
      <w:numFmt w:val="decimal"/>
      <w:lvlText w:val="%2"/>
      <w:lvlJc w:val="left"/>
      <w:pPr>
        <w:ind w:left="720" w:hanging="360"/>
      </w:pPr>
      <w:rPr>
        <w:rFonts w:ascii="Tahoma" w:hAnsi="Tahoma"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BE6A50"/>
    <w:multiLevelType w:val="multilevel"/>
    <w:tmpl w:val="B650B6F0"/>
    <w:lvl w:ilvl="0">
      <w:start w:val="1"/>
      <w:numFmt w:val="decimal"/>
      <w:lvlText w:val="СТАТЬЯ %1."/>
      <w:lvlJc w:val="left"/>
      <w:pPr>
        <w:tabs>
          <w:tab w:val="num" w:pos="1080"/>
        </w:tabs>
        <w:ind w:left="360" w:hanging="360"/>
      </w:pPr>
      <w:rPr>
        <w:rFonts w:ascii="Tahoma" w:hAnsi="Tahoma" w:cs="Tahoma" w:hint="default"/>
        <w:b/>
        <w:i w:val="0"/>
        <w:sz w:val="18"/>
        <w:szCs w:val="18"/>
      </w:rPr>
    </w:lvl>
    <w:lvl w:ilvl="1">
      <w:start w:val="1"/>
      <w:numFmt w:val="lowerLetter"/>
      <w:lvlText w:val="%2."/>
      <w:lvlJc w:val="left"/>
      <w:pPr>
        <w:tabs>
          <w:tab w:val="num" w:pos="644"/>
        </w:tabs>
        <w:ind w:left="644" w:hanging="360"/>
      </w:pPr>
      <w:rPr>
        <w:rFonts w:hint="default"/>
        <w:b/>
      </w:rPr>
    </w:lvl>
    <w:lvl w:ilvl="2">
      <w:start w:val="1"/>
      <w:numFmt w:val="decimal"/>
      <w:lvlText w:val="%1.%2.%3."/>
      <w:lvlJc w:val="left"/>
      <w:pPr>
        <w:tabs>
          <w:tab w:val="num" w:pos="436"/>
        </w:tabs>
        <w:ind w:left="436" w:hanging="720"/>
      </w:pPr>
      <w:rPr>
        <w:rFonts w:hint="default"/>
        <w:b/>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18" w15:restartNumberingAfterBreak="0">
    <w:nsid w:val="49D0053B"/>
    <w:multiLevelType w:val="hybridMultilevel"/>
    <w:tmpl w:val="F0AA374C"/>
    <w:lvl w:ilvl="0" w:tplc="EE225530">
      <w:start w:val="1"/>
      <w:numFmt w:val="decimal"/>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272BF0"/>
    <w:multiLevelType w:val="multilevel"/>
    <w:tmpl w:val="B650B6F0"/>
    <w:lvl w:ilvl="0">
      <w:start w:val="1"/>
      <w:numFmt w:val="decimal"/>
      <w:lvlText w:val="СТАТЬЯ %1."/>
      <w:lvlJc w:val="left"/>
      <w:pPr>
        <w:tabs>
          <w:tab w:val="num" w:pos="1080"/>
        </w:tabs>
        <w:ind w:left="360" w:hanging="360"/>
      </w:pPr>
      <w:rPr>
        <w:rFonts w:ascii="Tahoma" w:hAnsi="Tahoma" w:cs="Tahoma" w:hint="default"/>
        <w:b/>
        <w:i w:val="0"/>
        <w:sz w:val="18"/>
        <w:szCs w:val="18"/>
      </w:rPr>
    </w:lvl>
    <w:lvl w:ilvl="1">
      <w:start w:val="1"/>
      <w:numFmt w:val="lowerLetter"/>
      <w:lvlText w:val="%2."/>
      <w:lvlJc w:val="left"/>
      <w:pPr>
        <w:tabs>
          <w:tab w:val="num" w:pos="644"/>
        </w:tabs>
        <w:ind w:left="644" w:hanging="360"/>
      </w:pPr>
      <w:rPr>
        <w:rFonts w:hint="default"/>
        <w:b/>
      </w:rPr>
    </w:lvl>
    <w:lvl w:ilvl="2">
      <w:start w:val="1"/>
      <w:numFmt w:val="decimal"/>
      <w:lvlText w:val="%1.%2.%3."/>
      <w:lvlJc w:val="left"/>
      <w:pPr>
        <w:tabs>
          <w:tab w:val="num" w:pos="436"/>
        </w:tabs>
        <w:ind w:left="436" w:hanging="720"/>
      </w:pPr>
      <w:rPr>
        <w:rFonts w:hint="default"/>
        <w:b/>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20" w15:restartNumberingAfterBreak="0">
    <w:nsid w:val="509B0D9D"/>
    <w:multiLevelType w:val="multilevel"/>
    <w:tmpl w:val="B650B6F0"/>
    <w:lvl w:ilvl="0">
      <w:start w:val="1"/>
      <w:numFmt w:val="decimal"/>
      <w:lvlText w:val="СТАТЬЯ %1."/>
      <w:lvlJc w:val="left"/>
      <w:pPr>
        <w:tabs>
          <w:tab w:val="num" w:pos="1080"/>
        </w:tabs>
        <w:ind w:left="360" w:hanging="360"/>
      </w:pPr>
      <w:rPr>
        <w:rFonts w:ascii="Tahoma" w:hAnsi="Tahoma" w:cs="Tahoma" w:hint="default"/>
        <w:b/>
        <w:i w:val="0"/>
        <w:sz w:val="18"/>
        <w:szCs w:val="18"/>
      </w:rPr>
    </w:lvl>
    <w:lvl w:ilvl="1">
      <w:start w:val="1"/>
      <w:numFmt w:val="lowerLetter"/>
      <w:lvlText w:val="%2."/>
      <w:lvlJc w:val="left"/>
      <w:pPr>
        <w:tabs>
          <w:tab w:val="num" w:pos="644"/>
        </w:tabs>
        <w:ind w:left="644" w:hanging="360"/>
      </w:pPr>
      <w:rPr>
        <w:rFonts w:hint="default"/>
        <w:b/>
      </w:rPr>
    </w:lvl>
    <w:lvl w:ilvl="2">
      <w:start w:val="1"/>
      <w:numFmt w:val="decimal"/>
      <w:lvlText w:val="%1.%2.%3."/>
      <w:lvlJc w:val="left"/>
      <w:pPr>
        <w:tabs>
          <w:tab w:val="num" w:pos="436"/>
        </w:tabs>
        <w:ind w:left="436" w:hanging="720"/>
      </w:pPr>
      <w:rPr>
        <w:rFonts w:hint="default"/>
        <w:b/>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21" w15:restartNumberingAfterBreak="0">
    <w:nsid w:val="54F323D9"/>
    <w:multiLevelType w:val="multilevel"/>
    <w:tmpl w:val="3558C16A"/>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8A4D5A"/>
    <w:multiLevelType w:val="hybridMultilevel"/>
    <w:tmpl w:val="91D062F4"/>
    <w:lvl w:ilvl="0" w:tplc="AB42897A">
      <w:start w:val="1"/>
      <w:numFmt w:val="bullet"/>
      <w:lvlText w:val=""/>
      <w:lvlJc w:val="left"/>
      <w:pPr>
        <w:ind w:left="720" w:hanging="360"/>
      </w:pPr>
      <w:rPr>
        <w:rFonts w:ascii="Wingdings" w:hAnsi="Wingdings"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AA79CF"/>
    <w:multiLevelType w:val="hybridMultilevel"/>
    <w:tmpl w:val="B6CC45B0"/>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D94D6D"/>
    <w:multiLevelType w:val="hybridMultilevel"/>
    <w:tmpl w:val="F9E43E4E"/>
    <w:lvl w:ilvl="0" w:tplc="C52244C0">
      <w:start w:val="1"/>
      <w:numFmt w:val="decimal"/>
      <w:lvlText w:val="%1."/>
      <w:lvlJc w:val="left"/>
      <w:pPr>
        <w:ind w:left="578" w:hanging="360"/>
      </w:pPr>
      <w:rPr>
        <w:b/>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5" w15:restartNumberingAfterBreak="0">
    <w:nsid w:val="61ED19C4"/>
    <w:multiLevelType w:val="multilevel"/>
    <w:tmpl w:val="BF42C3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202188"/>
    <w:multiLevelType w:val="multilevel"/>
    <w:tmpl w:val="529C8400"/>
    <w:styleLink w:val="11"/>
    <w:lvl w:ilvl="0">
      <w:start w:val="2"/>
      <w:numFmt w:val="decimal"/>
      <w:lvlText w:val="%1."/>
      <w:lvlJc w:val="left"/>
      <w:pPr>
        <w:ind w:left="1440" w:hanging="360"/>
      </w:pPr>
    </w:lvl>
    <w:lvl w:ilvl="1">
      <w:start w:val="2"/>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647B0300"/>
    <w:multiLevelType w:val="hybridMultilevel"/>
    <w:tmpl w:val="6EA63ED8"/>
    <w:lvl w:ilvl="0" w:tplc="B5621C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4D63B58"/>
    <w:multiLevelType w:val="hybridMultilevel"/>
    <w:tmpl w:val="A1C807CE"/>
    <w:lvl w:ilvl="0" w:tplc="3FE22026">
      <w:start w:val="1"/>
      <w:numFmt w:val="decimal"/>
      <w:lvlText w:val="5.%1."/>
      <w:lvlJc w:val="left"/>
      <w:pPr>
        <w:ind w:left="1259" w:hanging="360"/>
      </w:pPr>
      <w:rPr>
        <w:rFonts w:hint="default"/>
      </w:rPr>
    </w:lvl>
    <w:lvl w:ilvl="1" w:tplc="04190019">
      <w:start w:val="1"/>
      <w:numFmt w:val="lowerLetter"/>
      <w:lvlText w:val="%2."/>
      <w:lvlJc w:val="left"/>
      <w:pPr>
        <w:ind w:left="1979" w:hanging="360"/>
      </w:pPr>
    </w:lvl>
    <w:lvl w:ilvl="2" w:tplc="0419001B">
      <w:start w:val="1"/>
      <w:numFmt w:val="lowerRoman"/>
      <w:lvlText w:val="%3."/>
      <w:lvlJc w:val="right"/>
      <w:pPr>
        <w:ind w:left="2699" w:hanging="180"/>
      </w:pPr>
    </w:lvl>
    <w:lvl w:ilvl="3" w:tplc="2848CE86">
      <w:start w:val="1"/>
      <w:numFmt w:val="decimal"/>
      <w:lvlText w:val="%4."/>
      <w:lvlJc w:val="left"/>
      <w:pPr>
        <w:ind w:left="3419" w:hanging="360"/>
      </w:pPr>
      <w:rPr>
        <w:rFonts w:hint="default"/>
        <w:b/>
      </w:r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9" w15:restartNumberingAfterBreak="0">
    <w:nsid w:val="66313806"/>
    <w:multiLevelType w:val="multilevel"/>
    <w:tmpl w:val="B650B6F0"/>
    <w:lvl w:ilvl="0">
      <w:start w:val="1"/>
      <w:numFmt w:val="decimal"/>
      <w:lvlText w:val="СТАТЬЯ %1."/>
      <w:lvlJc w:val="left"/>
      <w:pPr>
        <w:tabs>
          <w:tab w:val="num" w:pos="1080"/>
        </w:tabs>
        <w:ind w:left="360" w:hanging="360"/>
      </w:pPr>
      <w:rPr>
        <w:rFonts w:ascii="Tahoma" w:hAnsi="Tahoma" w:cs="Tahoma" w:hint="default"/>
        <w:b/>
        <w:i w:val="0"/>
        <w:sz w:val="18"/>
        <w:szCs w:val="18"/>
      </w:rPr>
    </w:lvl>
    <w:lvl w:ilvl="1">
      <w:start w:val="1"/>
      <w:numFmt w:val="lowerLetter"/>
      <w:lvlText w:val="%2."/>
      <w:lvlJc w:val="left"/>
      <w:pPr>
        <w:tabs>
          <w:tab w:val="num" w:pos="644"/>
        </w:tabs>
        <w:ind w:left="644" w:hanging="360"/>
      </w:pPr>
      <w:rPr>
        <w:rFonts w:hint="default"/>
        <w:b/>
      </w:rPr>
    </w:lvl>
    <w:lvl w:ilvl="2">
      <w:start w:val="1"/>
      <w:numFmt w:val="decimal"/>
      <w:lvlText w:val="%1.%2.%3."/>
      <w:lvlJc w:val="left"/>
      <w:pPr>
        <w:tabs>
          <w:tab w:val="num" w:pos="436"/>
        </w:tabs>
        <w:ind w:left="436" w:hanging="720"/>
      </w:pPr>
      <w:rPr>
        <w:rFonts w:hint="default"/>
        <w:b/>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30" w15:restartNumberingAfterBreak="0">
    <w:nsid w:val="68C50F58"/>
    <w:multiLevelType w:val="hybridMultilevel"/>
    <w:tmpl w:val="B5449F50"/>
    <w:lvl w:ilvl="0" w:tplc="2848CE86">
      <w:start w:val="1"/>
      <w:numFmt w:val="decimal"/>
      <w:lvlText w:val="%1."/>
      <w:lvlJc w:val="left"/>
      <w:pPr>
        <w:ind w:left="341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AC22EF"/>
    <w:multiLevelType w:val="hybridMultilevel"/>
    <w:tmpl w:val="9644485A"/>
    <w:lvl w:ilvl="0" w:tplc="2926DD9E">
      <w:start w:val="1"/>
      <w:numFmt w:val="low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0C5D9F"/>
    <w:multiLevelType w:val="multilevel"/>
    <w:tmpl w:val="B650B6F0"/>
    <w:lvl w:ilvl="0">
      <w:start w:val="1"/>
      <w:numFmt w:val="decimal"/>
      <w:lvlText w:val="СТАТЬЯ %1."/>
      <w:lvlJc w:val="left"/>
      <w:pPr>
        <w:tabs>
          <w:tab w:val="num" w:pos="1080"/>
        </w:tabs>
        <w:ind w:left="360" w:hanging="360"/>
      </w:pPr>
      <w:rPr>
        <w:rFonts w:ascii="Tahoma" w:hAnsi="Tahoma" w:cs="Tahoma" w:hint="default"/>
        <w:b/>
        <w:i w:val="0"/>
        <w:sz w:val="18"/>
        <w:szCs w:val="18"/>
      </w:rPr>
    </w:lvl>
    <w:lvl w:ilvl="1">
      <w:start w:val="1"/>
      <w:numFmt w:val="lowerLetter"/>
      <w:lvlText w:val="%2."/>
      <w:lvlJc w:val="left"/>
      <w:pPr>
        <w:tabs>
          <w:tab w:val="num" w:pos="644"/>
        </w:tabs>
        <w:ind w:left="644" w:hanging="360"/>
      </w:pPr>
      <w:rPr>
        <w:rFonts w:hint="default"/>
        <w:b/>
      </w:rPr>
    </w:lvl>
    <w:lvl w:ilvl="2">
      <w:start w:val="1"/>
      <w:numFmt w:val="decimal"/>
      <w:lvlText w:val="%1.%2.%3."/>
      <w:lvlJc w:val="left"/>
      <w:pPr>
        <w:tabs>
          <w:tab w:val="num" w:pos="436"/>
        </w:tabs>
        <w:ind w:left="436" w:hanging="720"/>
      </w:pPr>
      <w:rPr>
        <w:rFonts w:hint="default"/>
        <w:b/>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33" w15:restartNumberingAfterBreak="0">
    <w:nsid w:val="7A461D5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29"/>
        </w:tabs>
        <w:ind w:left="1213"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7E611791"/>
    <w:multiLevelType w:val="multilevel"/>
    <w:tmpl w:val="B650B6F0"/>
    <w:lvl w:ilvl="0">
      <w:start w:val="1"/>
      <w:numFmt w:val="decimal"/>
      <w:lvlText w:val="СТАТЬЯ %1."/>
      <w:lvlJc w:val="left"/>
      <w:pPr>
        <w:tabs>
          <w:tab w:val="num" w:pos="1080"/>
        </w:tabs>
        <w:ind w:left="360" w:hanging="360"/>
      </w:pPr>
      <w:rPr>
        <w:rFonts w:ascii="Tahoma" w:hAnsi="Tahoma" w:cs="Tahoma" w:hint="default"/>
        <w:b/>
        <w:i w:val="0"/>
        <w:sz w:val="18"/>
        <w:szCs w:val="18"/>
      </w:rPr>
    </w:lvl>
    <w:lvl w:ilvl="1">
      <w:start w:val="1"/>
      <w:numFmt w:val="lowerLetter"/>
      <w:lvlText w:val="%2."/>
      <w:lvlJc w:val="left"/>
      <w:pPr>
        <w:tabs>
          <w:tab w:val="num" w:pos="644"/>
        </w:tabs>
        <w:ind w:left="644" w:hanging="360"/>
      </w:pPr>
      <w:rPr>
        <w:rFonts w:hint="default"/>
        <w:b/>
      </w:rPr>
    </w:lvl>
    <w:lvl w:ilvl="2">
      <w:start w:val="1"/>
      <w:numFmt w:val="decimal"/>
      <w:lvlText w:val="%1.%2.%3."/>
      <w:lvlJc w:val="left"/>
      <w:pPr>
        <w:tabs>
          <w:tab w:val="num" w:pos="436"/>
        </w:tabs>
        <w:ind w:left="436" w:hanging="720"/>
      </w:pPr>
      <w:rPr>
        <w:rFonts w:hint="default"/>
        <w:b/>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num w:numId="1">
    <w:abstractNumId w:val="0"/>
  </w:num>
  <w:num w:numId="2">
    <w:abstractNumId w:val="3"/>
  </w:num>
  <w:num w:numId="3">
    <w:abstractNumId w:val="11"/>
  </w:num>
  <w:num w:numId="4">
    <w:abstractNumId w:val="28"/>
  </w:num>
  <w:num w:numId="5">
    <w:abstractNumId w:val="4"/>
  </w:num>
  <w:num w:numId="6">
    <w:abstractNumId w:val="33"/>
  </w:num>
  <w:num w:numId="7">
    <w:abstractNumId w:val="16"/>
  </w:num>
  <w:num w:numId="8">
    <w:abstractNumId w:val="26"/>
  </w:num>
  <w:num w:numId="9">
    <w:abstractNumId w:val="15"/>
  </w:num>
  <w:num w:numId="10">
    <w:abstractNumId w:val="12"/>
  </w:num>
  <w:num w:numId="11">
    <w:abstractNumId w:val="10"/>
  </w:num>
  <w:num w:numId="12">
    <w:abstractNumId w:val="6"/>
  </w:num>
  <w:num w:numId="13">
    <w:abstractNumId w:val="13"/>
  </w:num>
  <w:num w:numId="14">
    <w:abstractNumId w:val="1"/>
  </w:num>
  <w:num w:numId="15">
    <w:abstractNumId w:val="7"/>
  </w:num>
  <w:num w:numId="16">
    <w:abstractNumId w:val="23"/>
  </w:num>
  <w:num w:numId="17">
    <w:abstractNumId w:val="8"/>
  </w:num>
  <w:num w:numId="18">
    <w:abstractNumId w:val="19"/>
  </w:num>
  <w:num w:numId="19">
    <w:abstractNumId w:val="34"/>
  </w:num>
  <w:num w:numId="20">
    <w:abstractNumId w:val="17"/>
  </w:num>
  <w:num w:numId="21">
    <w:abstractNumId w:val="20"/>
  </w:num>
  <w:num w:numId="22">
    <w:abstractNumId w:val="32"/>
  </w:num>
  <w:num w:numId="23">
    <w:abstractNumId w:val="29"/>
  </w:num>
  <w:num w:numId="24">
    <w:abstractNumId w:val="27"/>
  </w:num>
  <w:num w:numId="25">
    <w:abstractNumId w:val="2"/>
  </w:num>
  <w:num w:numId="26">
    <w:abstractNumId w:val="5"/>
  </w:num>
  <w:num w:numId="27">
    <w:abstractNumId w:val="31"/>
  </w:num>
  <w:num w:numId="28">
    <w:abstractNumId w:val="18"/>
  </w:num>
  <w:num w:numId="29">
    <w:abstractNumId w:val="21"/>
  </w:num>
  <w:num w:numId="30">
    <w:abstractNumId w:val="22"/>
  </w:num>
  <w:num w:numId="31">
    <w:abstractNumId w:val="30"/>
  </w:num>
  <w:num w:numId="32">
    <w:abstractNumId w:val="24"/>
  </w:num>
  <w:num w:numId="33">
    <w:abstractNumId w:val="25"/>
  </w:num>
  <w:num w:numId="34">
    <w:abstractNumId w:val="9"/>
  </w:num>
  <w:num w:numId="35">
    <w:abstractNumId w:val="14"/>
  </w:num>
  <w:num w:numId="36">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95"/>
    <w:rsid w:val="000027CC"/>
    <w:rsid w:val="00002AD4"/>
    <w:rsid w:val="00002BB7"/>
    <w:rsid w:val="00004088"/>
    <w:rsid w:val="00006347"/>
    <w:rsid w:val="00007A25"/>
    <w:rsid w:val="000105DE"/>
    <w:rsid w:val="000109FB"/>
    <w:rsid w:val="00010F8E"/>
    <w:rsid w:val="00012902"/>
    <w:rsid w:val="0001421A"/>
    <w:rsid w:val="00014EC6"/>
    <w:rsid w:val="00016240"/>
    <w:rsid w:val="000163BF"/>
    <w:rsid w:val="00020022"/>
    <w:rsid w:val="00020432"/>
    <w:rsid w:val="00020C46"/>
    <w:rsid w:val="00020D2A"/>
    <w:rsid w:val="00021C24"/>
    <w:rsid w:val="000221A7"/>
    <w:rsid w:val="00023489"/>
    <w:rsid w:val="000260D8"/>
    <w:rsid w:val="00026F5E"/>
    <w:rsid w:val="00030C29"/>
    <w:rsid w:val="00030EA5"/>
    <w:rsid w:val="00031BF6"/>
    <w:rsid w:val="00033677"/>
    <w:rsid w:val="000340D6"/>
    <w:rsid w:val="000345C5"/>
    <w:rsid w:val="00035A08"/>
    <w:rsid w:val="000363B7"/>
    <w:rsid w:val="000364C1"/>
    <w:rsid w:val="00036F19"/>
    <w:rsid w:val="00041F3E"/>
    <w:rsid w:val="000422E5"/>
    <w:rsid w:val="00042A97"/>
    <w:rsid w:val="00042EC7"/>
    <w:rsid w:val="00045A3C"/>
    <w:rsid w:val="00045DE7"/>
    <w:rsid w:val="00046618"/>
    <w:rsid w:val="00047741"/>
    <w:rsid w:val="00047ADF"/>
    <w:rsid w:val="00052004"/>
    <w:rsid w:val="000528D9"/>
    <w:rsid w:val="00054376"/>
    <w:rsid w:val="00055569"/>
    <w:rsid w:val="0005592D"/>
    <w:rsid w:val="00055DA0"/>
    <w:rsid w:val="00056194"/>
    <w:rsid w:val="0005621F"/>
    <w:rsid w:val="0005744F"/>
    <w:rsid w:val="000575BD"/>
    <w:rsid w:val="00060020"/>
    <w:rsid w:val="0006043F"/>
    <w:rsid w:val="00062912"/>
    <w:rsid w:val="00063660"/>
    <w:rsid w:val="00063918"/>
    <w:rsid w:val="0006396D"/>
    <w:rsid w:val="00063ADC"/>
    <w:rsid w:val="000643A8"/>
    <w:rsid w:val="00065735"/>
    <w:rsid w:val="00067342"/>
    <w:rsid w:val="0007098B"/>
    <w:rsid w:val="000713D4"/>
    <w:rsid w:val="000724D2"/>
    <w:rsid w:val="00072F29"/>
    <w:rsid w:val="00073F62"/>
    <w:rsid w:val="00074CC8"/>
    <w:rsid w:val="00075197"/>
    <w:rsid w:val="0007533C"/>
    <w:rsid w:val="00076450"/>
    <w:rsid w:val="00076FC5"/>
    <w:rsid w:val="000776E7"/>
    <w:rsid w:val="000777AA"/>
    <w:rsid w:val="00080F83"/>
    <w:rsid w:val="00082735"/>
    <w:rsid w:val="0008498D"/>
    <w:rsid w:val="00084BC7"/>
    <w:rsid w:val="00085D42"/>
    <w:rsid w:val="0008678E"/>
    <w:rsid w:val="00087399"/>
    <w:rsid w:val="0009052B"/>
    <w:rsid w:val="0009110E"/>
    <w:rsid w:val="000926DD"/>
    <w:rsid w:val="000930F6"/>
    <w:rsid w:val="00094956"/>
    <w:rsid w:val="00097308"/>
    <w:rsid w:val="000A0836"/>
    <w:rsid w:val="000A121F"/>
    <w:rsid w:val="000A2F88"/>
    <w:rsid w:val="000A3663"/>
    <w:rsid w:val="000A3DFC"/>
    <w:rsid w:val="000A5A0D"/>
    <w:rsid w:val="000A65E4"/>
    <w:rsid w:val="000A7F5B"/>
    <w:rsid w:val="000B0E33"/>
    <w:rsid w:val="000B192D"/>
    <w:rsid w:val="000B3566"/>
    <w:rsid w:val="000B4719"/>
    <w:rsid w:val="000B78F6"/>
    <w:rsid w:val="000B7B4C"/>
    <w:rsid w:val="000C132E"/>
    <w:rsid w:val="000C14AA"/>
    <w:rsid w:val="000C2A20"/>
    <w:rsid w:val="000C5025"/>
    <w:rsid w:val="000C646D"/>
    <w:rsid w:val="000C673C"/>
    <w:rsid w:val="000C6FDA"/>
    <w:rsid w:val="000C7F3B"/>
    <w:rsid w:val="000D243A"/>
    <w:rsid w:val="000D27A1"/>
    <w:rsid w:val="000D33D8"/>
    <w:rsid w:val="000D3C92"/>
    <w:rsid w:val="000D4518"/>
    <w:rsid w:val="000D5E41"/>
    <w:rsid w:val="000D6028"/>
    <w:rsid w:val="000E0B2C"/>
    <w:rsid w:val="000E11DC"/>
    <w:rsid w:val="000E1C27"/>
    <w:rsid w:val="000E2764"/>
    <w:rsid w:val="000E6533"/>
    <w:rsid w:val="000E7CD3"/>
    <w:rsid w:val="000E7CFB"/>
    <w:rsid w:val="000F2261"/>
    <w:rsid w:val="000F3828"/>
    <w:rsid w:val="000F4CB1"/>
    <w:rsid w:val="000F66E4"/>
    <w:rsid w:val="000F6A60"/>
    <w:rsid w:val="000F6D80"/>
    <w:rsid w:val="0010151A"/>
    <w:rsid w:val="001017E8"/>
    <w:rsid w:val="0010292F"/>
    <w:rsid w:val="00106E44"/>
    <w:rsid w:val="00106FB7"/>
    <w:rsid w:val="00107CCA"/>
    <w:rsid w:val="001109DB"/>
    <w:rsid w:val="00111745"/>
    <w:rsid w:val="00112895"/>
    <w:rsid w:val="0011315C"/>
    <w:rsid w:val="001149EB"/>
    <w:rsid w:val="00114A76"/>
    <w:rsid w:val="00114C5E"/>
    <w:rsid w:val="00115DBB"/>
    <w:rsid w:val="00116872"/>
    <w:rsid w:val="00116A96"/>
    <w:rsid w:val="00116C8B"/>
    <w:rsid w:val="001179E2"/>
    <w:rsid w:val="00120D1C"/>
    <w:rsid w:val="00120EAD"/>
    <w:rsid w:val="00121E67"/>
    <w:rsid w:val="0012277D"/>
    <w:rsid w:val="001241CD"/>
    <w:rsid w:val="00124DA2"/>
    <w:rsid w:val="00125794"/>
    <w:rsid w:val="00125926"/>
    <w:rsid w:val="00127746"/>
    <w:rsid w:val="00127E82"/>
    <w:rsid w:val="0013023E"/>
    <w:rsid w:val="0013128D"/>
    <w:rsid w:val="00131A4A"/>
    <w:rsid w:val="00132CCF"/>
    <w:rsid w:val="0013549D"/>
    <w:rsid w:val="00135BFF"/>
    <w:rsid w:val="0013676C"/>
    <w:rsid w:val="00136F4A"/>
    <w:rsid w:val="00137DFC"/>
    <w:rsid w:val="00140299"/>
    <w:rsid w:val="00140B9B"/>
    <w:rsid w:val="00140EBE"/>
    <w:rsid w:val="001427EB"/>
    <w:rsid w:val="00142DF3"/>
    <w:rsid w:val="0014446C"/>
    <w:rsid w:val="001458B0"/>
    <w:rsid w:val="00145E67"/>
    <w:rsid w:val="00147369"/>
    <w:rsid w:val="001508ED"/>
    <w:rsid w:val="00150BB8"/>
    <w:rsid w:val="00151F8C"/>
    <w:rsid w:val="0015202C"/>
    <w:rsid w:val="00152A87"/>
    <w:rsid w:val="001551B7"/>
    <w:rsid w:val="00155487"/>
    <w:rsid w:val="0015559A"/>
    <w:rsid w:val="00155736"/>
    <w:rsid w:val="001569F1"/>
    <w:rsid w:val="00156A54"/>
    <w:rsid w:val="00160E42"/>
    <w:rsid w:val="00160F4C"/>
    <w:rsid w:val="001611FE"/>
    <w:rsid w:val="0016257C"/>
    <w:rsid w:val="001626F0"/>
    <w:rsid w:val="00162E77"/>
    <w:rsid w:val="0016361E"/>
    <w:rsid w:val="0016429F"/>
    <w:rsid w:val="00164678"/>
    <w:rsid w:val="00164B76"/>
    <w:rsid w:val="00164F07"/>
    <w:rsid w:val="0016606D"/>
    <w:rsid w:val="001664B1"/>
    <w:rsid w:val="00170458"/>
    <w:rsid w:val="00172DCE"/>
    <w:rsid w:val="001742B6"/>
    <w:rsid w:val="0018091E"/>
    <w:rsid w:val="00180FCC"/>
    <w:rsid w:val="001814F3"/>
    <w:rsid w:val="00184299"/>
    <w:rsid w:val="001864E1"/>
    <w:rsid w:val="001868D4"/>
    <w:rsid w:val="00187046"/>
    <w:rsid w:val="00190713"/>
    <w:rsid w:val="00192851"/>
    <w:rsid w:val="00192D67"/>
    <w:rsid w:val="00192E05"/>
    <w:rsid w:val="00195A19"/>
    <w:rsid w:val="00195EA1"/>
    <w:rsid w:val="00195F39"/>
    <w:rsid w:val="001A09AA"/>
    <w:rsid w:val="001A26C7"/>
    <w:rsid w:val="001A30F0"/>
    <w:rsid w:val="001A341C"/>
    <w:rsid w:val="001A39E7"/>
    <w:rsid w:val="001A4314"/>
    <w:rsid w:val="001A4FCC"/>
    <w:rsid w:val="001A57A7"/>
    <w:rsid w:val="001A6215"/>
    <w:rsid w:val="001A6A3D"/>
    <w:rsid w:val="001B0739"/>
    <w:rsid w:val="001B1A03"/>
    <w:rsid w:val="001B2A30"/>
    <w:rsid w:val="001B33F4"/>
    <w:rsid w:val="001B3586"/>
    <w:rsid w:val="001B6265"/>
    <w:rsid w:val="001B63F5"/>
    <w:rsid w:val="001B658B"/>
    <w:rsid w:val="001B7914"/>
    <w:rsid w:val="001C09FD"/>
    <w:rsid w:val="001C0EDC"/>
    <w:rsid w:val="001C54ED"/>
    <w:rsid w:val="001C6C05"/>
    <w:rsid w:val="001C7213"/>
    <w:rsid w:val="001D040C"/>
    <w:rsid w:val="001D0A7A"/>
    <w:rsid w:val="001D1107"/>
    <w:rsid w:val="001D4DA5"/>
    <w:rsid w:val="001D5366"/>
    <w:rsid w:val="001E01AA"/>
    <w:rsid w:val="001E0575"/>
    <w:rsid w:val="001E0E5C"/>
    <w:rsid w:val="001E220A"/>
    <w:rsid w:val="001E2D72"/>
    <w:rsid w:val="001E360D"/>
    <w:rsid w:val="001E4707"/>
    <w:rsid w:val="001E52DF"/>
    <w:rsid w:val="001E5AC9"/>
    <w:rsid w:val="001F118C"/>
    <w:rsid w:val="001F2375"/>
    <w:rsid w:val="001F3F2B"/>
    <w:rsid w:val="001F5DFF"/>
    <w:rsid w:val="001F6ADE"/>
    <w:rsid w:val="001F733E"/>
    <w:rsid w:val="001F781E"/>
    <w:rsid w:val="00200B64"/>
    <w:rsid w:val="00200D34"/>
    <w:rsid w:val="002011E5"/>
    <w:rsid w:val="00201BBB"/>
    <w:rsid w:val="002052F3"/>
    <w:rsid w:val="002063E5"/>
    <w:rsid w:val="00212E19"/>
    <w:rsid w:val="00212E97"/>
    <w:rsid w:val="002179B4"/>
    <w:rsid w:val="00217B7A"/>
    <w:rsid w:val="00217EE7"/>
    <w:rsid w:val="00220178"/>
    <w:rsid w:val="00220F45"/>
    <w:rsid w:val="0022135E"/>
    <w:rsid w:val="00221AF8"/>
    <w:rsid w:val="00221FA7"/>
    <w:rsid w:val="0022260E"/>
    <w:rsid w:val="00222E5A"/>
    <w:rsid w:val="002232AC"/>
    <w:rsid w:val="00225347"/>
    <w:rsid w:val="00225D1A"/>
    <w:rsid w:val="00226A75"/>
    <w:rsid w:val="00226B2F"/>
    <w:rsid w:val="00226FAE"/>
    <w:rsid w:val="002274E1"/>
    <w:rsid w:val="00227F90"/>
    <w:rsid w:val="00230126"/>
    <w:rsid w:val="00230238"/>
    <w:rsid w:val="002302B1"/>
    <w:rsid w:val="00230807"/>
    <w:rsid w:val="00230AE2"/>
    <w:rsid w:val="002338D9"/>
    <w:rsid w:val="00234187"/>
    <w:rsid w:val="002345EB"/>
    <w:rsid w:val="002355AB"/>
    <w:rsid w:val="00235891"/>
    <w:rsid w:val="00236927"/>
    <w:rsid w:val="00237457"/>
    <w:rsid w:val="00237C1D"/>
    <w:rsid w:val="002406F4"/>
    <w:rsid w:val="00240EF0"/>
    <w:rsid w:val="00241B54"/>
    <w:rsid w:val="00242A28"/>
    <w:rsid w:val="00243E5D"/>
    <w:rsid w:val="00243E92"/>
    <w:rsid w:val="00244319"/>
    <w:rsid w:val="00245F9F"/>
    <w:rsid w:val="00246E4A"/>
    <w:rsid w:val="002470D2"/>
    <w:rsid w:val="002513A8"/>
    <w:rsid w:val="00251F91"/>
    <w:rsid w:val="00252810"/>
    <w:rsid w:val="00253AAD"/>
    <w:rsid w:val="00254441"/>
    <w:rsid w:val="00255CC9"/>
    <w:rsid w:val="002560B0"/>
    <w:rsid w:val="00256A1A"/>
    <w:rsid w:val="00256C74"/>
    <w:rsid w:val="002629F3"/>
    <w:rsid w:val="00262BE7"/>
    <w:rsid w:val="00263A1F"/>
    <w:rsid w:val="0026517B"/>
    <w:rsid w:val="002654C9"/>
    <w:rsid w:val="00266175"/>
    <w:rsid w:val="00266919"/>
    <w:rsid w:val="0026728D"/>
    <w:rsid w:val="002711CC"/>
    <w:rsid w:val="0027181B"/>
    <w:rsid w:val="00272FA1"/>
    <w:rsid w:val="00273F08"/>
    <w:rsid w:val="00274A36"/>
    <w:rsid w:val="00274A82"/>
    <w:rsid w:val="00275E00"/>
    <w:rsid w:val="002773EB"/>
    <w:rsid w:val="0028075B"/>
    <w:rsid w:val="00280E23"/>
    <w:rsid w:val="00283768"/>
    <w:rsid w:val="002845E2"/>
    <w:rsid w:val="00284A2D"/>
    <w:rsid w:val="00284D75"/>
    <w:rsid w:val="0028547C"/>
    <w:rsid w:val="002857A8"/>
    <w:rsid w:val="0028637F"/>
    <w:rsid w:val="0028691C"/>
    <w:rsid w:val="00287A75"/>
    <w:rsid w:val="00290288"/>
    <w:rsid w:val="00290513"/>
    <w:rsid w:val="00290866"/>
    <w:rsid w:val="00291A0C"/>
    <w:rsid w:val="00294613"/>
    <w:rsid w:val="00294CEF"/>
    <w:rsid w:val="00295511"/>
    <w:rsid w:val="002959A9"/>
    <w:rsid w:val="002960B9"/>
    <w:rsid w:val="00296E38"/>
    <w:rsid w:val="0029718A"/>
    <w:rsid w:val="002979BE"/>
    <w:rsid w:val="00297C47"/>
    <w:rsid w:val="00297F38"/>
    <w:rsid w:val="002A0108"/>
    <w:rsid w:val="002A0F03"/>
    <w:rsid w:val="002A5B13"/>
    <w:rsid w:val="002A7FE0"/>
    <w:rsid w:val="002B0E34"/>
    <w:rsid w:val="002B18B1"/>
    <w:rsid w:val="002B1F0B"/>
    <w:rsid w:val="002B1F3D"/>
    <w:rsid w:val="002B384F"/>
    <w:rsid w:val="002B4399"/>
    <w:rsid w:val="002B4B2E"/>
    <w:rsid w:val="002B5A43"/>
    <w:rsid w:val="002B5D03"/>
    <w:rsid w:val="002B64C9"/>
    <w:rsid w:val="002B6D25"/>
    <w:rsid w:val="002B6E00"/>
    <w:rsid w:val="002C1FDC"/>
    <w:rsid w:val="002C33C9"/>
    <w:rsid w:val="002C35E6"/>
    <w:rsid w:val="002C3FAA"/>
    <w:rsid w:val="002C590C"/>
    <w:rsid w:val="002C5D94"/>
    <w:rsid w:val="002C7789"/>
    <w:rsid w:val="002C7A8A"/>
    <w:rsid w:val="002D07C9"/>
    <w:rsid w:val="002D31E2"/>
    <w:rsid w:val="002D3CFA"/>
    <w:rsid w:val="002D40E6"/>
    <w:rsid w:val="002D414A"/>
    <w:rsid w:val="002D5219"/>
    <w:rsid w:val="002D5C22"/>
    <w:rsid w:val="002D5C5C"/>
    <w:rsid w:val="002D6501"/>
    <w:rsid w:val="002D690A"/>
    <w:rsid w:val="002D74C0"/>
    <w:rsid w:val="002E004C"/>
    <w:rsid w:val="002E0FE1"/>
    <w:rsid w:val="002E492D"/>
    <w:rsid w:val="002E4B8A"/>
    <w:rsid w:val="002E4ECE"/>
    <w:rsid w:val="002E670E"/>
    <w:rsid w:val="002E7DAB"/>
    <w:rsid w:val="002F0752"/>
    <w:rsid w:val="002F11AC"/>
    <w:rsid w:val="002F145F"/>
    <w:rsid w:val="002F1A91"/>
    <w:rsid w:val="002F20E7"/>
    <w:rsid w:val="002F26AC"/>
    <w:rsid w:val="002F2CD5"/>
    <w:rsid w:val="002F4BB5"/>
    <w:rsid w:val="002F548B"/>
    <w:rsid w:val="002F6C35"/>
    <w:rsid w:val="002F6C6D"/>
    <w:rsid w:val="003001C9"/>
    <w:rsid w:val="003001D2"/>
    <w:rsid w:val="00300253"/>
    <w:rsid w:val="00300703"/>
    <w:rsid w:val="00301603"/>
    <w:rsid w:val="0030356A"/>
    <w:rsid w:val="00304992"/>
    <w:rsid w:val="00306463"/>
    <w:rsid w:val="0031002C"/>
    <w:rsid w:val="00310ABC"/>
    <w:rsid w:val="00310E6B"/>
    <w:rsid w:val="003115DF"/>
    <w:rsid w:val="00311E68"/>
    <w:rsid w:val="00312A90"/>
    <w:rsid w:val="003130F4"/>
    <w:rsid w:val="00313135"/>
    <w:rsid w:val="00313F38"/>
    <w:rsid w:val="00314E70"/>
    <w:rsid w:val="0031509F"/>
    <w:rsid w:val="003151CE"/>
    <w:rsid w:val="003166D4"/>
    <w:rsid w:val="00316DC3"/>
    <w:rsid w:val="003172E0"/>
    <w:rsid w:val="003213A6"/>
    <w:rsid w:val="00321411"/>
    <w:rsid w:val="003214CD"/>
    <w:rsid w:val="00321D8A"/>
    <w:rsid w:val="00322DA6"/>
    <w:rsid w:val="00322E3D"/>
    <w:rsid w:val="0032327A"/>
    <w:rsid w:val="003245B0"/>
    <w:rsid w:val="00324642"/>
    <w:rsid w:val="003261B6"/>
    <w:rsid w:val="00326402"/>
    <w:rsid w:val="00330292"/>
    <w:rsid w:val="003307EB"/>
    <w:rsid w:val="00330C90"/>
    <w:rsid w:val="003318AA"/>
    <w:rsid w:val="003319C0"/>
    <w:rsid w:val="003319E0"/>
    <w:rsid w:val="00332490"/>
    <w:rsid w:val="003340EE"/>
    <w:rsid w:val="0033469D"/>
    <w:rsid w:val="00334EAB"/>
    <w:rsid w:val="00336B9B"/>
    <w:rsid w:val="003379EE"/>
    <w:rsid w:val="00340294"/>
    <w:rsid w:val="00340AC7"/>
    <w:rsid w:val="00340EA0"/>
    <w:rsid w:val="00344183"/>
    <w:rsid w:val="00345884"/>
    <w:rsid w:val="00350F18"/>
    <w:rsid w:val="00351258"/>
    <w:rsid w:val="00351B63"/>
    <w:rsid w:val="00351E62"/>
    <w:rsid w:val="003530DA"/>
    <w:rsid w:val="003543C6"/>
    <w:rsid w:val="00354AD4"/>
    <w:rsid w:val="00354DBB"/>
    <w:rsid w:val="0036094B"/>
    <w:rsid w:val="003614D5"/>
    <w:rsid w:val="00361711"/>
    <w:rsid w:val="00363D1B"/>
    <w:rsid w:val="00363DD9"/>
    <w:rsid w:val="00365731"/>
    <w:rsid w:val="00365763"/>
    <w:rsid w:val="00365ACA"/>
    <w:rsid w:val="0036645A"/>
    <w:rsid w:val="0036686E"/>
    <w:rsid w:val="003669B4"/>
    <w:rsid w:val="00367DF9"/>
    <w:rsid w:val="0037137B"/>
    <w:rsid w:val="003726C5"/>
    <w:rsid w:val="003761A3"/>
    <w:rsid w:val="00380EFC"/>
    <w:rsid w:val="00381805"/>
    <w:rsid w:val="00381C77"/>
    <w:rsid w:val="00381FB0"/>
    <w:rsid w:val="00382BE1"/>
    <w:rsid w:val="00382DA0"/>
    <w:rsid w:val="00384136"/>
    <w:rsid w:val="003848A7"/>
    <w:rsid w:val="00384B01"/>
    <w:rsid w:val="00384C47"/>
    <w:rsid w:val="00386901"/>
    <w:rsid w:val="00386DC7"/>
    <w:rsid w:val="003906A2"/>
    <w:rsid w:val="00391DFD"/>
    <w:rsid w:val="00393FC7"/>
    <w:rsid w:val="003955FA"/>
    <w:rsid w:val="003A00EB"/>
    <w:rsid w:val="003A2A25"/>
    <w:rsid w:val="003A2E72"/>
    <w:rsid w:val="003A387F"/>
    <w:rsid w:val="003A7FEF"/>
    <w:rsid w:val="003B024F"/>
    <w:rsid w:val="003B0F5A"/>
    <w:rsid w:val="003B259E"/>
    <w:rsid w:val="003B28A0"/>
    <w:rsid w:val="003B36A8"/>
    <w:rsid w:val="003B3E65"/>
    <w:rsid w:val="003B451E"/>
    <w:rsid w:val="003B4CCC"/>
    <w:rsid w:val="003B506C"/>
    <w:rsid w:val="003B5AFA"/>
    <w:rsid w:val="003B6C4D"/>
    <w:rsid w:val="003B6E65"/>
    <w:rsid w:val="003B6F1D"/>
    <w:rsid w:val="003B74BA"/>
    <w:rsid w:val="003C10E9"/>
    <w:rsid w:val="003C13FF"/>
    <w:rsid w:val="003C160C"/>
    <w:rsid w:val="003C2F9E"/>
    <w:rsid w:val="003C3259"/>
    <w:rsid w:val="003C3ECD"/>
    <w:rsid w:val="003C4E96"/>
    <w:rsid w:val="003C737C"/>
    <w:rsid w:val="003C7652"/>
    <w:rsid w:val="003D10A8"/>
    <w:rsid w:val="003D1D2E"/>
    <w:rsid w:val="003D254F"/>
    <w:rsid w:val="003D2803"/>
    <w:rsid w:val="003D3F52"/>
    <w:rsid w:val="003D506D"/>
    <w:rsid w:val="003D53AF"/>
    <w:rsid w:val="003D7335"/>
    <w:rsid w:val="003D7FAF"/>
    <w:rsid w:val="003E01D6"/>
    <w:rsid w:val="003E05A6"/>
    <w:rsid w:val="003E07F0"/>
    <w:rsid w:val="003E12F3"/>
    <w:rsid w:val="003E2A5B"/>
    <w:rsid w:val="003E2EA9"/>
    <w:rsid w:val="003E4842"/>
    <w:rsid w:val="003E6068"/>
    <w:rsid w:val="003F15BB"/>
    <w:rsid w:val="003F2388"/>
    <w:rsid w:val="003F37E7"/>
    <w:rsid w:val="003F563E"/>
    <w:rsid w:val="004003E7"/>
    <w:rsid w:val="004004B8"/>
    <w:rsid w:val="00401714"/>
    <w:rsid w:val="00401D00"/>
    <w:rsid w:val="00402BFB"/>
    <w:rsid w:val="00402F18"/>
    <w:rsid w:val="00403BAC"/>
    <w:rsid w:val="00405FEC"/>
    <w:rsid w:val="00406D85"/>
    <w:rsid w:val="00406DEE"/>
    <w:rsid w:val="00411739"/>
    <w:rsid w:val="004124A3"/>
    <w:rsid w:val="00413B36"/>
    <w:rsid w:val="00415A71"/>
    <w:rsid w:val="004211DC"/>
    <w:rsid w:val="00421AE5"/>
    <w:rsid w:val="0042290B"/>
    <w:rsid w:val="00423459"/>
    <w:rsid w:val="0042351F"/>
    <w:rsid w:val="0042362C"/>
    <w:rsid w:val="00423BA1"/>
    <w:rsid w:val="0042579A"/>
    <w:rsid w:val="004268B9"/>
    <w:rsid w:val="00431FDF"/>
    <w:rsid w:val="00433401"/>
    <w:rsid w:val="00433D08"/>
    <w:rsid w:val="00436B8C"/>
    <w:rsid w:val="00436BFD"/>
    <w:rsid w:val="0043705B"/>
    <w:rsid w:val="00437391"/>
    <w:rsid w:val="00437E70"/>
    <w:rsid w:val="00437F69"/>
    <w:rsid w:val="00441696"/>
    <w:rsid w:val="00442839"/>
    <w:rsid w:val="004434F6"/>
    <w:rsid w:val="00444A4E"/>
    <w:rsid w:val="0044759A"/>
    <w:rsid w:val="00450E56"/>
    <w:rsid w:val="0045188A"/>
    <w:rsid w:val="0045242E"/>
    <w:rsid w:val="00453620"/>
    <w:rsid w:val="004539CD"/>
    <w:rsid w:val="00453ADF"/>
    <w:rsid w:val="0045474E"/>
    <w:rsid w:val="00454FA6"/>
    <w:rsid w:val="00455C26"/>
    <w:rsid w:val="00455FF0"/>
    <w:rsid w:val="0045717B"/>
    <w:rsid w:val="00461205"/>
    <w:rsid w:val="0046255F"/>
    <w:rsid w:val="00463107"/>
    <w:rsid w:val="0046359D"/>
    <w:rsid w:val="00467D34"/>
    <w:rsid w:val="0047167E"/>
    <w:rsid w:val="0047232E"/>
    <w:rsid w:val="004736B3"/>
    <w:rsid w:val="00473A96"/>
    <w:rsid w:val="004753AF"/>
    <w:rsid w:val="00476FF1"/>
    <w:rsid w:val="00481ACE"/>
    <w:rsid w:val="00484B74"/>
    <w:rsid w:val="00491153"/>
    <w:rsid w:val="0049297D"/>
    <w:rsid w:val="00492C39"/>
    <w:rsid w:val="00492F99"/>
    <w:rsid w:val="0049494F"/>
    <w:rsid w:val="004951D3"/>
    <w:rsid w:val="00495DD4"/>
    <w:rsid w:val="004963E9"/>
    <w:rsid w:val="00497228"/>
    <w:rsid w:val="004A0669"/>
    <w:rsid w:val="004A22D3"/>
    <w:rsid w:val="004A2DFC"/>
    <w:rsid w:val="004A430D"/>
    <w:rsid w:val="004A44D1"/>
    <w:rsid w:val="004A6784"/>
    <w:rsid w:val="004A6DCC"/>
    <w:rsid w:val="004B0FD7"/>
    <w:rsid w:val="004B15ED"/>
    <w:rsid w:val="004B2C92"/>
    <w:rsid w:val="004B359F"/>
    <w:rsid w:val="004B3BA2"/>
    <w:rsid w:val="004B415A"/>
    <w:rsid w:val="004B7CDF"/>
    <w:rsid w:val="004C00C9"/>
    <w:rsid w:val="004C1A0B"/>
    <w:rsid w:val="004C1D6B"/>
    <w:rsid w:val="004C1F37"/>
    <w:rsid w:val="004C242E"/>
    <w:rsid w:val="004C2F2F"/>
    <w:rsid w:val="004C474C"/>
    <w:rsid w:val="004C504D"/>
    <w:rsid w:val="004C5C8D"/>
    <w:rsid w:val="004C6DFA"/>
    <w:rsid w:val="004D07AB"/>
    <w:rsid w:val="004D17A5"/>
    <w:rsid w:val="004D2D3F"/>
    <w:rsid w:val="004D3035"/>
    <w:rsid w:val="004D36D9"/>
    <w:rsid w:val="004D45B4"/>
    <w:rsid w:val="004D66D6"/>
    <w:rsid w:val="004E004C"/>
    <w:rsid w:val="004E0DDC"/>
    <w:rsid w:val="004E1BE8"/>
    <w:rsid w:val="004E1FE7"/>
    <w:rsid w:val="004E2A2F"/>
    <w:rsid w:val="004E2E62"/>
    <w:rsid w:val="004E3A8F"/>
    <w:rsid w:val="004E51F5"/>
    <w:rsid w:val="004E5857"/>
    <w:rsid w:val="004E5B00"/>
    <w:rsid w:val="004E6334"/>
    <w:rsid w:val="004E707D"/>
    <w:rsid w:val="004E734E"/>
    <w:rsid w:val="004F1101"/>
    <w:rsid w:val="004F24FB"/>
    <w:rsid w:val="004F252E"/>
    <w:rsid w:val="004F2AE2"/>
    <w:rsid w:val="004F3A95"/>
    <w:rsid w:val="004F4445"/>
    <w:rsid w:val="004F47CE"/>
    <w:rsid w:val="004F558B"/>
    <w:rsid w:val="004F5A1C"/>
    <w:rsid w:val="004F5AE1"/>
    <w:rsid w:val="004F6A74"/>
    <w:rsid w:val="004F6A8E"/>
    <w:rsid w:val="005018AA"/>
    <w:rsid w:val="00501EB6"/>
    <w:rsid w:val="005024E8"/>
    <w:rsid w:val="00503A0B"/>
    <w:rsid w:val="00503D75"/>
    <w:rsid w:val="00507124"/>
    <w:rsid w:val="005076A4"/>
    <w:rsid w:val="00507932"/>
    <w:rsid w:val="00512199"/>
    <w:rsid w:val="00513094"/>
    <w:rsid w:val="005143B6"/>
    <w:rsid w:val="005150C5"/>
    <w:rsid w:val="00515FBF"/>
    <w:rsid w:val="0051610B"/>
    <w:rsid w:val="00516C2D"/>
    <w:rsid w:val="00517C13"/>
    <w:rsid w:val="00521920"/>
    <w:rsid w:val="00523B40"/>
    <w:rsid w:val="00524E8A"/>
    <w:rsid w:val="00530677"/>
    <w:rsid w:val="00532565"/>
    <w:rsid w:val="00532EA8"/>
    <w:rsid w:val="00535D9E"/>
    <w:rsid w:val="005433E4"/>
    <w:rsid w:val="00544DFB"/>
    <w:rsid w:val="005457A6"/>
    <w:rsid w:val="005478D6"/>
    <w:rsid w:val="0055034D"/>
    <w:rsid w:val="005504F0"/>
    <w:rsid w:val="005521B4"/>
    <w:rsid w:val="0055236A"/>
    <w:rsid w:val="005524D7"/>
    <w:rsid w:val="00552E30"/>
    <w:rsid w:val="00552EFD"/>
    <w:rsid w:val="005545F8"/>
    <w:rsid w:val="00555A91"/>
    <w:rsid w:val="005565DB"/>
    <w:rsid w:val="0055725D"/>
    <w:rsid w:val="0055727B"/>
    <w:rsid w:val="00560138"/>
    <w:rsid w:val="00560BC2"/>
    <w:rsid w:val="0056160E"/>
    <w:rsid w:val="005619B2"/>
    <w:rsid w:val="00561DCA"/>
    <w:rsid w:val="0056204E"/>
    <w:rsid w:val="00562668"/>
    <w:rsid w:val="00563467"/>
    <w:rsid w:val="00564E44"/>
    <w:rsid w:val="005650DD"/>
    <w:rsid w:val="00565261"/>
    <w:rsid w:val="00567109"/>
    <w:rsid w:val="00567EF5"/>
    <w:rsid w:val="0057039C"/>
    <w:rsid w:val="005708F8"/>
    <w:rsid w:val="00570E49"/>
    <w:rsid w:val="00571610"/>
    <w:rsid w:val="0057281F"/>
    <w:rsid w:val="00572A5D"/>
    <w:rsid w:val="00572E8E"/>
    <w:rsid w:val="00573EB5"/>
    <w:rsid w:val="00573EBB"/>
    <w:rsid w:val="005742CA"/>
    <w:rsid w:val="00574654"/>
    <w:rsid w:val="005767FF"/>
    <w:rsid w:val="0057771C"/>
    <w:rsid w:val="0058014A"/>
    <w:rsid w:val="00581AB9"/>
    <w:rsid w:val="00582B6D"/>
    <w:rsid w:val="00583380"/>
    <w:rsid w:val="00583716"/>
    <w:rsid w:val="00583CE1"/>
    <w:rsid w:val="005843BC"/>
    <w:rsid w:val="00584544"/>
    <w:rsid w:val="005857BA"/>
    <w:rsid w:val="005865C7"/>
    <w:rsid w:val="00592D29"/>
    <w:rsid w:val="00593B37"/>
    <w:rsid w:val="00593CA5"/>
    <w:rsid w:val="00593F24"/>
    <w:rsid w:val="005947FF"/>
    <w:rsid w:val="00596781"/>
    <w:rsid w:val="005974BB"/>
    <w:rsid w:val="005A024C"/>
    <w:rsid w:val="005A0E06"/>
    <w:rsid w:val="005A16D9"/>
    <w:rsid w:val="005A2177"/>
    <w:rsid w:val="005A3BED"/>
    <w:rsid w:val="005A3FA2"/>
    <w:rsid w:val="005A520B"/>
    <w:rsid w:val="005A5E61"/>
    <w:rsid w:val="005A63EA"/>
    <w:rsid w:val="005A6E96"/>
    <w:rsid w:val="005A7003"/>
    <w:rsid w:val="005B0256"/>
    <w:rsid w:val="005B355D"/>
    <w:rsid w:val="005B37C3"/>
    <w:rsid w:val="005B4DB8"/>
    <w:rsid w:val="005B65BD"/>
    <w:rsid w:val="005C2BA6"/>
    <w:rsid w:val="005C3C45"/>
    <w:rsid w:val="005C4007"/>
    <w:rsid w:val="005C51A8"/>
    <w:rsid w:val="005C5491"/>
    <w:rsid w:val="005C54E0"/>
    <w:rsid w:val="005C5B3B"/>
    <w:rsid w:val="005D18D4"/>
    <w:rsid w:val="005D1D27"/>
    <w:rsid w:val="005D1EEC"/>
    <w:rsid w:val="005D4211"/>
    <w:rsid w:val="005D44F1"/>
    <w:rsid w:val="005D67B6"/>
    <w:rsid w:val="005D6B82"/>
    <w:rsid w:val="005D72CE"/>
    <w:rsid w:val="005D7FDA"/>
    <w:rsid w:val="005E017F"/>
    <w:rsid w:val="005E03A3"/>
    <w:rsid w:val="005E3D50"/>
    <w:rsid w:val="005E446C"/>
    <w:rsid w:val="005E475D"/>
    <w:rsid w:val="005E48FE"/>
    <w:rsid w:val="005E49BB"/>
    <w:rsid w:val="005E4CEA"/>
    <w:rsid w:val="005E4ECF"/>
    <w:rsid w:val="005E5ACE"/>
    <w:rsid w:val="005E5B89"/>
    <w:rsid w:val="005E5D7F"/>
    <w:rsid w:val="005E6DDE"/>
    <w:rsid w:val="005F0ED3"/>
    <w:rsid w:val="005F10AA"/>
    <w:rsid w:val="005F2FB0"/>
    <w:rsid w:val="005F320F"/>
    <w:rsid w:val="005F4FA6"/>
    <w:rsid w:val="005F58A8"/>
    <w:rsid w:val="005F6EDF"/>
    <w:rsid w:val="005F6F89"/>
    <w:rsid w:val="005F7EA1"/>
    <w:rsid w:val="006004AF"/>
    <w:rsid w:val="00600A07"/>
    <w:rsid w:val="00600EAC"/>
    <w:rsid w:val="00602B7C"/>
    <w:rsid w:val="00602EBC"/>
    <w:rsid w:val="00603562"/>
    <w:rsid w:val="0060358F"/>
    <w:rsid w:val="006036BD"/>
    <w:rsid w:val="006043CD"/>
    <w:rsid w:val="00604700"/>
    <w:rsid w:val="00604C46"/>
    <w:rsid w:val="00605860"/>
    <w:rsid w:val="00605987"/>
    <w:rsid w:val="00607C45"/>
    <w:rsid w:val="00610A06"/>
    <w:rsid w:val="00610F4F"/>
    <w:rsid w:val="00611AA9"/>
    <w:rsid w:val="0061291A"/>
    <w:rsid w:val="00612AF7"/>
    <w:rsid w:val="00615DA6"/>
    <w:rsid w:val="00616265"/>
    <w:rsid w:val="0061660C"/>
    <w:rsid w:val="00620C32"/>
    <w:rsid w:val="00621C5A"/>
    <w:rsid w:val="00622337"/>
    <w:rsid w:val="00622C84"/>
    <w:rsid w:val="00622EA9"/>
    <w:rsid w:val="00622EB0"/>
    <w:rsid w:val="006230AE"/>
    <w:rsid w:val="00624865"/>
    <w:rsid w:val="00626552"/>
    <w:rsid w:val="006271BB"/>
    <w:rsid w:val="0062772B"/>
    <w:rsid w:val="00631025"/>
    <w:rsid w:val="006317E0"/>
    <w:rsid w:val="00631C00"/>
    <w:rsid w:val="006333C5"/>
    <w:rsid w:val="00633F3B"/>
    <w:rsid w:val="006342C3"/>
    <w:rsid w:val="006369FD"/>
    <w:rsid w:val="006370BA"/>
    <w:rsid w:val="006401E0"/>
    <w:rsid w:val="00641282"/>
    <w:rsid w:val="00642479"/>
    <w:rsid w:val="0064727E"/>
    <w:rsid w:val="00650362"/>
    <w:rsid w:val="006503B8"/>
    <w:rsid w:val="0065148D"/>
    <w:rsid w:val="006523D8"/>
    <w:rsid w:val="00655DB5"/>
    <w:rsid w:val="00656314"/>
    <w:rsid w:val="00656435"/>
    <w:rsid w:val="0065713A"/>
    <w:rsid w:val="00657772"/>
    <w:rsid w:val="00660077"/>
    <w:rsid w:val="0066013D"/>
    <w:rsid w:val="006604F5"/>
    <w:rsid w:val="00661B3E"/>
    <w:rsid w:val="0066239E"/>
    <w:rsid w:val="006627C4"/>
    <w:rsid w:val="006658CF"/>
    <w:rsid w:val="00675B72"/>
    <w:rsid w:val="00675D5A"/>
    <w:rsid w:val="00675E85"/>
    <w:rsid w:val="00676782"/>
    <w:rsid w:val="0067691E"/>
    <w:rsid w:val="0068245D"/>
    <w:rsid w:val="006842EC"/>
    <w:rsid w:val="006844C1"/>
    <w:rsid w:val="006849F0"/>
    <w:rsid w:val="00685D2B"/>
    <w:rsid w:val="00686105"/>
    <w:rsid w:val="00686498"/>
    <w:rsid w:val="0068659C"/>
    <w:rsid w:val="00686BCD"/>
    <w:rsid w:val="00687039"/>
    <w:rsid w:val="006900CF"/>
    <w:rsid w:val="00691EEC"/>
    <w:rsid w:val="0069218F"/>
    <w:rsid w:val="00692B80"/>
    <w:rsid w:val="006935C3"/>
    <w:rsid w:val="0069670E"/>
    <w:rsid w:val="006A122C"/>
    <w:rsid w:val="006A1845"/>
    <w:rsid w:val="006A22BB"/>
    <w:rsid w:val="006A4900"/>
    <w:rsid w:val="006A7687"/>
    <w:rsid w:val="006A779C"/>
    <w:rsid w:val="006A7AAD"/>
    <w:rsid w:val="006B026A"/>
    <w:rsid w:val="006B0430"/>
    <w:rsid w:val="006B1DCF"/>
    <w:rsid w:val="006B3DBF"/>
    <w:rsid w:val="006B4B62"/>
    <w:rsid w:val="006B4CBC"/>
    <w:rsid w:val="006B515A"/>
    <w:rsid w:val="006B5585"/>
    <w:rsid w:val="006B5BFC"/>
    <w:rsid w:val="006B5C34"/>
    <w:rsid w:val="006B6BE4"/>
    <w:rsid w:val="006B6C1B"/>
    <w:rsid w:val="006B711A"/>
    <w:rsid w:val="006B730F"/>
    <w:rsid w:val="006B7973"/>
    <w:rsid w:val="006C0353"/>
    <w:rsid w:val="006C2C6D"/>
    <w:rsid w:val="006C38C6"/>
    <w:rsid w:val="006C49B9"/>
    <w:rsid w:val="006C5995"/>
    <w:rsid w:val="006C59B2"/>
    <w:rsid w:val="006C5E2B"/>
    <w:rsid w:val="006C602E"/>
    <w:rsid w:val="006C6A53"/>
    <w:rsid w:val="006C70FB"/>
    <w:rsid w:val="006C7AD0"/>
    <w:rsid w:val="006D0141"/>
    <w:rsid w:val="006D1723"/>
    <w:rsid w:val="006D24E6"/>
    <w:rsid w:val="006D4394"/>
    <w:rsid w:val="006E0B60"/>
    <w:rsid w:val="006E17CE"/>
    <w:rsid w:val="006E386F"/>
    <w:rsid w:val="006E4465"/>
    <w:rsid w:val="006E5D9F"/>
    <w:rsid w:val="006E5E4E"/>
    <w:rsid w:val="006E62C8"/>
    <w:rsid w:val="006E7244"/>
    <w:rsid w:val="006E7844"/>
    <w:rsid w:val="006E795B"/>
    <w:rsid w:val="006F1030"/>
    <w:rsid w:val="006F123C"/>
    <w:rsid w:val="006F4189"/>
    <w:rsid w:val="006F5E0B"/>
    <w:rsid w:val="006F6444"/>
    <w:rsid w:val="006F73CE"/>
    <w:rsid w:val="00700A71"/>
    <w:rsid w:val="00702F1F"/>
    <w:rsid w:val="0070343E"/>
    <w:rsid w:val="00703D3A"/>
    <w:rsid w:val="00704840"/>
    <w:rsid w:val="00710FDE"/>
    <w:rsid w:val="0071186B"/>
    <w:rsid w:val="00711B38"/>
    <w:rsid w:val="00713006"/>
    <w:rsid w:val="007153F4"/>
    <w:rsid w:val="00716D24"/>
    <w:rsid w:val="007172CF"/>
    <w:rsid w:val="00717757"/>
    <w:rsid w:val="00720DFF"/>
    <w:rsid w:val="0072178E"/>
    <w:rsid w:val="00721C34"/>
    <w:rsid w:val="00722D83"/>
    <w:rsid w:val="00723843"/>
    <w:rsid w:val="00723A3A"/>
    <w:rsid w:val="00724207"/>
    <w:rsid w:val="0072422E"/>
    <w:rsid w:val="007261BD"/>
    <w:rsid w:val="00726835"/>
    <w:rsid w:val="00726C00"/>
    <w:rsid w:val="00727288"/>
    <w:rsid w:val="0072796D"/>
    <w:rsid w:val="00727E61"/>
    <w:rsid w:val="00730486"/>
    <w:rsid w:val="00731125"/>
    <w:rsid w:val="007314EA"/>
    <w:rsid w:val="00731770"/>
    <w:rsid w:val="00731C14"/>
    <w:rsid w:val="00732E9F"/>
    <w:rsid w:val="00733775"/>
    <w:rsid w:val="00734A9C"/>
    <w:rsid w:val="0073736D"/>
    <w:rsid w:val="00737EA3"/>
    <w:rsid w:val="0074244D"/>
    <w:rsid w:val="007432E6"/>
    <w:rsid w:val="007434E3"/>
    <w:rsid w:val="00743D81"/>
    <w:rsid w:val="00744A8C"/>
    <w:rsid w:val="00745E57"/>
    <w:rsid w:val="007464DD"/>
    <w:rsid w:val="007477EF"/>
    <w:rsid w:val="007518FC"/>
    <w:rsid w:val="00752309"/>
    <w:rsid w:val="00752956"/>
    <w:rsid w:val="00752C40"/>
    <w:rsid w:val="00752FEA"/>
    <w:rsid w:val="00754342"/>
    <w:rsid w:val="00754AAF"/>
    <w:rsid w:val="00755F79"/>
    <w:rsid w:val="007572E5"/>
    <w:rsid w:val="00770004"/>
    <w:rsid w:val="007718A8"/>
    <w:rsid w:val="007725F2"/>
    <w:rsid w:val="0077341D"/>
    <w:rsid w:val="00773B2E"/>
    <w:rsid w:val="0077449F"/>
    <w:rsid w:val="0077508A"/>
    <w:rsid w:val="0077559F"/>
    <w:rsid w:val="00776758"/>
    <w:rsid w:val="00776877"/>
    <w:rsid w:val="007771A4"/>
    <w:rsid w:val="007777F4"/>
    <w:rsid w:val="00777BAA"/>
    <w:rsid w:val="00780167"/>
    <w:rsid w:val="00780990"/>
    <w:rsid w:val="007821D0"/>
    <w:rsid w:val="007829AD"/>
    <w:rsid w:val="007831B8"/>
    <w:rsid w:val="00783B7B"/>
    <w:rsid w:val="00784C1E"/>
    <w:rsid w:val="00786A2C"/>
    <w:rsid w:val="00786B3F"/>
    <w:rsid w:val="007877F3"/>
    <w:rsid w:val="007909ED"/>
    <w:rsid w:val="00790C25"/>
    <w:rsid w:val="00792FF3"/>
    <w:rsid w:val="00793B45"/>
    <w:rsid w:val="00794154"/>
    <w:rsid w:val="0079432E"/>
    <w:rsid w:val="00794759"/>
    <w:rsid w:val="00794FDB"/>
    <w:rsid w:val="0079556E"/>
    <w:rsid w:val="00796625"/>
    <w:rsid w:val="00796A40"/>
    <w:rsid w:val="00796BC0"/>
    <w:rsid w:val="007A0293"/>
    <w:rsid w:val="007A0DEF"/>
    <w:rsid w:val="007A147F"/>
    <w:rsid w:val="007A3021"/>
    <w:rsid w:val="007A3C36"/>
    <w:rsid w:val="007A43C4"/>
    <w:rsid w:val="007A45FF"/>
    <w:rsid w:val="007B0D0A"/>
    <w:rsid w:val="007B22B3"/>
    <w:rsid w:val="007B22CC"/>
    <w:rsid w:val="007B25A8"/>
    <w:rsid w:val="007B28D7"/>
    <w:rsid w:val="007B329E"/>
    <w:rsid w:val="007B5195"/>
    <w:rsid w:val="007B78A7"/>
    <w:rsid w:val="007C0BB3"/>
    <w:rsid w:val="007C1738"/>
    <w:rsid w:val="007C231A"/>
    <w:rsid w:val="007C5566"/>
    <w:rsid w:val="007C6458"/>
    <w:rsid w:val="007D0F96"/>
    <w:rsid w:val="007D1029"/>
    <w:rsid w:val="007D1CC6"/>
    <w:rsid w:val="007D2602"/>
    <w:rsid w:val="007D42B9"/>
    <w:rsid w:val="007D564E"/>
    <w:rsid w:val="007D5E9A"/>
    <w:rsid w:val="007D66CA"/>
    <w:rsid w:val="007D74A2"/>
    <w:rsid w:val="007E008E"/>
    <w:rsid w:val="007E02D1"/>
    <w:rsid w:val="007E045E"/>
    <w:rsid w:val="007E2810"/>
    <w:rsid w:val="007E492A"/>
    <w:rsid w:val="007E5139"/>
    <w:rsid w:val="007F10C7"/>
    <w:rsid w:val="007F28AF"/>
    <w:rsid w:val="007F2913"/>
    <w:rsid w:val="007F2B8E"/>
    <w:rsid w:val="007F34BF"/>
    <w:rsid w:val="007F351A"/>
    <w:rsid w:val="007F4500"/>
    <w:rsid w:val="007F4931"/>
    <w:rsid w:val="007F4FFE"/>
    <w:rsid w:val="007F62CC"/>
    <w:rsid w:val="007F7F16"/>
    <w:rsid w:val="0080063E"/>
    <w:rsid w:val="008021F3"/>
    <w:rsid w:val="00802D6F"/>
    <w:rsid w:val="00803375"/>
    <w:rsid w:val="00803BFC"/>
    <w:rsid w:val="0080652B"/>
    <w:rsid w:val="00806E99"/>
    <w:rsid w:val="00807389"/>
    <w:rsid w:val="00807AD6"/>
    <w:rsid w:val="008101C9"/>
    <w:rsid w:val="00811F57"/>
    <w:rsid w:val="0081241C"/>
    <w:rsid w:val="00812457"/>
    <w:rsid w:val="00813CBD"/>
    <w:rsid w:val="00813FFC"/>
    <w:rsid w:val="008152C2"/>
    <w:rsid w:val="00815D33"/>
    <w:rsid w:val="00820C15"/>
    <w:rsid w:val="00822F12"/>
    <w:rsid w:val="00824065"/>
    <w:rsid w:val="00825A48"/>
    <w:rsid w:val="00826D23"/>
    <w:rsid w:val="0083061F"/>
    <w:rsid w:val="00833FE3"/>
    <w:rsid w:val="008362AA"/>
    <w:rsid w:val="008404E5"/>
    <w:rsid w:val="00840692"/>
    <w:rsid w:val="008407C1"/>
    <w:rsid w:val="00841668"/>
    <w:rsid w:val="0084298F"/>
    <w:rsid w:val="00843728"/>
    <w:rsid w:val="0084389F"/>
    <w:rsid w:val="00843F4D"/>
    <w:rsid w:val="00845531"/>
    <w:rsid w:val="00845E17"/>
    <w:rsid w:val="008464C2"/>
    <w:rsid w:val="00846B3B"/>
    <w:rsid w:val="00847D92"/>
    <w:rsid w:val="008503D4"/>
    <w:rsid w:val="008512D1"/>
    <w:rsid w:val="00852055"/>
    <w:rsid w:val="00852E4F"/>
    <w:rsid w:val="00853485"/>
    <w:rsid w:val="008537AD"/>
    <w:rsid w:val="00853B1A"/>
    <w:rsid w:val="00853FCF"/>
    <w:rsid w:val="0085403C"/>
    <w:rsid w:val="0085489E"/>
    <w:rsid w:val="008557ED"/>
    <w:rsid w:val="00856DC4"/>
    <w:rsid w:val="008579F4"/>
    <w:rsid w:val="00857DEA"/>
    <w:rsid w:val="0086107E"/>
    <w:rsid w:val="0086134C"/>
    <w:rsid w:val="00862052"/>
    <w:rsid w:val="008621A1"/>
    <w:rsid w:val="008628A3"/>
    <w:rsid w:val="00863378"/>
    <w:rsid w:val="008668A9"/>
    <w:rsid w:val="00871711"/>
    <w:rsid w:val="0087192E"/>
    <w:rsid w:val="00872968"/>
    <w:rsid w:val="00872F0F"/>
    <w:rsid w:val="008745A0"/>
    <w:rsid w:val="0087482D"/>
    <w:rsid w:val="00875871"/>
    <w:rsid w:val="00881B80"/>
    <w:rsid w:val="00881F6A"/>
    <w:rsid w:val="00883623"/>
    <w:rsid w:val="00883798"/>
    <w:rsid w:val="00883FDC"/>
    <w:rsid w:val="008864F1"/>
    <w:rsid w:val="0088695F"/>
    <w:rsid w:val="00886E0D"/>
    <w:rsid w:val="008871AE"/>
    <w:rsid w:val="00887303"/>
    <w:rsid w:val="00893155"/>
    <w:rsid w:val="008935B2"/>
    <w:rsid w:val="00895130"/>
    <w:rsid w:val="008A055D"/>
    <w:rsid w:val="008A0AAC"/>
    <w:rsid w:val="008A40EE"/>
    <w:rsid w:val="008A54C9"/>
    <w:rsid w:val="008A6CFE"/>
    <w:rsid w:val="008A7561"/>
    <w:rsid w:val="008A7886"/>
    <w:rsid w:val="008A798D"/>
    <w:rsid w:val="008B1210"/>
    <w:rsid w:val="008B127B"/>
    <w:rsid w:val="008B18CE"/>
    <w:rsid w:val="008B24E2"/>
    <w:rsid w:val="008B2C2B"/>
    <w:rsid w:val="008B2CAC"/>
    <w:rsid w:val="008B3D92"/>
    <w:rsid w:val="008B5BFF"/>
    <w:rsid w:val="008B7B90"/>
    <w:rsid w:val="008C0448"/>
    <w:rsid w:val="008C0C5B"/>
    <w:rsid w:val="008C1D8A"/>
    <w:rsid w:val="008C4B0B"/>
    <w:rsid w:val="008C4B1D"/>
    <w:rsid w:val="008C4F3D"/>
    <w:rsid w:val="008C6C07"/>
    <w:rsid w:val="008D250F"/>
    <w:rsid w:val="008D28C7"/>
    <w:rsid w:val="008D36E0"/>
    <w:rsid w:val="008D4AF0"/>
    <w:rsid w:val="008D4D83"/>
    <w:rsid w:val="008D60F0"/>
    <w:rsid w:val="008D7BC8"/>
    <w:rsid w:val="008D7FD4"/>
    <w:rsid w:val="008E2F85"/>
    <w:rsid w:val="008E3D9B"/>
    <w:rsid w:val="008E5AD7"/>
    <w:rsid w:val="008F01F6"/>
    <w:rsid w:val="008F218C"/>
    <w:rsid w:val="008F253A"/>
    <w:rsid w:val="008F2C3E"/>
    <w:rsid w:val="009003E1"/>
    <w:rsid w:val="009009F7"/>
    <w:rsid w:val="00901277"/>
    <w:rsid w:val="009020A7"/>
    <w:rsid w:val="00902AA9"/>
    <w:rsid w:val="00903ADA"/>
    <w:rsid w:val="009061D8"/>
    <w:rsid w:val="00906A6A"/>
    <w:rsid w:val="0090760E"/>
    <w:rsid w:val="00907695"/>
    <w:rsid w:val="00910C34"/>
    <w:rsid w:val="00911696"/>
    <w:rsid w:val="0091286A"/>
    <w:rsid w:val="009129D4"/>
    <w:rsid w:val="00913369"/>
    <w:rsid w:val="00914753"/>
    <w:rsid w:val="00915F00"/>
    <w:rsid w:val="00917214"/>
    <w:rsid w:val="00921407"/>
    <w:rsid w:val="00921D48"/>
    <w:rsid w:val="00922529"/>
    <w:rsid w:val="00923D85"/>
    <w:rsid w:val="0092429D"/>
    <w:rsid w:val="009251DB"/>
    <w:rsid w:val="009266C2"/>
    <w:rsid w:val="00926BF3"/>
    <w:rsid w:val="00926C52"/>
    <w:rsid w:val="00930894"/>
    <w:rsid w:val="009329BF"/>
    <w:rsid w:val="00933162"/>
    <w:rsid w:val="0093501C"/>
    <w:rsid w:val="00935056"/>
    <w:rsid w:val="0093517D"/>
    <w:rsid w:val="009355DD"/>
    <w:rsid w:val="00935828"/>
    <w:rsid w:val="00936E9B"/>
    <w:rsid w:val="0093762E"/>
    <w:rsid w:val="00937EDF"/>
    <w:rsid w:val="00940DC0"/>
    <w:rsid w:val="00940ED0"/>
    <w:rsid w:val="00941A2B"/>
    <w:rsid w:val="00941B15"/>
    <w:rsid w:val="00941C71"/>
    <w:rsid w:val="00945896"/>
    <w:rsid w:val="009460F5"/>
    <w:rsid w:val="00950B4C"/>
    <w:rsid w:val="009546FE"/>
    <w:rsid w:val="0095481F"/>
    <w:rsid w:val="0095548E"/>
    <w:rsid w:val="0095748B"/>
    <w:rsid w:val="00960AFA"/>
    <w:rsid w:val="00961500"/>
    <w:rsid w:val="009615D9"/>
    <w:rsid w:val="009638A1"/>
    <w:rsid w:val="00963B9D"/>
    <w:rsid w:val="00964E04"/>
    <w:rsid w:val="00965481"/>
    <w:rsid w:val="009667C2"/>
    <w:rsid w:val="00967144"/>
    <w:rsid w:val="00970E9F"/>
    <w:rsid w:val="00971B6A"/>
    <w:rsid w:val="00972C38"/>
    <w:rsid w:val="00974680"/>
    <w:rsid w:val="0097545D"/>
    <w:rsid w:val="00976587"/>
    <w:rsid w:val="00977810"/>
    <w:rsid w:val="00977F80"/>
    <w:rsid w:val="009807D5"/>
    <w:rsid w:val="00981AF8"/>
    <w:rsid w:val="00982BC1"/>
    <w:rsid w:val="00984426"/>
    <w:rsid w:val="009863C7"/>
    <w:rsid w:val="009872C9"/>
    <w:rsid w:val="009910AB"/>
    <w:rsid w:val="0099132E"/>
    <w:rsid w:val="00993AB2"/>
    <w:rsid w:val="009948B5"/>
    <w:rsid w:val="00995BC1"/>
    <w:rsid w:val="00996ED6"/>
    <w:rsid w:val="00997A03"/>
    <w:rsid w:val="009A0F62"/>
    <w:rsid w:val="009A15B3"/>
    <w:rsid w:val="009A4E66"/>
    <w:rsid w:val="009A4E72"/>
    <w:rsid w:val="009A4F9B"/>
    <w:rsid w:val="009A56A5"/>
    <w:rsid w:val="009A6199"/>
    <w:rsid w:val="009A7E36"/>
    <w:rsid w:val="009B302D"/>
    <w:rsid w:val="009B456B"/>
    <w:rsid w:val="009B4678"/>
    <w:rsid w:val="009B4756"/>
    <w:rsid w:val="009B560D"/>
    <w:rsid w:val="009B5FEC"/>
    <w:rsid w:val="009C1636"/>
    <w:rsid w:val="009C18B7"/>
    <w:rsid w:val="009C299F"/>
    <w:rsid w:val="009C32B2"/>
    <w:rsid w:val="009C44BE"/>
    <w:rsid w:val="009C4695"/>
    <w:rsid w:val="009C4C2D"/>
    <w:rsid w:val="009C5159"/>
    <w:rsid w:val="009C5632"/>
    <w:rsid w:val="009C580B"/>
    <w:rsid w:val="009C7A5B"/>
    <w:rsid w:val="009D07FE"/>
    <w:rsid w:val="009D0976"/>
    <w:rsid w:val="009D0A63"/>
    <w:rsid w:val="009D11D8"/>
    <w:rsid w:val="009D1E26"/>
    <w:rsid w:val="009D23D6"/>
    <w:rsid w:val="009D2EB8"/>
    <w:rsid w:val="009D33B3"/>
    <w:rsid w:val="009D3F7B"/>
    <w:rsid w:val="009D4112"/>
    <w:rsid w:val="009D54AD"/>
    <w:rsid w:val="009D61B1"/>
    <w:rsid w:val="009D6D57"/>
    <w:rsid w:val="009E1D00"/>
    <w:rsid w:val="009E27FD"/>
    <w:rsid w:val="009E2F28"/>
    <w:rsid w:val="009E53D2"/>
    <w:rsid w:val="009E6602"/>
    <w:rsid w:val="009F10C4"/>
    <w:rsid w:val="009F1529"/>
    <w:rsid w:val="009F1A5A"/>
    <w:rsid w:val="009F1B0D"/>
    <w:rsid w:val="009F5304"/>
    <w:rsid w:val="009F5AA8"/>
    <w:rsid w:val="009F5B5D"/>
    <w:rsid w:val="009F608D"/>
    <w:rsid w:val="009F60C2"/>
    <w:rsid w:val="009F61D4"/>
    <w:rsid w:val="009F6F99"/>
    <w:rsid w:val="009F7E16"/>
    <w:rsid w:val="00A00E77"/>
    <w:rsid w:val="00A01B88"/>
    <w:rsid w:val="00A01D63"/>
    <w:rsid w:val="00A04026"/>
    <w:rsid w:val="00A044DD"/>
    <w:rsid w:val="00A062D6"/>
    <w:rsid w:val="00A07A21"/>
    <w:rsid w:val="00A07B78"/>
    <w:rsid w:val="00A11503"/>
    <w:rsid w:val="00A11FAA"/>
    <w:rsid w:val="00A12E25"/>
    <w:rsid w:val="00A139BC"/>
    <w:rsid w:val="00A13EC0"/>
    <w:rsid w:val="00A15B4E"/>
    <w:rsid w:val="00A15C95"/>
    <w:rsid w:val="00A16092"/>
    <w:rsid w:val="00A1681F"/>
    <w:rsid w:val="00A17504"/>
    <w:rsid w:val="00A2393A"/>
    <w:rsid w:val="00A2414F"/>
    <w:rsid w:val="00A253EE"/>
    <w:rsid w:val="00A266F1"/>
    <w:rsid w:val="00A27384"/>
    <w:rsid w:val="00A32377"/>
    <w:rsid w:val="00A3445A"/>
    <w:rsid w:val="00A35A91"/>
    <w:rsid w:val="00A36D80"/>
    <w:rsid w:val="00A37269"/>
    <w:rsid w:val="00A37E1F"/>
    <w:rsid w:val="00A409A4"/>
    <w:rsid w:val="00A4163A"/>
    <w:rsid w:val="00A41967"/>
    <w:rsid w:val="00A433FD"/>
    <w:rsid w:val="00A43DFE"/>
    <w:rsid w:val="00A44C2B"/>
    <w:rsid w:val="00A47A09"/>
    <w:rsid w:val="00A514AA"/>
    <w:rsid w:val="00A51B77"/>
    <w:rsid w:val="00A51BB6"/>
    <w:rsid w:val="00A52C38"/>
    <w:rsid w:val="00A5348A"/>
    <w:rsid w:val="00A5373A"/>
    <w:rsid w:val="00A53FA1"/>
    <w:rsid w:val="00A54302"/>
    <w:rsid w:val="00A5558E"/>
    <w:rsid w:val="00A55921"/>
    <w:rsid w:val="00A56FD2"/>
    <w:rsid w:val="00A575E6"/>
    <w:rsid w:val="00A6058A"/>
    <w:rsid w:val="00A61512"/>
    <w:rsid w:val="00A615B0"/>
    <w:rsid w:val="00A6165F"/>
    <w:rsid w:val="00A61A8D"/>
    <w:rsid w:val="00A62C8C"/>
    <w:rsid w:val="00A63AE8"/>
    <w:rsid w:val="00A63C24"/>
    <w:rsid w:val="00A64329"/>
    <w:rsid w:val="00A64CFD"/>
    <w:rsid w:val="00A657F8"/>
    <w:rsid w:val="00A66534"/>
    <w:rsid w:val="00A71A41"/>
    <w:rsid w:val="00A736D1"/>
    <w:rsid w:val="00A73AF5"/>
    <w:rsid w:val="00A746D7"/>
    <w:rsid w:val="00A74C6B"/>
    <w:rsid w:val="00A761D4"/>
    <w:rsid w:val="00A77A84"/>
    <w:rsid w:val="00A80340"/>
    <w:rsid w:val="00A81E48"/>
    <w:rsid w:val="00A82694"/>
    <w:rsid w:val="00A8303C"/>
    <w:rsid w:val="00A83A6D"/>
    <w:rsid w:val="00A87632"/>
    <w:rsid w:val="00A878F8"/>
    <w:rsid w:val="00A90132"/>
    <w:rsid w:val="00A91979"/>
    <w:rsid w:val="00A926FD"/>
    <w:rsid w:val="00A9521C"/>
    <w:rsid w:val="00A95A77"/>
    <w:rsid w:val="00A97858"/>
    <w:rsid w:val="00AA42DD"/>
    <w:rsid w:val="00AA5482"/>
    <w:rsid w:val="00AA5DE7"/>
    <w:rsid w:val="00AA7DF0"/>
    <w:rsid w:val="00AB26CD"/>
    <w:rsid w:val="00AB5266"/>
    <w:rsid w:val="00AB5658"/>
    <w:rsid w:val="00AB57E5"/>
    <w:rsid w:val="00AB7B3B"/>
    <w:rsid w:val="00AC1674"/>
    <w:rsid w:val="00AC17A4"/>
    <w:rsid w:val="00AC3D3E"/>
    <w:rsid w:val="00AC3D3F"/>
    <w:rsid w:val="00AD009A"/>
    <w:rsid w:val="00AD067B"/>
    <w:rsid w:val="00AD0B9B"/>
    <w:rsid w:val="00AD1DDB"/>
    <w:rsid w:val="00AD1FF3"/>
    <w:rsid w:val="00AD286D"/>
    <w:rsid w:val="00AD3D75"/>
    <w:rsid w:val="00AD490B"/>
    <w:rsid w:val="00AD4F77"/>
    <w:rsid w:val="00AD5C2C"/>
    <w:rsid w:val="00AD5D69"/>
    <w:rsid w:val="00AD79F8"/>
    <w:rsid w:val="00AE0EBB"/>
    <w:rsid w:val="00AE16F4"/>
    <w:rsid w:val="00AE172E"/>
    <w:rsid w:val="00AE1CF3"/>
    <w:rsid w:val="00AE3D40"/>
    <w:rsid w:val="00AE461D"/>
    <w:rsid w:val="00AE47B6"/>
    <w:rsid w:val="00AE5FA3"/>
    <w:rsid w:val="00AF1321"/>
    <w:rsid w:val="00AF1C9D"/>
    <w:rsid w:val="00AF324B"/>
    <w:rsid w:val="00AF3E95"/>
    <w:rsid w:val="00AF42B0"/>
    <w:rsid w:val="00AF5D70"/>
    <w:rsid w:val="00AF5DE2"/>
    <w:rsid w:val="00B016CC"/>
    <w:rsid w:val="00B02F27"/>
    <w:rsid w:val="00B04865"/>
    <w:rsid w:val="00B04F05"/>
    <w:rsid w:val="00B0555F"/>
    <w:rsid w:val="00B05773"/>
    <w:rsid w:val="00B05EC0"/>
    <w:rsid w:val="00B0722A"/>
    <w:rsid w:val="00B0750E"/>
    <w:rsid w:val="00B07980"/>
    <w:rsid w:val="00B100A9"/>
    <w:rsid w:val="00B100EB"/>
    <w:rsid w:val="00B12DD9"/>
    <w:rsid w:val="00B13083"/>
    <w:rsid w:val="00B1346C"/>
    <w:rsid w:val="00B13D31"/>
    <w:rsid w:val="00B1476D"/>
    <w:rsid w:val="00B1517A"/>
    <w:rsid w:val="00B2050A"/>
    <w:rsid w:val="00B20705"/>
    <w:rsid w:val="00B22B80"/>
    <w:rsid w:val="00B23E84"/>
    <w:rsid w:val="00B24AB5"/>
    <w:rsid w:val="00B24F44"/>
    <w:rsid w:val="00B25745"/>
    <w:rsid w:val="00B269C3"/>
    <w:rsid w:val="00B27936"/>
    <w:rsid w:val="00B31306"/>
    <w:rsid w:val="00B316DD"/>
    <w:rsid w:val="00B3183F"/>
    <w:rsid w:val="00B3241B"/>
    <w:rsid w:val="00B332C2"/>
    <w:rsid w:val="00B33A43"/>
    <w:rsid w:val="00B349DC"/>
    <w:rsid w:val="00B35AFD"/>
    <w:rsid w:val="00B36897"/>
    <w:rsid w:val="00B3740B"/>
    <w:rsid w:val="00B37F0B"/>
    <w:rsid w:val="00B412AD"/>
    <w:rsid w:val="00B41E40"/>
    <w:rsid w:val="00B43513"/>
    <w:rsid w:val="00B44C3A"/>
    <w:rsid w:val="00B46B4F"/>
    <w:rsid w:val="00B47075"/>
    <w:rsid w:val="00B47097"/>
    <w:rsid w:val="00B47E2C"/>
    <w:rsid w:val="00B506EC"/>
    <w:rsid w:val="00B515CC"/>
    <w:rsid w:val="00B51A22"/>
    <w:rsid w:val="00B541BE"/>
    <w:rsid w:val="00B54E60"/>
    <w:rsid w:val="00B54F6E"/>
    <w:rsid w:val="00B5509E"/>
    <w:rsid w:val="00B55F62"/>
    <w:rsid w:val="00B564EA"/>
    <w:rsid w:val="00B57245"/>
    <w:rsid w:val="00B572A6"/>
    <w:rsid w:val="00B62154"/>
    <w:rsid w:val="00B626C5"/>
    <w:rsid w:val="00B63045"/>
    <w:rsid w:val="00B6665E"/>
    <w:rsid w:val="00B666BE"/>
    <w:rsid w:val="00B6799E"/>
    <w:rsid w:val="00B701C0"/>
    <w:rsid w:val="00B704EC"/>
    <w:rsid w:val="00B71149"/>
    <w:rsid w:val="00B71AB1"/>
    <w:rsid w:val="00B71CB1"/>
    <w:rsid w:val="00B75C0E"/>
    <w:rsid w:val="00B760BD"/>
    <w:rsid w:val="00B76CAB"/>
    <w:rsid w:val="00B80037"/>
    <w:rsid w:val="00B817FA"/>
    <w:rsid w:val="00B82869"/>
    <w:rsid w:val="00B82CF9"/>
    <w:rsid w:val="00B83C79"/>
    <w:rsid w:val="00B84446"/>
    <w:rsid w:val="00B858FB"/>
    <w:rsid w:val="00B8680A"/>
    <w:rsid w:val="00B86C7D"/>
    <w:rsid w:val="00B919C0"/>
    <w:rsid w:val="00B91EF6"/>
    <w:rsid w:val="00B922E8"/>
    <w:rsid w:val="00B937E5"/>
    <w:rsid w:val="00B95228"/>
    <w:rsid w:val="00B97605"/>
    <w:rsid w:val="00BA171B"/>
    <w:rsid w:val="00BA1A14"/>
    <w:rsid w:val="00BB0A47"/>
    <w:rsid w:val="00BB1A15"/>
    <w:rsid w:val="00BB3AB0"/>
    <w:rsid w:val="00BB48DF"/>
    <w:rsid w:val="00BB4D4D"/>
    <w:rsid w:val="00BB58F1"/>
    <w:rsid w:val="00BB6326"/>
    <w:rsid w:val="00BB69B2"/>
    <w:rsid w:val="00BB6CF6"/>
    <w:rsid w:val="00BB6D0D"/>
    <w:rsid w:val="00BC2DAC"/>
    <w:rsid w:val="00BC3587"/>
    <w:rsid w:val="00BC5B89"/>
    <w:rsid w:val="00BC611D"/>
    <w:rsid w:val="00BC7D56"/>
    <w:rsid w:val="00BD3432"/>
    <w:rsid w:val="00BD48D9"/>
    <w:rsid w:val="00BD5270"/>
    <w:rsid w:val="00BD5953"/>
    <w:rsid w:val="00BD7F09"/>
    <w:rsid w:val="00BE1414"/>
    <w:rsid w:val="00BE23CB"/>
    <w:rsid w:val="00BE3A87"/>
    <w:rsid w:val="00BE5040"/>
    <w:rsid w:val="00BE51B0"/>
    <w:rsid w:val="00BE5800"/>
    <w:rsid w:val="00BE6D1E"/>
    <w:rsid w:val="00BE7868"/>
    <w:rsid w:val="00BF0248"/>
    <w:rsid w:val="00BF0546"/>
    <w:rsid w:val="00BF156B"/>
    <w:rsid w:val="00BF1683"/>
    <w:rsid w:val="00BF2862"/>
    <w:rsid w:val="00BF28CD"/>
    <w:rsid w:val="00BF2C2C"/>
    <w:rsid w:val="00BF4A51"/>
    <w:rsid w:val="00BF56B6"/>
    <w:rsid w:val="00BF5B8C"/>
    <w:rsid w:val="00C001E8"/>
    <w:rsid w:val="00C00253"/>
    <w:rsid w:val="00C002CE"/>
    <w:rsid w:val="00C00C15"/>
    <w:rsid w:val="00C00CDA"/>
    <w:rsid w:val="00C01529"/>
    <w:rsid w:val="00C01794"/>
    <w:rsid w:val="00C01B9C"/>
    <w:rsid w:val="00C02C29"/>
    <w:rsid w:val="00C02FFD"/>
    <w:rsid w:val="00C03771"/>
    <w:rsid w:val="00C03D0C"/>
    <w:rsid w:val="00C054DD"/>
    <w:rsid w:val="00C05EB4"/>
    <w:rsid w:val="00C06C22"/>
    <w:rsid w:val="00C10273"/>
    <w:rsid w:val="00C1111A"/>
    <w:rsid w:val="00C11FC5"/>
    <w:rsid w:val="00C134DA"/>
    <w:rsid w:val="00C14896"/>
    <w:rsid w:val="00C150C1"/>
    <w:rsid w:val="00C1564E"/>
    <w:rsid w:val="00C16C69"/>
    <w:rsid w:val="00C200FD"/>
    <w:rsid w:val="00C21869"/>
    <w:rsid w:val="00C21C85"/>
    <w:rsid w:val="00C2259C"/>
    <w:rsid w:val="00C23D95"/>
    <w:rsid w:val="00C248B3"/>
    <w:rsid w:val="00C249F5"/>
    <w:rsid w:val="00C25983"/>
    <w:rsid w:val="00C274E5"/>
    <w:rsid w:val="00C27B4D"/>
    <w:rsid w:val="00C30335"/>
    <w:rsid w:val="00C30E53"/>
    <w:rsid w:val="00C3154B"/>
    <w:rsid w:val="00C31BC8"/>
    <w:rsid w:val="00C32940"/>
    <w:rsid w:val="00C32E30"/>
    <w:rsid w:val="00C332C4"/>
    <w:rsid w:val="00C33AF3"/>
    <w:rsid w:val="00C344EA"/>
    <w:rsid w:val="00C34CB0"/>
    <w:rsid w:val="00C352B0"/>
    <w:rsid w:val="00C3532D"/>
    <w:rsid w:val="00C3573A"/>
    <w:rsid w:val="00C36B65"/>
    <w:rsid w:val="00C37B30"/>
    <w:rsid w:val="00C40132"/>
    <w:rsid w:val="00C42E76"/>
    <w:rsid w:val="00C438B3"/>
    <w:rsid w:val="00C442C2"/>
    <w:rsid w:val="00C44FC6"/>
    <w:rsid w:val="00C5002E"/>
    <w:rsid w:val="00C5022C"/>
    <w:rsid w:val="00C502E4"/>
    <w:rsid w:val="00C507BB"/>
    <w:rsid w:val="00C5126B"/>
    <w:rsid w:val="00C51369"/>
    <w:rsid w:val="00C51D1C"/>
    <w:rsid w:val="00C524CA"/>
    <w:rsid w:val="00C56A45"/>
    <w:rsid w:val="00C56DC0"/>
    <w:rsid w:val="00C573A9"/>
    <w:rsid w:val="00C57D19"/>
    <w:rsid w:val="00C60069"/>
    <w:rsid w:val="00C6117F"/>
    <w:rsid w:val="00C616F9"/>
    <w:rsid w:val="00C618E9"/>
    <w:rsid w:val="00C619F2"/>
    <w:rsid w:val="00C62164"/>
    <w:rsid w:val="00C621A9"/>
    <w:rsid w:val="00C623C9"/>
    <w:rsid w:val="00C6261E"/>
    <w:rsid w:val="00C645A3"/>
    <w:rsid w:val="00C6493D"/>
    <w:rsid w:val="00C652EF"/>
    <w:rsid w:val="00C66360"/>
    <w:rsid w:val="00C67166"/>
    <w:rsid w:val="00C67B60"/>
    <w:rsid w:val="00C7020A"/>
    <w:rsid w:val="00C70E98"/>
    <w:rsid w:val="00C7160A"/>
    <w:rsid w:val="00C72331"/>
    <w:rsid w:val="00C74617"/>
    <w:rsid w:val="00C756CD"/>
    <w:rsid w:val="00C75F6F"/>
    <w:rsid w:val="00C76ACF"/>
    <w:rsid w:val="00C77056"/>
    <w:rsid w:val="00C77DFF"/>
    <w:rsid w:val="00C809B9"/>
    <w:rsid w:val="00C83888"/>
    <w:rsid w:val="00C85071"/>
    <w:rsid w:val="00C852B0"/>
    <w:rsid w:val="00C85A0C"/>
    <w:rsid w:val="00C863B9"/>
    <w:rsid w:val="00C863BD"/>
    <w:rsid w:val="00C865D4"/>
    <w:rsid w:val="00C869D3"/>
    <w:rsid w:val="00C900CE"/>
    <w:rsid w:val="00C914AC"/>
    <w:rsid w:val="00C9273D"/>
    <w:rsid w:val="00C92C9C"/>
    <w:rsid w:val="00C92E53"/>
    <w:rsid w:val="00C934CE"/>
    <w:rsid w:val="00C95998"/>
    <w:rsid w:val="00C9673B"/>
    <w:rsid w:val="00CA0624"/>
    <w:rsid w:val="00CA07C9"/>
    <w:rsid w:val="00CA247D"/>
    <w:rsid w:val="00CA32E5"/>
    <w:rsid w:val="00CA3CE6"/>
    <w:rsid w:val="00CA3D89"/>
    <w:rsid w:val="00CA5EB0"/>
    <w:rsid w:val="00CA67DD"/>
    <w:rsid w:val="00CB2773"/>
    <w:rsid w:val="00CB2F04"/>
    <w:rsid w:val="00CB4372"/>
    <w:rsid w:val="00CB56A1"/>
    <w:rsid w:val="00CB6487"/>
    <w:rsid w:val="00CC1445"/>
    <w:rsid w:val="00CC1B38"/>
    <w:rsid w:val="00CC42A3"/>
    <w:rsid w:val="00CC5BF1"/>
    <w:rsid w:val="00CC6064"/>
    <w:rsid w:val="00CC7E5B"/>
    <w:rsid w:val="00CD00B5"/>
    <w:rsid w:val="00CD07A6"/>
    <w:rsid w:val="00CD081B"/>
    <w:rsid w:val="00CD0C99"/>
    <w:rsid w:val="00CD1935"/>
    <w:rsid w:val="00CD1B8B"/>
    <w:rsid w:val="00CD2DD6"/>
    <w:rsid w:val="00CD3FAD"/>
    <w:rsid w:val="00CD74E5"/>
    <w:rsid w:val="00CE1651"/>
    <w:rsid w:val="00CE2B94"/>
    <w:rsid w:val="00CE3481"/>
    <w:rsid w:val="00CE36E3"/>
    <w:rsid w:val="00CE50E3"/>
    <w:rsid w:val="00CE7547"/>
    <w:rsid w:val="00CF0BE4"/>
    <w:rsid w:val="00CF1382"/>
    <w:rsid w:val="00CF13AE"/>
    <w:rsid w:val="00CF1DC6"/>
    <w:rsid w:val="00CF695C"/>
    <w:rsid w:val="00CF6DFB"/>
    <w:rsid w:val="00D00CE1"/>
    <w:rsid w:val="00D011A4"/>
    <w:rsid w:val="00D01775"/>
    <w:rsid w:val="00D04A6E"/>
    <w:rsid w:val="00D04FC2"/>
    <w:rsid w:val="00D06309"/>
    <w:rsid w:val="00D06C5E"/>
    <w:rsid w:val="00D07134"/>
    <w:rsid w:val="00D07DBA"/>
    <w:rsid w:val="00D10963"/>
    <w:rsid w:val="00D10AC1"/>
    <w:rsid w:val="00D10F5A"/>
    <w:rsid w:val="00D1278C"/>
    <w:rsid w:val="00D12979"/>
    <w:rsid w:val="00D13748"/>
    <w:rsid w:val="00D13FDD"/>
    <w:rsid w:val="00D144A4"/>
    <w:rsid w:val="00D145D6"/>
    <w:rsid w:val="00D158FE"/>
    <w:rsid w:val="00D15E21"/>
    <w:rsid w:val="00D16034"/>
    <w:rsid w:val="00D172BD"/>
    <w:rsid w:val="00D17E79"/>
    <w:rsid w:val="00D205BC"/>
    <w:rsid w:val="00D22EBB"/>
    <w:rsid w:val="00D25426"/>
    <w:rsid w:val="00D255CD"/>
    <w:rsid w:val="00D25F5E"/>
    <w:rsid w:val="00D26A42"/>
    <w:rsid w:val="00D31427"/>
    <w:rsid w:val="00D327B6"/>
    <w:rsid w:val="00D32C1A"/>
    <w:rsid w:val="00D330CA"/>
    <w:rsid w:val="00D34528"/>
    <w:rsid w:val="00D3475A"/>
    <w:rsid w:val="00D34A4B"/>
    <w:rsid w:val="00D356D6"/>
    <w:rsid w:val="00D36986"/>
    <w:rsid w:val="00D36DF3"/>
    <w:rsid w:val="00D37107"/>
    <w:rsid w:val="00D37313"/>
    <w:rsid w:val="00D40A48"/>
    <w:rsid w:val="00D40CE0"/>
    <w:rsid w:val="00D42CA9"/>
    <w:rsid w:val="00D42D82"/>
    <w:rsid w:val="00D42E69"/>
    <w:rsid w:val="00D42FC8"/>
    <w:rsid w:val="00D43EFC"/>
    <w:rsid w:val="00D4479E"/>
    <w:rsid w:val="00D44B50"/>
    <w:rsid w:val="00D45049"/>
    <w:rsid w:val="00D520D1"/>
    <w:rsid w:val="00D525E5"/>
    <w:rsid w:val="00D526F7"/>
    <w:rsid w:val="00D52D9E"/>
    <w:rsid w:val="00D56B13"/>
    <w:rsid w:val="00D56D5D"/>
    <w:rsid w:val="00D57F4C"/>
    <w:rsid w:val="00D60432"/>
    <w:rsid w:val="00D606E7"/>
    <w:rsid w:val="00D60AE4"/>
    <w:rsid w:val="00D6104A"/>
    <w:rsid w:val="00D62708"/>
    <w:rsid w:val="00D6278C"/>
    <w:rsid w:val="00D636AC"/>
    <w:rsid w:val="00D63CCF"/>
    <w:rsid w:val="00D67E13"/>
    <w:rsid w:val="00D67F9E"/>
    <w:rsid w:val="00D71A97"/>
    <w:rsid w:val="00D722B4"/>
    <w:rsid w:val="00D723CC"/>
    <w:rsid w:val="00D72467"/>
    <w:rsid w:val="00D72722"/>
    <w:rsid w:val="00D72AC3"/>
    <w:rsid w:val="00D72C0D"/>
    <w:rsid w:val="00D7422A"/>
    <w:rsid w:val="00D744EB"/>
    <w:rsid w:val="00D75148"/>
    <w:rsid w:val="00D76331"/>
    <w:rsid w:val="00D76773"/>
    <w:rsid w:val="00D773C1"/>
    <w:rsid w:val="00D77FFE"/>
    <w:rsid w:val="00D80192"/>
    <w:rsid w:val="00D80B37"/>
    <w:rsid w:val="00D81251"/>
    <w:rsid w:val="00D82D3C"/>
    <w:rsid w:val="00D85D7C"/>
    <w:rsid w:val="00D85F07"/>
    <w:rsid w:val="00D86EC6"/>
    <w:rsid w:val="00D87673"/>
    <w:rsid w:val="00D925E9"/>
    <w:rsid w:val="00D92BE2"/>
    <w:rsid w:val="00D9363E"/>
    <w:rsid w:val="00D951B4"/>
    <w:rsid w:val="00D9591C"/>
    <w:rsid w:val="00D962E4"/>
    <w:rsid w:val="00D96598"/>
    <w:rsid w:val="00D968AB"/>
    <w:rsid w:val="00D97FAA"/>
    <w:rsid w:val="00DA2C65"/>
    <w:rsid w:val="00DA3218"/>
    <w:rsid w:val="00DA339E"/>
    <w:rsid w:val="00DA3D6B"/>
    <w:rsid w:val="00DA3D86"/>
    <w:rsid w:val="00DA3E88"/>
    <w:rsid w:val="00DA4462"/>
    <w:rsid w:val="00DB0913"/>
    <w:rsid w:val="00DB0956"/>
    <w:rsid w:val="00DB10FF"/>
    <w:rsid w:val="00DB1805"/>
    <w:rsid w:val="00DB1F61"/>
    <w:rsid w:val="00DB2326"/>
    <w:rsid w:val="00DB277A"/>
    <w:rsid w:val="00DB364B"/>
    <w:rsid w:val="00DB62C9"/>
    <w:rsid w:val="00DB6580"/>
    <w:rsid w:val="00DB72F8"/>
    <w:rsid w:val="00DC1F60"/>
    <w:rsid w:val="00DC29D1"/>
    <w:rsid w:val="00DC3419"/>
    <w:rsid w:val="00DC46DE"/>
    <w:rsid w:val="00DC4A74"/>
    <w:rsid w:val="00DC4F5F"/>
    <w:rsid w:val="00DC61BE"/>
    <w:rsid w:val="00DC699D"/>
    <w:rsid w:val="00DD1695"/>
    <w:rsid w:val="00DD54CC"/>
    <w:rsid w:val="00DD610D"/>
    <w:rsid w:val="00DD6962"/>
    <w:rsid w:val="00DD6A9A"/>
    <w:rsid w:val="00DD74BF"/>
    <w:rsid w:val="00DE0B7D"/>
    <w:rsid w:val="00DE335C"/>
    <w:rsid w:val="00DE3DF3"/>
    <w:rsid w:val="00DE4F21"/>
    <w:rsid w:val="00DE6A97"/>
    <w:rsid w:val="00DE7890"/>
    <w:rsid w:val="00DF354D"/>
    <w:rsid w:val="00DF47D2"/>
    <w:rsid w:val="00DF52BD"/>
    <w:rsid w:val="00DF634B"/>
    <w:rsid w:val="00DF72DB"/>
    <w:rsid w:val="00E00081"/>
    <w:rsid w:val="00E006BB"/>
    <w:rsid w:val="00E022A9"/>
    <w:rsid w:val="00E04871"/>
    <w:rsid w:val="00E06E55"/>
    <w:rsid w:val="00E0729F"/>
    <w:rsid w:val="00E07A56"/>
    <w:rsid w:val="00E10804"/>
    <w:rsid w:val="00E11E3B"/>
    <w:rsid w:val="00E12F01"/>
    <w:rsid w:val="00E1756A"/>
    <w:rsid w:val="00E17EF1"/>
    <w:rsid w:val="00E20BB0"/>
    <w:rsid w:val="00E21506"/>
    <w:rsid w:val="00E21903"/>
    <w:rsid w:val="00E21CFE"/>
    <w:rsid w:val="00E22931"/>
    <w:rsid w:val="00E238AC"/>
    <w:rsid w:val="00E26E6E"/>
    <w:rsid w:val="00E27649"/>
    <w:rsid w:val="00E276B1"/>
    <w:rsid w:val="00E31D4D"/>
    <w:rsid w:val="00E32628"/>
    <w:rsid w:val="00E32F84"/>
    <w:rsid w:val="00E34EC7"/>
    <w:rsid w:val="00E353B4"/>
    <w:rsid w:val="00E35DCD"/>
    <w:rsid w:val="00E35FC5"/>
    <w:rsid w:val="00E360BD"/>
    <w:rsid w:val="00E364DE"/>
    <w:rsid w:val="00E36D29"/>
    <w:rsid w:val="00E36FFA"/>
    <w:rsid w:val="00E40100"/>
    <w:rsid w:val="00E4057F"/>
    <w:rsid w:val="00E40C6F"/>
    <w:rsid w:val="00E41C67"/>
    <w:rsid w:val="00E422BD"/>
    <w:rsid w:val="00E4257A"/>
    <w:rsid w:val="00E42F57"/>
    <w:rsid w:val="00E46370"/>
    <w:rsid w:val="00E47B0A"/>
    <w:rsid w:val="00E5027F"/>
    <w:rsid w:val="00E5037C"/>
    <w:rsid w:val="00E50453"/>
    <w:rsid w:val="00E506A6"/>
    <w:rsid w:val="00E509C4"/>
    <w:rsid w:val="00E5262A"/>
    <w:rsid w:val="00E52D58"/>
    <w:rsid w:val="00E530A8"/>
    <w:rsid w:val="00E55D97"/>
    <w:rsid w:val="00E569E8"/>
    <w:rsid w:val="00E57019"/>
    <w:rsid w:val="00E571BD"/>
    <w:rsid w:val="00E5729C"/>
    <w:rsid w:val="00E61528"/>
    <w:rsid w:val="00E621AB"/>
    <w:rsid w:val="00E63AA4"/>
    <w:rsid w:val="00E6609B"/>
    <w:rsid w:val="00E671DD"/>
    <w:rsid w:val="00E67FD6"/>
    <w:rsid w:val="00E70FAA"/>
    <w:rsid w:val="00E71152"/>
    <w:rsid w:val="00E75AFC"/>
    <w:rsid w:val="00E76D9C"/>
    <w:rsid w:val="00E814B8"/>
    <w:rsid w:val="00E831F8"/>
    <w:rsid w:val="00E8516C"/>
    <w:rsid w:val="00E8560B"/>
    <w:rsid w:val="00E85610"/>
    <w:rsid w:val="00E8728B"/>
    <w:rsid w:val="00E87EA3"/>
    <w:rsid w:val="00E902E8"/>
    <w:rsid w:val="00E90406"/>
    <w:rsid w:val="00E90819"/>
    <w:rsid w:val="00E912AD"/>
    <w:rsid w:val="00E91BB0"/>
    <w:rsid w:val="00E91DD7"/>
    <w:rsid w:val="00E92B6F"/>
    <w:rsid w:val="00E92D12"/>
    <w:rsid w:val="00E93C35"/>
    <w:rsid w:val="00E94913"/>
    <w:rsid w:val="00E94A3E"/>
    <w:rsid w:val="00E95874"/>
    <w:rsid w:val="00E9725F"/>
    <w:rsid w:val="00EA2DF3"/>
    <w:rsid w:val="00EA32E1"/>
    <w:rsid w:val="00EA3632"/>
    <w:rsid w:val="00EA3794"/>
    <w:rsid w:val="00EA38FE"/>
    <w:rsid w:val="00EA40A7"/>
    <w:rsid w:val="00EA526B"/>
    <w:rsid w:val="00EA59E4"/>
    <w:rsid w:val="00EA5F14"/>
    <w:rsid w:val="00EA677C"/>
    <w:rsid w:val="00EA75E2"/>
    <w:rsid w:val="00EB0D5A"/>
    <w:rsid w:val="00EB1823"/>
    <w:rsid w:val="00EB40C7"/>
    <w:rsid w:val="00EB6946"/>
    <w:rsid w:val="00EB7256"/>
    <w:rsid w:val="00EB72E8"/>
    <w:rsid w:val="00EB76E1"/>
    <w:rsid w:val="00EB7DFE"/>
    <w:rsid w:val="00EC0521"/>
    <w:rsid w:val="00EC15DC"/>
    <w:rsid w:val="00EC162F"/>
    <w:rsid w:val="00EC1C26"/>
    <w:rsid w:val="00EC2ABD"/>
    <w:rsid w:val="00EC3391"/>
    <w:rsid w:val="00EC3A9D"/>
    <w:rsid w:val="00EC584C"/>
    <w:rsid w:val="00EC5C6A"/>
    <w:rsid w:val="00EC7C5C"/>
    <w:rsid w:val="00ED0997"/>
    <w:rsid w:val="00ED190E"/>
    <w:rsid w:val="00ED1923"/>
    <w:rsid w:val="00ED1AAF"/>
    <w:rsid w:val="00ED1D93"/>
    <w:rsid w:val="00ED1FCA"/>
    <w:rsid w:val="00ED23DB"/>
    <w:rsid w:val="00ED498A"/>
    <w:rsid w:val="00ED54E7"/>
    <w:rsid w:val="00ED67BA"/>
    <w:rsid w:val="00ED75A9"/>
    <w:rsid w:val="00EE073A"/>
    <w:rsid w:val="00EE0B0C"/>
    <w:rsid w:val="00EE1FA6"/>
    <w:rsid w:val="00EE26BB"/>
    <w:rsid w:val="00EE3A13"/>
    <w:rsid w:val="00EE3B00"/>
    <w:rsid w:val="00EE3F2F"/>
    <w:rsid w:val="00EE481F"/>
    <w:rsid w:val="00EE5FAC"/>
    <w:rsid w:val="00EE652F"/>
    <w:rsid w:val="00EE67BD"/>
    <w:rsid w:val="00EE6DA4"/>
    <w:rsid w:val="00EE7257"/>
    <w:rsid w:val="00EF1C78"/>
    <w:rsid w:val="00EF1F24"/>
    <w:rsid w:val="00EF262E"/>
    <w:rsid w:val="00EF2B24"/>
    <w:rsid w:val="00EF3359"/>
    <w:rsid w:val="00EF3E37"/>
    <w:rsid w:val="00EF4C1F"/>
    <w:rsid w:val="00EF672F"/>
    <w:rsid w:val="00F000D4"/>
    <w:rsid w:val="00F00DD4"/>
    <w:rsid w:val="00F014C8"/>
    <w:rsid w:val="00F01E5B"/>
    <w:rsid w:val="00F03647"/>
    <w:rsid w:val="00F048BF"/>
    <w:rsid w:val="00F04DAF"/>
    <w:rsid w:val="00F058CB"/>
    <w:rsid w:val="00F05E18"/>
    <w:rsid w:val="00F06682"/>
    <w:rsid w:val="00F074AE"/>
    <w:rsid w:val="00F102CD"/>
    <w:rsid w:val="00F111E8"/>
    <w:rsid w:val="00F11BC9"/>
    <w:rsid w:val="00F1295B"/>
    <w:rsid w:val="00F14612"/>
    <w:rsid w:val="00F1518D"/>
    <w:rsid w:val="00F16737"/>
    <w:rsid w:val="00F178F8"/>
    <w:rsid w:val="00F1798B"/>
    <w:rsid w:val="00F215BE"/>
    <w:rsid w:val="00F22011"/>
    <w:rsid w:val="00F2319C"/>
    <w:rsid w:val="00F2430B"/>
    <w:rsid w:val="00F25C02"/>
    <w:rsid w:val="00F25C08"/>
    <w:rsid w:val="00F26246"/>
    <w:rsid w:val="00F26F4C"/>
    <w:rsid w:val="00F30CE9"/>
    <w:rsid w:val="00F30FD6"/>
    <w:rsid w:val="00F315FC"/>
    <w:rsid w:val="00F31BCE"/>
    <w:rsid w:val="00F332AB"/>
    <w:rsid w:val="00F33F89"/>
    <w:rsid w:val="00F34827"/>
    <w:rsid w:val="00F36301"/>
    <w:rsid w:val="00F37258"/>
    <w:rsid w:val="00F374B1"/>
    <w:rsid w:val="00F40861"/>
    <w:rsid w:val="00F41B6F"/>
    <w:rsid w:val="00F4257F"/>
    <w:rsid w:val="00F43367"/>
    <w:rsid w:val="00F43D7B"/>
    <w:rsid w:val="00F44417"/>
    <w:rsid w:val="00F46B36"/>
    <w:rsid w:val="00F47A1A"/>
    <w:rsid w:val="00F51420"/>
    <w:rsid w:val="00F52727"/>
    <w:rsid w:val="00F52B23"/>
    <w:rsid w:val="00F53401"/>
    <w:rsid w:val="00F573E4"/>
    <w:rsid w:val="00F60862"/>
    <w:rsid w:val="00F60B00"/>
    <w:rsid w:val="00F60DE5"/>
    <w:rsid w:val="00F62B03"/>
    <w:rsid w:val="00F63356"/>
    <w:rsid w:val="00F7026E"/>
    <w:rsid w:val="00F70322"/>
    <w:rsid w:val="00F706CF"/>
    <w:rsid w:val="00F711AC"/>
    <w:rsid w:val="00F71524"/>
    <w:rsid w:val="00F722CA"/>
    <w:rsid w:val="00F73882"/>
    <w:rsid w:val="00F74E1F"/>
    <w:rsid w:val="00F750B5"/>
    <w:rsid w:val="00F7566C"/>
    <w:rsid w:val="00F75CDA"/>
    <w:rsid w:val="00F8348F"/>
    <w:rsid w:val="00F8384B"/>
    <w:rsid w:val="00F85576"/>
    <w:rsid w:val="00F85630"/>
    <w:rsid w:val="00F8635C"/>
    <w:rsid w:val="00F8644C"/>
    <w:rsid w:val="00F86920"/>
    <w:rsid w:val="00F8736E"/>
    <w:rsid w:val="00F87534"/>
    <w:rsid w:val="00F938B4"/>
    <w:rsid w:val="00F96467"/>
    <w:rsid w:val="00F9654C"/>
    <w:rsid w:val="00FA076D"/>
    <w:rsid w:val="00FA3879"/>
    <w:rsid w:val="00FA56F1"/>
    <w:rsid w:val="00FA5720"/>
    <w:rsid w:val="00FA5992"/>
    <w:rsid w:val="00FA6111"/>
    <w:rsid w:val="00FA6BA8"/>
    <w:rsid w:val="00FA7BB5"/>
    <w:rsid w:val="00FB1947"/>
    <w:rsid w:val="00FB1E71"/>
    <w:rsid w:val="00FB3B6D"/>
    <w:rsid w:val="00FB4E2D"/>
    <w:rsid w:val="00FB5306"/>
    <w:rsid w:val="00FB5AD2"/>
    <w:rsid w:val="00FC0E3B"/>
    <w:rsid w:val="00FC12BE"/>
    <w:rsid w:val="00FC3029"/>
    <w:rsid w:val="00FC35A6"/>
    <w:rsid w:val="00FC797B"/>
    <w:rsid w:val="00FC7A39"/>
    <w:rsid w:val="00FD09A1"/>
    <w:rsid w:val="00FD1666"/>
    <w:rsid w:val="00FD237C"/>
    <w:rsid w:val="00FD39C6"/>
    <w:rsid w:val="00FD3E0F"/>
    <w:rsid w:val="00FD4A8F"/>
    <w:rsid w:val="00FD534E"/>
    <w:rsid w:val="00FD66D6"/>
    <w:rsid w:val="00FE174D"/>
    <w:rsid w:val="00FE2F0E"/>
    <w:rsid w:val="00FE2F66"/>
    <w:rsid w:val="00FE4ACB"/>
    <w:rsid w:val="00FE6630"/>
    <w:rsid w:val="00FE6A34"/>
    <w:rsid w:val="00FE7546"/>
    <w:rsid w:val="00FE7813"/>
    <w:rsid w:val="00FE7DA7"/>
    <w:rsid w:val="00FF574E"/>
    <w:rsid w:val="00FF62B2"/>
    <w:rsid w:val="00FF6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467A0F6"/>
  <w15:docId w15:val="{08FD92BF-0D16-4DDD-AF06-CC244B80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869D3"/>
  </w:style>
  <w:style w:type="paragraph" w:styleId="12">
    <w:name w:val="heading 1"/>
    <w:basedOn w:val="a3"/>
    <w:next w:val="a3"/>
    <w:link w:val="13"/>
    <w:qFormat/>
    <w:pPr>
      <w:keepNext/>
      <w:spacing w:before="240" w:after="60"/>
      <w:outlineLvl w:val="0"/>
    </w:pPr>
    <w:rPr>
      <w:rFonts w:ascii="Arial" w:hAnsi="Arial"/>
      <w:b/>
      <w:kern w:val="28"/>
      <w:sz w:val="28"/>
    </w:rPr>
  </w:style>
  <w:style w:type="paragraph" w:styleId="21">
    <w:name w:val="heading 2"/>
    <w:basedOn w:val="a3"/>
    <w:next w:val="a3"/>
    <w:link w:val="22"/>
    <w:qFormat/>
    <w:pPr>
      <w:keepNext/>
      <w:ind w:right="-483"/>
      <w:outlineLvl w:val="1"/>
    </w:pPr>
    <w:rPr>
      <w:rFonts w:ascii="Tahoma" w:hAnsi="Tahoma"/>
      <w:b/>
    </w:rPr>
  </w:style>
  <w:style w:type="paragraph" w:styleId="3">
    <w:name w:val="heading 3"/>
    <w:basedOn w:val="a3"/>
    <w:next w:val="a3"/>
    <w:link w:val="30"/>
    <w:qFormat/>
    <w:pPr>
      <w:keepNext/>
      <w:ind w:right="-2"/>
      <w:outlineLvl w:val="2"/>
    </w:pPr>
    <w:rPr>
      <w:rFonts w:ascii="Tahoma" w:hAnsi="Tahoma"/>
      <w:b/>
    </w:rPr>
  </w:style>
  <w:style w:type="paragraph" w:styleId="4">
    <w:name w:val="heading 4"/>
    <w:basedOn w:val="a3"/>
    <w:next w:val="a3"/>
    <w:link w:val="40"/>
    <w:qFormat/>
    <w:pPr>
      <w:keepNext/>
      <w:spacing w:before="40"/>
      <w:ind w:firstLine="425"/>
      <w:jc w:val="both"/>
      <w:outlineLvl w:val="3"/>
    </w:pPr>
    <w:rPr>
      <w:rFonts w:ascii="Tahoma" w:hAnsi="Tahoma"/>
      <w:b/>
      <w:color w:val="000000"/>
      <w:sz w:val="16"/>
    </w:rPr>
  </w:style>
  <w:style w:type="paragraph" w:styleId="5">
    <w:name w:val="heading 5"/>
    <w:basedOn w:val="a3"/>
    <w:next w:val="a3"/>
    <w:link w:val="50"/>
    <w:qFormat/>
    <w:pPr>
      <w:keepNext/>
      <w:ind w:right="-2"/>
      <w:outlineLvl w:val="4"/>
    </w:pPr>
    <w:rPr>
      <w:rFonts w:ascii="Tahoma" w:hAnsi="Tahoma"/>
      <w:b/>
      <w:sz w:val="16"/>
    </w:rPr>
  </w:style>
  <w:style w:type="paragraph" w:styleId="6">
    <w:name w:val="heading 6"/>
    <w:basedOn w:val="a3"/>
    <w:next w:val="a3"/>
    <w:link w:val="60"/>
    <w:uiPriority w:val="9"/>
    <w:qFormat/>
    <w:pPr>
      <w:keepNext/>
      <w:outlineLvl w:val="5"/>
    </w:pPr>
    <w:rPr>
      <w:rFonts w:ascii="Tahoma" w:hAnsi="Tahoma"/>
      <w:b/>
      <w:sz w:val="12"/>
    </w:rPr>
  </w:style>
  <w:style w:type="paragraph" w:styleId="7">
    <w:name w:val="heading 7"/>
    <w:basedOn w:val="a3"/>
    <w:next w:val="a3"/>
    <w:link w:val="70"/>
    <w:qFormat/>
    <w:pPr>
      <w:numPr>
        <w:ilvl w:val="6"/>
        <w:numId w:val="1"/>
      </w:numPr>
      <w:spacing w:before="240" w:after="60"/>
      <w:outlineLvl w:val="6"/>
    </w:pPr>
    <w:rPr>
      <w:rFonts w:ascii="Arial" w:hAnsi="Arial"/>
      <w:lang w:val="en-GB"/>
    </w:rPr>
  </w:style>
  <w:style w:type="paragraph" w:styleId="8">
    <w:name w:val="heading 8"/>
    <w:basedOn w:val="a3"/>
    <w:next w:val="a3"/>
    <w:link w:val="80"/>
    <w:qFormat/>
    <w:pPr>
      <w:numPr>
        <w:ilvl w:val="7"/>
        <w:numId w:val="1"/>
      </w:numPr>
      <w:spacing w:before="240" w:after="60"/>
      <w:outlineLvl w:val="7"/>
    </w:pPr>
    <w:rPr>
      <w:rFonts w:ascii="Arial" w:hAnsi="Arial"/>
      <w:i/>
      <w:lang w:val="en-GB"/>
    </w:rPr>
  </w:style>
  <w:style w:type="paragraph" w:styleId="9">
    <w:name w:val="heading 9"/>
    <w:basedOn w:val="a3"/>
    <w:next w:val="a3"/>
    <w:link w:val="90"/>
    <w:qFormat/>
    <w:pPr>
      <w:numPr>
        <w:ilvl w:val="8"/>
        <w:numId w:val="1"/>
      </w:numPr>
      <w:spacing w:before="240" w:after="60"/>
      <w:outlineLvl w:val="8"/>
    </w:pPr>
    <w:rPr>
      <w:rFonts w:ascii="Arial" w:hAnsi="Arial"/>
      <w:b/>
      <w:i/>
      <w:sz w:val="18"/>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Body Text Indent 3"/>
    <w:basedOn w:val="a3"/>
    <w:link w:val="32"/>
    <w:pPr>
      <w:ind w:firstLine="567"/>
    </w:pPr>
    <w:rPr>
      <w:sz w:val="24"/>
    </w:rPr>
  </w:style>
  <w:style w:type="paragraph" w:styleId="a7">
    <w:name w:val="Body Text"/>
    <w:basedOn w:val="a3"/>
    <w:link w:val="a8"/>
    <w:pPr>
      <w:ind w:right="-2"/>
    </w:pPr>
    <w:rPr>
      <w:rFonts w:ascii="Tahoma" w:hAnsi="Tahoma"/>
      <w:b/>
      <w:i/>
      <w:color w:val="FF0000"/>
      <w:sz w:val="16"/>
    </w:rPr>
  </w:style>
  <w:style w:type="paragraph" w:styleId="a9">
    <w:name w:val="header"/>
    <w:basedOn w:val="a3"/>
    <w:link w:val="aa"/>
    <w:uiPriority w:val="99"/>
    <w:pPr>
      <w:tabs>
        <w:tab w:val="center" w:pos="4153"/>
        <w:tab w:val="right" w:pos="8306"/>
      </w:tabs>
    </w:pPr>
  </w:style>
  <w:style w:type="character" w:styleId="ab">
    <w:name w:val="page number"/>
    <w:basedOn w:val="a4"/>
  </w:style>
  <w:style w:type="paragraph" w:styleId="ac">
    <w:name w:val="footer"/>
    <w:basedOn w:val="a3"/>
    <w:link w:val="ad"/>
    <w:uiPriority w:val="99"/>
    <w:pPr>
      <w:tabs>
        <w:tab w:val="center" w:pos="4153"/>
        <w:tab w:val="right" w:pos="8306"/>
      </w:tabs>
    </w:pPr>
  </w:style>
  <w:style w:type="character" w:styleId="ae">
    <w:name w:val="Hyperlink"/>
    <w:basedOn w:val="a4"/>
    <w:rPr>
      <w:color w:val="0000FF"/>
      <w:u w:val="single"/>
    </w:rPr>
  </w:style>
  <w:style w:type="paragraph" w:styleId="af">
    <w:name w:val="Body Text Indent"/>
    <w:basedOn w:val="a3"/>
    <w:link w:val="af0"/>
    <w:pPr>
      <w:ind w:left="360"/>
      <w:jc w:val="both"/>
    </w:pPr>
    <w:rPr>
      <w:i/>
      <w:sz w:val="18"/>
    </w:rPr>
  </w:style>
  <w:style w:type="paragraph" w:styleId="23">
    <w:name w:val="Body Text 2"/>
    <w:basedOn w:val="a3"/>
    <w:link w:val="24"/>
    <w:pPr>
      <w:ind w:right="-2"/>
      <w:jc w:val="both"/>
    </w:pPr>
    <w:rPr>
      <w:rFonts w:ascii="Tahoma" w:hAnsi="Tahoma"/>
      <w:color w:val="000000"/>
      <w:sz w:val="16"/>
    </w:rPr>
  </w:style>
  <w:style w:type="paragraph" w:styleId="33">
    <w:name w:val="Body Text 3"/>
    <w:basedOn w:val="a3"/>
    <w:link w:val="34"/>
    <w:uiPriority w:val="99"/>
    <w:pPr>
      <w:ind w:right="-2"/>
      <w:jc w:val="center"/>
    </w:pPr>
    <w:rPr>
      <w:rFonts w:ascii="Tahoma" w:hAnsi="Tahoma"/>
      <w:b/>
      <w:color w:val="FF0000"/>
      <w:sz w:val="16"/>
    </w:rPr>
  </w:style>
  <w:style w:type="paragraph" w:styleId="af1">
    <w:name w:val="Document Map"/>
    <w:basedOn w:val="a3"/>
    <w:link w:val="af2"/>
    <w:pPr>
      <w:shd w:val="clear" w:color="auto" w:fill="000080"/>
    </w:pPr>
    <w:rPr>
      <w:rFonts w:ascii="Tahoma" w:hAnsi="Tahoma"/>
    </w:rPr>
  </w:style>
  <w:style w:type="paragraph" w:customStyle="1" w:styleId="01">
    <w:name w:val="Заголовок 01"/>
    <w:basedOn w:val="a3"/>
    <w:autoRedefine/>
    <w:pPr>
      <w:numPr>
        <w:numId w:val="1"/>
      </w:numPr>
      <w:tabs>
        <w:tab w:val="num" w:pos="1080"/>
      </w:tabs>
      <w:spacing w:before="240" w:after="60"/>
      <w:ind w:left="0" w:firstLine="0"/>
    </w:pPr>
    <w:rPr>
      <w:b/>
      <w:sz w:val="28"/>
    </w:rPr>
  </w:style>
  <w:style w:type="paragraph" w:customStyle="1" w:styleId="02">
    <w:name w:val="Заголовок 02"/>
    <w:basedOn w:val="a3"/>
    <w:autoRedefine/>
    <w:pPr>
      <w:numPr>
        <w:ilvl w:val="1"/>
        <w:numId w:val="1"/>
      </w:numPr>
      <w:spacing w:before="240" w:after="60"/>
      <w:ind w:left="357" w:hanging="357"/>
    </w:pPr>
    <w:rPr>
      <w:b/>
    </w:rPr>
  </w:style>
  <w:style w:type="paragraph" w:customStyle="1" w:styleId="a">
    <w:name w:val="Обычный*"/>
    <w:basedOn w:val="a3"/>
    <w:pPr>
      <w:numPr>
        <w:ilvl w:val="2"/>
        <w:numId w:val="1"/>
      </w:numPr>
      <w:tabs>
        <w:tab w:val="num" w:pos="1021"/>
      </w:tabs>
      <w:ind w:left="1021" w:hanging="664"/>
    </w:pPr>
  </w:style>
  <w:style w:type="character" w:styleId="af3">
    <w:name w:val="footnote reference"/>
    <w:basedOn w:val="a4"/>
    <w:uiPriority w:val="99"/>
    <w:rPr>
      <w:vertAlign w:val="superscript"/>
    </w:rPr>
  </w:style>
  <w:style w:type="paragraph" w:styleId="af4">
    <w:name w:val="footnote text"/>
    <w:basedOn w:val="a3"/>
    <w:link w:val="af5"/>
    <w:uiPriority w:val="99"/>
  </w:style>
  <w:style w:type="paragraph" w:styleId="14">
    <w:name w:val="toc 1"/>
    <w:basedOn w:val="a3"/>
    <w:next w:val="a3"/>
    <w:autoRedefine/>
    <w:uiPriority w:val="39"/>
    <w:rsid w:val="00930894"/>
    <w:pPr>
      <w:tabs>
        <w:tab w:val="left" w:pos="567"/>
        <w:tab w:val="right" w:leader="dot" w:pos="9628"/>
      </w:tabs>
      <w:spacing w:before="60" w:after="60"/>
    </w:pPr>
    <w:rPr>
      <w:rFonts w:ascii="Tahoma" w:hAnsi="Tahoma"/>
      <w:caps/>
      <w:noProof/>
      <w:sz w:val="14"/>
      <w:szCs w:val="14"/>
    </w:rPr>
  </w:style>
  <w:style w:type="paragraph" w:customStyle="1" w:styleId="15">
    <w:name w:val="Обычный1"/>
    <w:pPr>
      <w:tabs>
        <w:tab w:val="num" w:pos="454"/>
      </w:tabs>
      <w:spacing w:after="60"/>
      <w:ind w:left="454" w:hanging="454"/>
      <w:jc w:val="both"/>
    </w:pPr>
    <w:rPr>
      <w:rFonts w:ascii="Tahoma" w:hAnsi="Tahoma"/>
      <w:snapToGrid w:val="0"/>
      <w:sz w:val="16"/>
    </w:rPr>
  </w:style>
  <w:style w:type="paragraph" w:styleId="25">
    <w:name w:val="Body Text Indent 2"/>
    <w:basedOn w:val="a3"/>
    <w:link w:val="26"/>
    <w:pPr>
      <w:spacing w:after="40"/>
      <w:ind w:left="851"/>
      <w:jc w:val="both"/>
    </w:pPr>
    <w:rPr>
      <w:rFonts w:ascii="Tahoma" w:hAnsi="Tahoma"/>
      <w:sz w:val="16"/>
    </w:rPr>
  </w:style>
  <w:style w:type="character" w:styleId="af6">
    <w:name w:val="FollowedHyperlink"/>
    <w:basedOn w:val="a4"/>
    <w:rPr>
      <w:color w:val="800080"/>
      <w:u w:val="single"/>
    </w:rPr>
  </w:style>
  <w:style w:type="paragraph" w:styleId="af7">
    <w:name w:val="Balloon Text"/>
    <w:basedOn w:val="a3"/>
    <w:link w:val="af8"/>
    <w:uiPriority w:val="99"/>
    <w:semiHidden/>
    <w:rsid w:val="004A430D"/>
    <w:rPr>
      <w:rFonts w:ascii="Tahoma" w:hAnsi="Tahoma" w:cs="Tahoma"/>
      <w:sz w:val="16"/>
      <w:szCs w:val="16"/>
    </w:rPr>
  </w:style>
  <w:style w:type="character" w:styleId="af9">
    <w:name w:val="annotation reference"/>
    <w:basedOn w:val="a4"/>
    <w:uiPriority w:val="99"/>
    <w:rsid w:val="00312A90"/>
    <w:rPr>
      <w:sz w:val="16"/>
      <w:szCs w:val="16"/>
    </w:rPr>
  </w:style>
  <w:style w:type="paragraph" w:styleId="afa">
    <w:name w:val="annotation text"/>
    <w:basedOn w:val="a3"/>
    <w:link w:val="afb"/>
    <w:uiPriority w:val="99"/>
    <w:rsid w:val="00312A90"/>
  </w:style>
  <w:style w:type="paragraph" w:styleId="afc">
    <w:name w:val="Subtitle"/>
    <w:basedOn w:val="a3"/>
    <w:next w:val="12"/>
    <w:qFormat/>
    <w:rsid w:val="00114A76"/>
    <w:pPr>
      <w:widowControl w:val="0"/>
      <w:tabs>
        <w:tab w:val="num" w:pos="720"/>
      </w:tabs>
      <w:suppressAutoHyphens/>
      <w:spacing w:before="120" w:after="60"/>
      <w:ind w:left="720" w:hanging="360"/>
      <w:jc w:val="both"/>
    </w:pPr>
    <w:rPr>
      <w:rFonts w:ascii="Arial" w:hAnsi="Arial"/>
      <w:b/>
      <w:sz w:val="22"/>
      <w:szCs w:val="24"/>
      <w:lang w:val="en-US"/>
    </w:rPr>
  </w:style>
  <w:style w:type="paragraph" w:customStyle="1" w:styleId="WW-">
    <w:name w:val="WW-Маркированный список"/>
    <w:basedOn w:val="a3"/>
    <w:rsid w:val="00114A76"/>
    <w:pPr>
      <w:widowControl w:val="0"/>
      <w:tabs>
        <w:tab w:val="num" w:pos="720"/>
      </w:tabs>
      <w:suppressAutoHyphens/>
      <w:spacing w:before="60"/>
      <w:ind w:left="720" w:hanging="360"/>
    </w:pPr>
    <w:rPr>
      <w:rFonts w:ascii="Arial" w:hAnsi="Arial"/>
      <w:i/>
      <w:sz w:val="18"/>
      <w:szCs w:val="24"/>
    </w:rPr>
  </w:style>
  <w:style w:type="paragraph" w:styleId="afd">
    <w:name w:val="annotation subject"/>
    <w:basedOn w:val="afa"/>
    <w:next w:val="afa"/>
    <w:link w:val="afe"/>
    <w:uiPriority w:val="99"/>
    <w:rsid w:val="00F43D7B"/>
    <w:rPr>
      <w:b/>
      <w:bCs/>
    </w:rPr>
  </w:style>
  <w:style w:type="paragraph" w:styleId="27">
    <w:name w:val="toc 2"/>
    <w:basedOn w:val="a3"/>
    <w:next w:val="a3"/>
    <w:autoRedefine/>
    <w:uiPriority w:val="39"/>
    <w:rsid w:val="0005621F"/>
    <w:pPr>
      <w:ind w:left="200"/>
    </w:pPr>
  </w:style>
  <w:style w:type="paragraph" w:customStyle="1" w:styleId="Iauiue">
    <w:name w:val="Iau?iue"/>
    <w:rsid w:val="003A2A25"/>
    <w:pPr>
      <w:widowControl w:val="0"/>
      <w:autoSpaceDE w:val="0"/>
      <w:autoSpaceDN w:val="0"/>
      <w:adjustRightInd w:val="0"/>
    </w:pPr>
    <w:rPr>
      <w:lang w:eastAsia="en-US"/>
    </w:rPr>
  </w:style>
  <w:style w:type="paragraph" w:styleId="aff">
    <w:name w:val="List Paragraph"/>
    <w:basedOn w:val="a3"/>
    <w:uiPriority w:val="99"/>
    <w:qFormat/>
    <w:rsid w:val="006B6BE4"/>
    <w:pPr>
      <w:ind w:left="720"/>
      <w:contextualSpacing/>
    </w:pPr>
  </w:style>
  <w:style w:type="paragraph" w:customStyle="1" w:styleId="ConsPlusNormal">
    <w:name w:val="ConsPlusNormal"/>
    <w:rsid w:val="00386901"/>
    <w:pPr>
      <w:widowControl w:val="0"/>
      <w:ind w:firstLine="720"/>
    </w:pPr>
    <w:rPr>
      <w:rFonts w:ascii="Arial" w:hAnsi="Arial"/>
    </w:rPr>
  </w:style>
  <w:style w:type="paragraph" w:styleId="aff0">
    <w:name w:val="Plain Text"/>
    <w:basedOn w:val="a3"/>
    <w:link w:val="aff1"/>
    <w:uiPriority w:val="99"/>
    <w:unhideWhenUsed/>
    <w:rsid w:val="00CC5BF1"/>
    <w:rPr>
      <w:rFonts w:ascii="Consolas" w:eastAsia="Calibri" w:hAnsi="Consolas"/>
      <w:sz w:val="21"/>
      <w:szCs w:val="21"/>
      <w:lang w:val="x-none" w:eastAsia="en-US"/>
    </w:rPr>
  </w:style>
  <w:style w:type="character" w:customStyle="1" w:styleId="aff1">
    <w:name w:val="Текст Знак"/>
    <w:basedOn w:val="a4"/>
    <w:link w:val="aff0"/>
    <w:uiPriority w:val="99"/>
    <w:rsid w:val="00CC5BF1"/>
    <w:rPr>
      <w:rFonts w:ascii="Consolas" w:eastAsia="Calibri" w:hAnsi="Consolas"/>
      <w:sz w:val="21"/>
      <w:szCs w:val="21"/>
      <w:lang w:val="x-none" w:eastAsia="en-US"/>
    </w:rPr>
  </w:style>
  <w:style w:type="character" w:customStyle="1" w:styleId="32">
    <w:name w:val="Основной текст с отступом 3 Знак"/>
    <w:link w:val="31"/>
    <w:rsid w:val="00CC5BF1"/>
    <w:rPr>
      <w:sz w:val="24"/>
    </w:rPr>
  </w:style>
  <w:style w:type="character" w:customStyle="1" w:styleId="24">
    <w:name w:val="Основной текст 2 Знак"/>
    <w:link w:val="23"/>
    <w:rsid w:val="00CC5BF1"/>
    <w:rPr>
      <w:rFonts w:ascii="Tahoma" w:hAnsi="Tahoma"/>
      <w:color w:val="000000"/>
      <w:sz w:val="16"/>
    </w:rPr>
  </w:style>
  <w:style w:type="paragraph" w:styleId="aff2">
    <w:name w:val="Normal (Web)"/>
    <w:basedOn w:val="a3"/>
    <w:unhideWhenUsed/>
    <w:rsid w:val="00CC5BF1"/>
    <w:pPr>
      <w:spacing w:before="100" w:beforeAutospacing="1" w:after="100" w:afterAutospacing="1"/>
    </w:pPr>
    <w:rPr>
      <w:sz w:val="24"/>
      <w:szCs w:val="24"/>
    </w:rPr>
  </w:style>
  <w:style w:type="paragraph" w:styleId="aff3">
    <w:name w:val="Revision"/>
    <w:hidden/>
    <w:uiPriority w:val="99"/>
    <w:semiHidden/>
    <w:rsid w:val="00CC5BF1"/>
  </w:style>
  <w:style w:type="character" w:customStyle="1" w:styleId="afb">
    <w:name w:val="Текст примечания Знак"/>
    <w:basedOn w:val="a4"/>
    <w:link w:val="afa"/>
    <w:uiPriority w:val="99"/>
    <w:rsid w:val="00CC5BF1"/>
  </w:style>
  <w:style w:type="paragraph" w:customStyle="1" w:styleId="Default">
    <w:name w:val="Default"/>
    <w:rsid w:val="009A56A5"/>
    <w:pPr>
      <w:autoSpaceDE w:val="0"/>
      <w:autoSpaceDN w:val="0"/>
      <w:adjustRightInd w:val="0"/>
    </w:pPr>
    <w:rPr>
      <w:rFonts w:ascii="Arial" w:hAnsi="Arial" w:cs="Arial"/>
      <w:color w:val="000000"/>
      <w:sz w:val="24"/>
      <w:szCs w:val="24"/>
    </w:rPr>
  </w:style>
  <w:style w:type="character" w:customStyle="1" w:styleId="ad">
    <w:name w:val="Нижний колонтитул Знак"/>
    <w:basedOn w:val="a4"/>
    <w:link w:val="ac"/>
    <w:uiPriority w:val="99"/>
    <w:rsid w:val="006658CF"/>
  </w:style>
  <w:style w:type="paragraph" w:styleId="HTML">
    <w:name w:val="HTML Preformatted"/>
    <w:basedOn w:val="a3"/>
    <w:link w:val="HTML0"/>
    <w:uiPriority w:val="99"/>
    <w:rsid w:val="00C52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4"/>
    <w:link w:val="HTML"/>
    <w:uiPriority w:val="99"/>
    <w:rsid w:val="00C524CA"/>
    <w:rPr>
      <w:rFonts w:ascii="Courier New" w:hAnsi="Courier New" w:cs="Courier New"/>
      <w:color w:val="000000"/>
      <w:sz w:val="18"/>
      <w:szCs w:val="18"/>
    </w:rPr>
  </w:style>
  <w:style w:type="character" w:customStyle="1" w:styleId="13">
    <w:name w:val="Заголовок 1 Знак"/>
    <w:basedOn w:val="a4"/>
    <w:link w:val="12"/>
    <w:rsid w:val="00F87534"/>
    <w:rPr>
      <w:rFonts w:ascii="Arial" w:hAnsi="Arial"/>
      <w:b/>
      <w:kern w:val="28"/>
      <w:sz w:val="28"/>
    </w:rPr>
  </w:style>
  <w:style w:type="character" w:customStyle="1" w:styleId="22">
    <w:name w:val="Заголовок 2 Знак"/>
    <w:basedOn w:val="a4"/>
    <w:link w:val="21"/>
    <w:rsid w:val="00F87534"/>
    <w:rPr>
      <w:rFonts w:ascii="Tahoma" w:hAnsi="Tahoma"/>
      <w:b/>
    </w:rPr>
  </w:style>
  <w:style w:type="character" w:customStyle="1" w:styleId="30">
    <w:name w:val="Заголовок 3 Знак"/>
    <w:basedOn w:val="a4"/>
    <w:link w:val="3"/>
    <w:rsid w:val="00F87534"/>
    <w:rPr>
      <w:rFonts w:ascii="Tahoma" w:hAnsi="Tahoma"/>
      <w:b/>
    </w:rPr>
  </w:style>
  <w:style w:type="character" w:customStyle="1" w:styleId="40">
    <w:name w:val="Заголовок 4 Знак"/>
    <w:basedOn w:val="a4"/>
    <w:link w:val="4"/>
    <w:rsid w:val="00F87534"/>
    <w:rPr>
      <w:rFonts w:ascii="Tahoma" w:hAnsi="Tahoma"/>
      <w:b/>
      <w:color w:val="000000"/>
      <w:sz w:val="16"/>
    </w:rPr>
  </w:style>
  <w:style w:type="character" w:customStyle="1" w:styleId="50">
    <w:name w:val="Заголовок 5 Знак"/>
    <w:basedOn w:val="a4"/>
    <w:link w:val="5"/>
    <w:rsid w:val="00F87534"/>
    <w:rPr>
      <w:rFonts w:ascii="Tahoma" w:hAnsi="Tahoma"/>
      <w:b/>
      <w:sz w:val="16"/>
    </w:rPr>
  </w:style>
  <w:style w:type="character" w:customStyle="1" w:styleId="60">
    <w:name w:val="Заголовок 6 Знак"/>
    <w:basedOn w:val="a4"/>
    <w:link w:val="6"/>
    <w:uiPriority w:val="9"/>
    <w:rsid w:val="00F87534"/>
    <w:rPr>
      <w:rFonts w:ascii="Tahoma" w:hAnsi="Tahoma"/>
      <w:b/>
      <w:sz w:val="12"/>
    </w:rPr>
  </w:style>
  <w:style w:type="character" w:customStyle="1" w:styleId="70">
    <w:name w:val="Заголовок 7 Знак"/>
    <w:basedOn w:val="a4"/>
    <w:link w:val="7"/>
    <w:rsid w:val="00F87534"/>
    <w:rPr>
      <w:rFonts w:ascii="Arial" w:hAnsi="Arial"/>
      <w:lang w:val="en-GB"/>
    </w:rPr>
  </w:style>
  <w:style w:type="character" w:customStyle="1" w:styleId="80">
    <w:name w:val="Заголовок 8 Знак"/>
    <w:basedOn w:val="a4"/>
    <w:link w:val="8"/>
    <w:rsid w:val="00F87534"/>
    <w:rPr>
      <w:rFonts w:ascii="Arial" w:hAnsi="Arial"/>
      <w:i/>
      <w:lang w:val="en-GB"/>
    </w:rPr>
  </w:style>
  <w:style w:type="character" w:customStyle="1" w:styleId="90">
    <w:name w:val="Заголовок 9 Знак"/>
    <w:basedOn w:val="a4"/>
    <w:link w:val="9"/>
    <w:rsid w:val="00F87534"/>
    <w:rPr>
      <w:rFonts w:ascii="Arial" w:hAnsi="Arial"/>
      <w:b/>
      <w:i/>
      <w:sz w:val="18"/>
      <w:lang w:val="en-GB"/>
    </w:rPr>
  </w:style>
  <w:style w:type="character" w:customStyle="1" w:styleId="af0">
    <w:name w:val="Основной текст с отступом Знак"/>
    <w:basedOn w:val="a4"/>
    <w:link w:val="af"/>
    <w:rsid w:val="00F87534"/>
    <w:rPr>
      <w:i/>
      <w:sz w:val="18"/>
    </w:rPr>
  </w:style>
  <w:style w:type="paragraph" w:styleId="aff4">
    <w:name w:val="Title"/>
    <w:basedOn w:val="a3"/>
    <w:link w:val="aff5"/>
    <w:qFormat/>
    <w:rsid w:val="00F87534"/>
    <w:pPr>
      <w:jc w:val="center"/>
    </w:pPr>
    <w:rPr>
      <w:sz w:val="24"/>
    </w:rPr>
  </w:style>
  <w:style w:type="character" w:customStyle="1" w:styleId="aff5">
    <w:name w:val="Заголовок Знак"/>
    <w:basedOn w:val="a4"/>
    <w:link w:val="aff4"/>
    <w:rsid w:val="00F87534"/>
    <w:rPr>
      <w:sz w:val="24"/>
    </w:rPr>
  </w:style>
  <w:style w:type="character" w:customStyle="1" w:styleId="26">
    <w:name w:val="Основной текст с отступом 2 Знак"/>
    <w:basedOn w:val="a4"/>
    <w:link w:val="25"/>
    <w:rsid w:val="00F87534"/>
    <w:rPr>
      <w:rFonts w:ascii="Tahoma" w:hAnsi="Tahoma"/>
      <w:sz w:val="16"/>
    </w:rPr>
  </w:style>
  <w:style w:type="character" w:customStyle="1" w:styleId="a8">
    <w:name w:val="Основной текст Знак"/>
    <w:basedOn w:val="a4"/>
    <w:link w:val="a7"/>
    <w:rsid w:val="00F87534"/>
    <w:rPr>
      <w:rFonts w:ascii="Tahoma" w:hAnsi="Tahoma"/>
      <w:b/>
      <w:i/>
      <w:color w:val="FF0000"/>
      <w:sz w:val="16"/>
    </w:rPr>
  </w:style>
  <w:style w:type="paragraph" w:styleId="aff6">
    <w:name w:val="Block Text"/>
    <w:basedOn w:val="a3"/>
    <w:rsid w:val="00F87534"/>
    <w:pPr>
      <w:tabs>
        <w:tab w:val="left" w:pos="3686"/>
      </w:tabs>
      <w:ind w:left="-567" w:right="-477" w:firstLine="567"/>
      <w:jc w:val="both"/>
    </w:pPr>
    <w:rPr>
      <w:sz w:val="24"/>
    </w:rPr>
  </w:style>
  <w:style w:type="paragraph" w:customStyle="1" w:styleId="ConsNonformat">
    <w:name w:val="ConsNonformat"/>
    <w:rsid w:val="00F87534"/>
    <w:pPr>
      <w:widowControl w:val="0"/>
    </w:pPr>
    <w:rPr>
      <w:rFonts w:ascii="Courier New" w:hAnsi="Courier New"/>
    </w:rPr>
  </w:style>
  <w:style w:type="paragraph" w:customStyle="1" w:styleId="dogovor">
    <w:name w:val="dogovor"/>
    <w:rsid w:val="00F87534"/>
    <w:rPr>
      <w:rFonts w:ascii="Courier New" w:hAnsi="Courier New"/>
      <w:lang w:val="en-GB"/>
    </w:rPr>
  </w:style>
  <w:style w:type="character" w:customStyle="1" w:styleId="34">
    <w:name w:val="Основной текст 3 Знак"/>
    <w:basedOn w:val="a4"/>
    <w:link w:val="33"/>
    <w:uiPriority w:val="99"/>
    <w:rsid w:val="00F87534"/>
    <w:rPr>
      <w:rFonts w:ascii="Tahoma" w:hAnsi="Tahoma"/>
      <w:b/>
      <w:color w:val="FF0000"/>
      <w:sz w:val="16"/>
    </w:rPr>
  </w:style>
  <w:style w:type="paragraph" w:customStyle="1" w:styleId="aff7">
    <w:name w:val="Îáû÷íûé"/>
    <w:rsid w:val="00F87534"/>
  </w:style>
  <w:style w:type="character" w:customStyle="1" w:styleId="aa">
    <w:name w:val="Верхний колонтитул Знак"/>
    <w:basedOn w:val="a4"/>
    <w:link w:val="a9"/>
    <w:uiPriority w:val="99"/>
    <w:rsid w:val="00F87534"/>
  </w:style>
  <w:style w:type="character" w:customStyle="1" w:styleId="af5">
    <w:name w:val="Текст сноски Знак"/>
    <w:basedOn w:val="a4"/>
    <w:link w:val="af4"/>
    <w:uiPriority w:val="99"/>
    <w:rsid w:val="00F87534"/>
  </w:style>
  <w:style w:type="paragraph" w:customStyle="1" w:styleId="1">
    <w:name w:val="Уровень 1"/>
    <w:basedOn w:val="a3"/>
    <w:autoRedefine/>
    <w:rsid w:val="00F87534"/>
    <w:pPr>
      <w:numPr>
        <w:numId w:val="5"/>
      </w:numPr>
      <w:spacing w:before="120" w:after="120"/>
      <w:jc w:val="center"/>
      <w:outlineLvl w:val="1"/>
    </w:pPr>
    <w:rPr>
      <w:b/>
    </w:rPr>
  </w:style>
  <w:style w:type="paragraph" w:customStyle="1" w:styleId="2">
    <w:name w:val="Уровень2"/>
    <w:basedOn w:val="a3"/>
    <w:rsid w:val="00F87534"/>
    <w:pPr>
      <w:numPr>
        <w:ilvl w:val="1"/>
        <w:numId w:val="5"/>
      </w:numPr>
      <w:spacing w:before="60" w:after="60"/>
      <w:jc w:val="both"/>
    </w:pPr>
  </w:style>
  <w:style w:type="character" w:customStyle="1" w:styleId="af8">
    <w:name w:val="Текст выноски Знак"/>
    <w:basedOn w:val="a4"/>
    <w:link w:val="af7"/>
    <w:uiPriority w:val="99"/>
    <w:semiHidden/>
    <w:rsid w:val="00F87534"/>
    <w:rPr>
      <w:rFonts w:ascii="Tahoma" w:hAnsi="Tahoma" w:cs="Tahoma"/>
      <w:sz w:val="16"/>
      <w:szCs w:val="16"/>
    </w:rPr>
  </w:style>
  <w:style w:type="character" w:customStyle="1" w:styleId="afe">
    <w:name w:val="Тема примечания Знак"/>
    <w:basedOn w:val="afb"/>
    <w:link w:val="afd"/>
    <w:uiPriority w:val="99"/>
    <w:rsid w:val="00F87534"/>
    <w:rPr>
      <w:b/>
      <w:bCs/>
    </w:rPr>
  </w:style>
  <w:style w:type="paragraph" w:customStyle="1" w:styleId="16">
    <w:name w:val="заголовок 1"/>
    <w:basedOn w:val="a3"/>
    <w:next w:val="a3"/>
    <w:rsid w:val="00F87534"/>
    <w:pPr>
      <w:keepNext/>
      <w:spacing w:before="240" w:after="240"/>
      <w:ind w:left="709" w:hanging="708"/>
      <w:jc w:val="center"/>
      <w:outlineLvl w:val="0"/>
    </w:pPr>
    <w:rPr>
      <w:b/>
      <w:kern w:val="28"/>
      <w:lang w:val="en-US"/>
    </w:rPr>
  </w:style>
  <w:style w:type="paragraph" w:customStyle="1" w:styleId="28">
    <w:name w:val="заголовок 2"/>
    <w:basedOn w:val="a3"/>
    <w:next w:val="a3"/>
    <w:rsid w:val="00F87534"/>
    <w:pPr>
      <w:spacing w:before="30" w:after="30"/>
      <w:ind w:hanging="708"/>
      <w:jc w:val="both"/>
      <w:outlineLvl w:val="1"/>
    </w:pPr>
    <w:rPr>
      <w:lang w:val="en-US"/>
    </w:rPr>
  </w:style>
  <w:style w:type="paragraph" w:customStyle="1" w:styleId="35">
    <w:name w:val="заголовок 3"/>
    <w:basedOn w:val="a3"/>
    <w:next w:val="a3"/>
    <w:rsid w:val="00F87534"/>
    <w:pPr>
      <w:spacing w:before="60" w:after="60"/>
      <w:ind w:left="1276" w:hanging="708"/>
      <w:jc w:val="both"/>
      <w:outlineLvl w:val="2"/>
    </w:pPr>
    <w:rPr>
      <w:lang w:val="en-US"/>
    </w:rPr>
  </w:style>
  <w:style w:type="paragraph" w:customStyle="1" w:styleId="41">
    <w:name w:val="заголовок 4"/>
    <w:basedOn w:val="35"/>
    <w:next w:val="a3"/>
    <w:rsid w:val="00F87534"/>
    <w:pPr>
      <w:keepNext/>
      <w:ind w:left="1786"/>
      <w:outlineLvl w:val="3"/>
    </w:pPr>
  </w:style>
  <w:style w:type="paragraph" w:customStyle="1" w:styleId="51">
    <w:name w:val="заголовок 5"/>
    <w:basedOn w:val="a3"/>
    <w:next w:val="a3"/>
    <w:rsid w:val="00F87534"/>
    <w:pPr>
      <w:spacing w:before="240" w:after="60"/>
      <w:ind w:left="3540" w:hanging="708"/>
      <w:jc w:val="both"/>
      <w:outlineLvl w:val="4"/>
    </w:pPr>
    <w:rPr>
      <w:sz w:val="22"/>
    </w:rPr>
  </w:style>
  <w:style w:type="paragraph" w:customStyle="1" w:styleId="61">
    <w:name w:val="заголовок 6"/>
    <w:basedOn w:val="a3"/>
    <w:next w:val="a3"/>
    <w:rsid w:val="00F87534"/>
    <w:pPr>
      <w:spacing w:before="240" w:after="60"/>
      <w:ind w:left="4248" w:hanging="708"/>
      <w:jc w:val="both"/>
      <w:outlineLvl w:val="5"/>
    </w:pPr>
    <w:rPr>
      <w:i/>
      <w:sz w:val="22"/>
    </w:rPr>
  </w:style>
  <w:style w:type="paragraph" w:customStyle="1" w:styleId="71">
    <w:name w:val="заголовок 7"/>
    <w:basedOn w:val="a3"/>
    <w:next w:val="a3"/>
    <w:rsid w:val="00F87534"/>
    <w:pPr>
      <w:spacing w:before="240" w:after="60"/>
      <w:ind w:left="4956" w:hanging="708"/>
      <w:jc w:val="both"/>
      <w:outlineLvl w:val="6"/>
    </w:pPr>
  </w:style>
  <w:style w:type="paragraph" w:customStyle="1" w:styleId="81">
    <w:name w:val="заголовок 8"/>
    <w:basedOn w:val="a3"/>
    <w:next w:val="a3"/>
    <w:rsid w:val="00F87534"/>
    <w:pPr>
      <w:spacing w:before="240" w:after="60"/>
      <w:ind w:left="5664" w:hanging="708"/>
      <w:jc w:val="both"/>
      <w:outlineLvl w:val="7"/>
    </w:pPr>
    <w:rPr>
      <w:i/>
    </w:rPr>
  </w:style>
  <w:style w:type="paragraph" w:customStyle="1" w:styleId="91">
    <w:name w:val="заголовок 9"/>
    <w:basedOn w:val="a3"/>
    <w:next w:val="a3"/>
    <w:rsid w:val="00F87534"/>
    <w:pPr>
      <w:spacing w:before="240" w:after="60"/>
      <w:ind w:left="6372" w:hanging="708"/>
      <w:jc w:val="both"/>
      <w:outlineLvl w:val="8"/>
    </w:pPr>
    <w:rPr>
      <w:i/>
      <w:sz w:val="18"/>
    </w:rPr>
  </w:style>
  <w:style w:type="paragraph" w:customStyle="1" w:styleId="wfxRecipient">
    <w:name w:val="wfxRecipient"/>
    <w:basedOn w:val="a3"/>
    <w:rsid w:val="00F87534"/>
    <w:pPr>
      <w:spacing w:line="300" w:lineRule="exact"/>
      <w:jc w:val="both"/>
    </w:pPr>
    <w:rPr>
      <w:lang w:val="en-GB" w:eastAsia="en-US"/>
    </w:rPr>
  </w:style>
  <w:style w:type="character" w:styleId="aff8">
    <w:name w:val="Strong"/>
    <w:basedOn w:val="a4"/>
    <w:qFormat/>
    <w:rsid w:val="00F87534"/>
    <w:rPr>
      <w:rFonts w:cs="Times New Roman"/>
      <w:b/>
      <w:bCs/>
    </w:rPr>
  </w:style>
  <w:style w:type="paragraph" w:customStyle="1" w:styleId="Iiiaeuiue">
    <w:name w:val="Ii?iaeuiue"/>
    <w:rsid w:val="00F87534"/>
    <w:pPr>
      <w:autoSpaceDE w:val="0"/>
      <w:autoSpaceDN w:val="0"/>
    </w:pPr>
    <w:rPr>
      <w:sz w:val="24"/>
      <w:szCs w:val="24"/>
    </w:rPr>
  </w:style>
  <w:style w:type="paragraph" w:customStyle="1" w:styleId="Usual">
    <w:name w:val="Usual"/>
    <w:basedOn w:val="a3"/>
    <w:rsid w:val="00F87534"/>
    <w:pPr>
      <w:overflowPunct w:val="0"/>
      <w:autoSpaceDE w:val="0"/>
      <w:autoSpaceDN w:val="0"/>
      <w:adjustRightInd w:val="0"/>
      <w:spacing w:before="120"/>
      <w:jc w:val="both"/>
    </w:pPr>
    <w:rPr>
      <w:rFonts w:ascii="TimesET" w:hAnsi="TimesET"/>
      <w:sz w:val="22"/>
      <w:szCs w:val="22"/>
      <w:lang w:val="en-GB" w:eastAsia="en-US"/>
    </w:rPr>
  </w:style>
  <w:style w:type="paragraph" w:customStyle="1" w:styleId="CharCharCharChar">
    <w:name w:val="Знак Знак Char Char Знак Знак Char Char Знак Знак Знак Знак Знак Знак Знак"/>
    <w:basedOn w:val="a3"/>
    <w:rsid w:val="00F87534"/>
    <w:pPr>
      <w:spacing w:after="160" w:line="240" w:lineRule="exact"/>
    </w:pPr>
    <w:rPr>
      <w:rFonts w:ascii="Verdana" w:hAnsi="Verdana"/>
      <w:lang w:val="en-US" w:eastAsia="en-US"/>
    </w:rPr>
  </w:style>
  <w:style w:type="paragraph" w:customStyle="1" w:styleId="COVERPAGE">
    <w:name w:val="COVERPAGE"/>
    <w:basedOn w:val="a3"/>
    <w:rsid w:val="00F87534"/>
    <w:pPr>
      <w:spacing w:line="288" w:lineRule="auto"/>
    </w:pPr>
    <w:rPr>
      <w:rFonts w:ascii="CG Times" w:hAnsi="CG Times"/>
      <w:sz w:val="22"/>
      <w:lang w:val="en-GB" w:eastAsia="en-US"/>
    </w:rPr>
  </w:style>
  <w:style w:type="paragraph" w:customStyle="1" w:styleId="17">
    <w:name w:val="Рецензия1"/>
    <w:hidden/>
    <w:semiHidden/>
    <w:rsid w:val="00F87534"/>
  </w:style>
  <w:style w:type="numbering" w:styleId="111111">
    <w:name w:val="Outline List 2"/>
    <w:basedOn w:val="a6"/>
    <w:rsid w:val="00F87534"/>
    <w:pPr>
      <w:numPr>
        <w:numId w:val="6"/>
      </w:numPr>
    </w:pPr>
  </w:style>
  <w:style w:type="numbering" w:customStyle="1" w:styleId="10">
    <w:name w:val="Шитов Стиль1"/>
    <w:rsid w:val="00F87534"/>
    <w:pPr>
      <w:numPr>
        <w:numId w:val="7"/>
      </w:numPr>
    </w:pPr>
  </w:style>
  <w:style w:type="numbering" w:customStyle="1" w:styleId="11">
    <w:name w:val="Стиль1"/>
    <w:rsid w:val="00F87534"/>
    <w:pPr>
      <w:numPr>
        <w:numId w:val="8"/>
      </w:numPr>
    </w:pPr>
  </w:style>
  <w:style w:type="numbering" w:customStyle="1" w:styleId="20">
    <w:name w:val="Стиль2"/>
    <w:rsid w:val="00F87534"/>
    <w:pPr>
      <w:numPr>
        <w:numId w:val="9"/>
      </w:numPr>
    </w:pPr>
  </w:style>
  <w:style w:type="paragraph" w:customStyle="1" w:styleId="aff9">
    <w:name w:val="a"/>
    <w:basedOn w:val="a3"/>
    <w:rsid w:val="00F87534"/>
  </w:style>
  <w:style w:type="paragraph" w:customStyle="1" w:styleId="ConsPlusNonformat">
    <w:name w:val="ConsPlusNonformat"/>
    <w:rsid w:val="00F87534"/>
    <w:pPr>
      <w:autoSpaceDE w:val="0"/>
      <w:autoSpaceDN w:val="0"/>
      <w:adjustRightInd w:val="0"/>
    </w:pPr>
    <w:rPr>
      <w:rFonts w:ascii="Courier New" w:hAnsi="Courier New" w:cs="Courier New"/>
    </w:rPr>
  </w:style>
  <w:style w:type="character" w:styleId="affa">
    <w:name w:val="Emphasis"/>
    <w:basedOn w:val="a4"/>
    <w:qFormat/>
    <w:rsid w:val="00F87534"/>
    <w:rPr>
      <w:i/>
      <w:iCs/>
    </w:rPr>
  </w:style>
  <w:style w:type="table" w:styleId="affb">
    <w:name w:val="Table Grid"/>
    <w:basedOn w:val="a5"/>
    <w:rsid w:val="00F87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a3"/>
    <w:rsid w:val="00F8753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customStyle="1" w:styleId="EmailStyle911">
    <w:name w:val="EmailStyle911"/>
    <w:basedOn w:val="a4"/>
    <w:semiHidden/>
    <w:rsid w:val="00F87534"/>
    <w:rPr>
      <w:rFonts w:ascii="Arial" w:hAnsi="Arial" w:cs="Arial"/>
      <w:color w:val="000080"/>
      <w:sz w:val="20"/>
      <w:szCs w:val="20"/>
    </w:rPr>
  </w:style>
  <w:style w:type="paragraph" w:styleId="affc">
    <w:name w:val="endnote text"/>
    <w:basedOn w:val="a3"/>
    <w:link w:val="affd"/>
    <w:rsid w:val="00F87534"/>
    <w:rPr>
      <w:lang w:val="en-US"/>
    </w:rPr>
  </w:style>
  <w:style w:type="character" w:customStyle="1" w:styleId="affd">
    <w:name w:val="Текст концевой сноски Знак"/>
    <w:basedOn w:val="a4"/>
    <w:link w:val="affc"/>
    <w:rsid w:val="00F87534"/>
    <w:rPr>
      <w:lang w:val="en-US"/>
    </w:rPr>
  </w:style>
  <w:style w:type="character" w:styleId="affe">
    <w:name w:val="endnote reference"/>
    <w:basedOn w:val="a4"/>
    <w:rsid w:val="00F87534"/>
    <w:rPr>
      <w:vertAlign w:val="superscript"/>
    </w:rPr>
  </w:style>
  <w:style w:type="paragraph" w:customStyle="1" w:styleId="Avtor11">
    <w:name w:val="Avtor 1.1."/>
    <w:basedOn w:val="afff"/>
    <w:rsid w:val="00F87534"/>
    <w:pPr>
      <w:numPr>
        <w:ilvl w:val="1"/>
        <w:numId w:val="10"/>
      </w:numPr>
      <w:spacing w:after="120"/>
      <w:jc w:val="both"/>
    </w:pPr>
    <w:rPr>
      <w:color w:val="000000"/>
      <w:sz w:val="20"/>
      <w:lang w:val="ru-RU" w:eastAsia="en-US"/>
    </w:rPr>
  </w:style>
  <w:style w:type="paragraph" w:customStyle="1" w:styleId="AvtorHeader">
    <w:name w:val="Avtor Header"/>
    <w:basedOn w:val="a7"/>
    <w:autoRedefine/>
    <w:rsid w:val="00F87534"/>
    <w:pPr>
      <w:numPr>
        <w:numId w:val="10"/>
      </w:numPr>
      <w:spacing w:before="120" w:after="120"/>
      <w:ind w:right="0"/>
      <w:jc w:val="center"/>
    </w:pPr>
    <w:rPr>
      <w:rFonts w:ascii="Times New Roman" w:hAnsi="Times New Roman"/>
      <w:i w:val="0"/>
      <w:color w:val="auto"/>
      <w:sz w:val="22"/>
    </w:rPr>
  </w:style>
  <w:style w:type="paragraph" w:customStyle="1" w:styleId="Avtor111">
    <w:name w:val="Avtor 1.1.1"/>
    <w:basedOn w:val="Avtor11"/>
    <w:rsid w:val="00F87534"/>
    <w:pPr>
      <w:numPr>
        <w:ilvl w:val="2"/>
      </w:numPr>
    </w:pPr>
  </w:style>
  <w:style w:type="paragraph" w:customStyle="1" w:styleId="CharChar">
    <w:name w:val="Знак Знак Char Char"/>
    <w:basedOn w:val="a3"/>
    <w:rsid w:val="00F87534"/>
    <w:pPr>
      <w:spacing w:after="160" w:line="240" w:lineRule="exact"/>
    </w:pPr>
    <w:rPr>
      <w:rFonts w:ascii="Tahoma" w:hAnsi="Tahoma"/>
      <w:lang w:val="en-US" w:eastAsia="en-US"/>
    </w:rPr>
  </w:style>
  <w:style w:type="numbering" w:customStyle="1" w:styleId="a1">
    <w:name w:val="Основной список"/>
    <w:basedOn w:val="a6"/>
    <w:rsid w:val="00F87534"/>
    <w:pPr>
      <w:numPr>
        <w:numId w:val="11"/>
      </w:numPr>
    </w:pPr>
  </w:style>
  <w:style w:type="paragraph" w:styleId="afff">
    <w:name w:val="List"/>
    <w:basedOn w:val="a3"/>
    <w:rsid w:val="00F87534"/>
    <w:pPr>
      <w:ind w:left="283" w:hanging="283"/>
    </w:pPr>
    <w:rPr>
      <w:sz w:val="24"/>
      <w:lang w:val="en-US"/>
    </w:rPr>
  </w:style>
  <w:style w:type="character" w:customStyle="1" w:styleId="EmailStyle1051">
    <w:name w:val="EmailStyle1051"/>
    <w:basedOn w:val="a4"/>
    <w:semiHidden/>
    <w:rsid w:val="00F87534"/>
    <w:rPr>
      <w:rFonts w:ascii="Arial" w:hAnsi="Arial" w:cs="Arial"/>
      <w:color w:val="000080"/>
      <w:sz w:val="20"/>
      <w:szCs w:val="20"/>
    </w:rPr>
  </w:style>
  <w:style w:type="paragraph" w:customStyle="1" w:styleId="CharCharCharChar1">
    <w:name w:val="Знак Знак Char Char Знак Знак Char Char Знак Знак Знак Знак Знак Знак Знак1"/>
    <w:basedOn w:val="a3"/>
    <w:rsid w:val="00F87534"/>
    <w:pPr>
      <w:spacing w:after="160" w:line="240" w:lineRule="exact"/>
    </w:pPr>
    <w:rPr>
      <w:rFonts w:ascii="Verdana" w:hAnsi="Verdana"/>
      <w:lang w:val="en-US" w:eastAsia="en-US"/>
    </w:rPr>
  </w:style>
  <w:style w:type="paragraph" w:customStyle="1" w:styleId="310">
    <w:name w:val="Основной текст 31"/>
    <w:basedOn w:val="a3"/>
    <w:rsid w:val="00F87534"/>
    <w:pPr>
      <w:jc w:val="both"/>
    </w:pPr>
    <w:rPr>
      <w:sz w:val="24"/>
    </w:rPr>
  </w:style>
  <w:style w:type="paragraph" w:customStyle="1" w:styleId="210">
    <w:name w:val="Основной текст 21"/>
    <w:basedOn w:val="a3"/>
    <w:rsid w:val="00F87534"/>
    <w:pPr>
      <w:spacing w:before="120"/>
    </w:pPr>
    <w:rPr>
      <w:sz w:val="24"/>
    </w:rPr>
  </w:style>
  <w:style w:type="paragraph" w:customStyle="1" w:styleId="afff0">
    <w:name w:val="Знак"/>
    <w:basedOn w:val="a3"/>
    <w:rsid w:val="00F87534"/>
    <w:pPr>
      <w:spacing w:after="160" w:line="240" w:lineRule="exact"/>
    </w:pPr>
    <w:rPr>
      <w:rFonts w:ascii="Verdana" w:hAnsi="Verdana"/>
      <w:lang w:val="en-US" w:eastAsia="en-US"/>
    </w:rPr>
  </w:style>
  <w:style w:type="paragraph" w:customStyle="1" w:styleId="CharChar0">
    <w:name w:val="Char Char"/>
    <w:basedOn w:val="a3"/>
    <w:rsid w:val="00F87534"/>
    <w:pPr>
      <w:spacing w:after="160" w:line="240" w:lineRule="exact"/>
    </w:pPr>
    <w:rPr>
      <w:rFonts w:ascii="Tahoma" w:hAnsi="Tahoma"/>
      <w:lang w:val="en-US" w:eastAsia="en-US"/>
    </w:rPr>
  </w:style>
  <w:style w:type="paragraph" w:styleId="afff1">
    <w:name w:val="TOC Heading"/>
    <w:basedOn w:val="12"/>
    <w:next w:val="a3"/>
    <w:uiPriority w:val="39"/>
    <w:qFormat/>
    <w:rsid w:val="00F87534"/>
    <w:pPr>
      <w:keepLines/>
      <w:spacing w:before="480" w:after="0" w:line="276" w:lineRule="auto"/>
      <w:outlineLvl w:val="9"/>
    </w:pPr>
    <w:rPr>
      <w:rFonts w:ascii="Cambria" w:hAnsi="Cambria"/>
      <w:bCs/>
      <w:color w:val="365F91"/>
      <w:kern w:val="0"/>
      <w:szCs w:val="28"/>
      <w:lang w:eastAsia="en-US"/>
    </w:rPr>
  </w:style>
  <w:style w:type="paragraph" w:styleId="36">
    <w:name w:val="toc 3"/>
    <w:basedOn w:val="a3"/>
    <w:next w:val="a3"/>
    <w:autoRedefine/>
    <w:uiPriority w:val="39"/>
    <w:rsid w:val="00F87534"/>
    <w:pPr>
      <w:ind w:left="480"/>
    </w:pPr>
    <w:rPr>
      <w:sz w:val="24"/>
      <w:lang w:val="en-US"/>
    </w:rPr>
  </w:style>
  <w:style w:type="character" w:customStyle="1" w:styleId="af2">
    <w:name w:val="Схема документа Знак"/>
    <w:basedOn w:val="a4"/>
    <w:link w:val="af1"/>
    <w:rsid w:val="00F87534"/>
    <w:rPr>
      <w:rFonts w:ascii="Tahoma" w:hAnsi="Tahoma"/>
      <w:shd w:val="clear" w:color="auto" w:fill="000080"/>
    </w:rPr>
  </w:style>
  <w:style w:type="paragraph" w:customStyle="1" w:styleId="220">
    <w:name w:val="Основной текст 22"/>
    <w:basedOn w:val="a3"/>
    <w:rsid w:val="00F87534"/>
    <w:pPr>
      <w:widowControl w:val="0"/>
      <w:tabs>
        <w:tab w:val="left" w:pos="564"/>
      </w:tabs>
      <w:spacing w:before="60" w:after="60"/>
      <w:jc w:val="both"/>
    </w:pPr>
  </w:style>
  <w:style w:type="paragraph" w:styleId="a0">
    <w:name w:val="List Bullet"/>
    <w:basedOn w:val="a3"/>
    <w:autoRedefine/>
    <w:rsid w:val="00F87534"/>
    <w:pPr>
      <w:widowControl w:val="0"/>
      <w:numPr>
        <w:numId w:val="12"/>
      </w:numPr>
      <w:tabs>
        <w:tab w:val="clear" w:pos="360"/>
        <w:tab w:val="num" w:pos="426"/>
      </w:tabs>
      <w:autoSpaceDE w:val="0"/>
      <w:autoSpaceDN w:val="0"/>
      <w:adjustRightInd w:val="0"/>
      <w:spacing w:line="360" w:lineRule="atLeast"/>
      <w:ind w:left="425" w:hanging="425"/>
      <w:jc w:val="both"/>
      <w:textAlignment w:val="baseline"/>
    </w:pPr>
  </w:style>
  <w:style w:type="paragraph" w:customStyle="1" w:styleId="xl63">
    <w:name w:val="xl63"/>
    <w:basedOn w:val="a3"/>
    <w:rsid w:val="00F87534"/>
    <w:pPr>
      <w:pBdr>
        <w:top w:val="single" w:sz="8" w:space="0" w:color="auto"/>
        <w:left w:val="single" w:sz="8" w:space="0" w:color="auto"/>
        <w:bottom w:val="single" w:sz="8" w:space="0" w:color="auto"/>
        <w:right w:val="single" w:sz="8" w:space="0" w:color="auto"/>
      </w:pBdr>
      <w:spacing w:before="100" w:beforeAutospacing="1" w:after="100" w:afterAutospacing="1"/>
    </w:pPr>
    <w:rPr>
      <w:rFonts w:ascii="Tahoma" w:hAnsi="Tahoma" w:cs="Tahoma"/>
      <w:b/>
      <w:bCs/>
      <w:sz w:val="16"/>
      <w:szCs w:val="16"/>
    </w:rPr>
  </w:style>
  <w:style w:type="paragraph" w:customStyle="1" w:styleId="xl64">
    <w:name w:val="xl64"/>
    <w:basedOn w:val="a3"/>
    <w:rsid w:val="00F87534"/>
    <w:pPr>
      <w:spacing w:before="100" w:beforeAutospacing="1" w:after="100" w:afterAutospacing="1"/>
    </w:pPr>
    <w:rPr>
      <w:rFonts w:ascii="Tahoma" w:hAnsi="Tahoma" w:cs="Tahoma"/>
      <w:sz w:val="16"/>
      <w:szCs w:val="16"/>
    </w:rPr>
  </w:style>
  <w:style w:type="paragraph" w:customStyle="1" w:styleId="xl65">
    <w:name w:val="xl65"/>
    <w:basedOn w:val="a3"/>
    <w:rsid w:val="00F87534"/>
    <w:pPr>
      <w:spacing w:before="100" w:beforeAutospacing="1" w:after="100" w:afterAutospacing="1"/>
    </w:pPr>
    <w:rPr>
      <w:rFonts w:ascii="Tahoma" w:hAnsi="Tahoma" w:cs="Tahoma"/>
      <w:b/>
      <w:bCs/>
      <w:sz w:val="16"/>
      <w:szCs w:val="16"/>
    </w:rPr>
  </w:style>
  <w:style w:type="paragraph" w:customStyle="1" w:styleId="xl66">
    <w:name w:val="xl66"/>
    <w:basedOn w:val="a3"/>
    <w:rsid w:val="00F87534"/>
    <w:pPr>
      <w:spacing w:before="100" w:beforeAutospacing="1" w:after="100" w:afterAutospacing="1"/>
    </w:pPr>
    <w:rPr>
      <w:rFonts w:ascii="Tahoma" w:hAnsi="Tahoma" w:cs="Tahoma"/>
      <w:b/>
      <w:bCs/>
      <w:sz w:val="16"/>
      <w:szCs w:val="16"/>
    </w:rPr>
  </w:style>
  <w:style w:type="paragraph" w:customStyle="1" w:styleId="xl67">
    <w:name w:val="xl67"/>
    <w:basedOn w:val="a3"/>
    <w:rsid w:val="00F87534"/>
    <w:pPr>
      <w:pBdr>
        <w:top w:val="double" w:sz="6" w:space="0" w:color="auto"/>
        <w:left w:val="double" w:sz="6" w:space="0" w:color="auto"/>
      </w:pBdr>
      <w:spacing w:before="100" w:beforeAutospacing="1" w:after="100" w:afterAutospacing="1"/>
    </w:pPr>
    <w:rPr>
      <w:rFonts w:ascii="Tahoma" w:hAnsi="Tahoma" w:cs="Tahoma"/>
      <w:sz w:val="24"/>
      <w:szCs w:val="24"/>
    </w:rPr>
  </w:style>
  <w:style w:type="paragraph" w:customStyle="1" w:styleId="xl68">
    <w:name w:val="xl68"/>
    <w:basedOn w:val="a3"/>
    <w:rsid w:val="00F87534"/>
    <w:pPr>
      <w:pBdr>
        <w:top w:val="double" w:sz="6" w:space="0" w:color="auto"/>
      </w:pBdr>
      <w:spacing w:before="100" w:beforeAutospacing="1" w:after="100" w:afterAutospacing="1"/>
    </w:pPr>
    <w:rPr>
      <w:rFonts w:ascii="Tahoma" w:hAnsi="Tahoma" w:cs="Tahoma"/>
      <w:sz w:val="24"/>
      <w:szCs w:val="24"/>
    </w:rPr>
  </w:style>
  <w:style w:type="paragraph" w:customStyle="1" w:styleId="xl69">
    <w:name w:val="xl69"/>
    <w:basedOn w:val="a3"/>
    <w:rsid w:val="00F87534"/>
    <w:pPr>
      <w:pBdr>
        <w:top w:val="double" w:sz="6" w:space="0" w:color="auto"/>
        <w:bottom w:val="single" w:sz="8" w:space="0" w:color="auto"/>
      </w:pBdr>
      <w:spacing w:before="100" w:beforeAutospacing="1" w:after="100" w:afterAutospacing="1"/>
    </w:pPr>
    <w:rPr>
      <w:rFonts w:ascii="Tahoma" w:hAnsi="Tahoma" w:cs="Tahoma"/>
      <w:sz w:val="24"/>
      <w:szCs w:val="24"/>
    </w:rPr>
  </w:style>
  <w:style w:type="paragraph" w:customStyle="1" w:styleId="xl70">
    <w:name w:val="xl70"/>
    <w:basedOn w:val="a3"/>
    <w:rsid w:val="00F87534"/>
    <w:pPr>
      <w:pBdr>
        <w:top w:val="double" w:sz="6" w:space="0" w:color="auto"/>
        <w:right w:val="double" w:sz="6" w:space="0" w:color="auto"/>
      </w:pBdr>
      <w:spacing w:before="100" w:beforeAutospacing="1" w:after="100" w:afterAutospacing="1"/>
    </w:pPr>
    <w:rPr>
      <w:rFonts w:ascii="Tahoma" w:hAnsi="Tahoma" w:cs="Tahoma"/>
      <w:sz w:val="24"/>
      <w:szCs w:val="24"/>
    </w:rPr>
  </w:style>
  <w:style w:type="paragraph" w:customStyle="1" w:styleId="xl71">
    <w:name w:val="xl71"/>
    <w:basedOn w:val="a3"/>
    <w:rsid w:val="00F87534"/>
    <w:pPr>
      <w:spacing w:before="100" w:beforeAutospacing="1" w:after="100" w:afterAutospacing="1"/>
    </w:pPr>
    <w:rPr>
      <w:rFonts w:ascii="Tahoma" w:hAnsi="Tahoma" w:cs="Tahoma"/>
      <w:sz w:val="24"/>
      <w:szCs w:val="24"/>
    </w:rPr>
  </w:style>
  <w:style w:type="paragraph" w:customStyle="1" w:styleId="xl72">
    <w:name w:val="xl72"/>
    <w:basedOn w:val="a3"/>
    <w:rsid w:val="00F87534"/>
    <w:pPr>
      <w:pBdr>
        <w:left w:val="double" w:sz="6" w:space="0" w:color="auto"/>
      </w:pBdr>
      <w:spacing w:before="100" w:beforeAutospacing="1" w:after="100" w:afterAutospacing="1"/>
    </w:pPr>
    <w:rPr>
      <w:rFonts w:ascii="Tahoma" w:hAnsi="Tahoma" w:cs="Tahoma"/>
      <w:sz w:val="24"/>
      <w:szCs w:val="24"/>
    </w:rPr>
  </w:style>
  <w:style w:type="paragraph" w:customStyle="1" w:styleId="xl73">
    <w:name w:val="xl73"/>
    <w:basedOn w:val="a3"/>
    <w:rsid w:val="00F87534"/>
    <w:pPr>
      <w:pBdr>
        <w:right w:val="single" w:sz="8" w:space="0" w:color="auto"/>
      </w:pBdr>
      <w:spacing w:before="100" w:beforeAutospacing="1" w:after="100" w:afterAutospacing="1"/>
    </w:pPr>
    <w:rPr>
      <w:rFonts w:ascii="Tahoma" w:hAnsi="Tahoma" w:cs="Tahoma"/>
      <w:sz w:val="24"/>
      <w:szCs w:val="24"/>
    </w:rPr>
  </w:style>
  <w:style w:type="paragraph" w:customStyle="1" w:styleId="xl74">
    <w:name w:val="xl74"/>
    <w:basedOn w:val="a3"/>
    <w:rsid w:val="00F87534"/>
    <w:pPr>
      <w:pBdr>
        <w:right w:val="double" w:sz="6" w:space="0" w:color="auto"/>
      </w:pBdr>
      <w:spacing w:before="100" w:beforeAutospacing="1" w:after="100" w:afterAutospacing="1"/>
    </w:pPr>
    <w:rPr>
      <w:rFonts w:ascii="Tahoma" w:hAnsi="Tahoma" w:cs="Tahoma"/>
      <w:sz w:val="24"/>
      <w:szCs w:val="24"/>
    </w:rPr>
  </w:style>
  <w:style w:type="paragraph" w:customStyle="1" w:styleId="xl75">
    <w:name w:val="xl75"/>
    <w:basedOn w:val="a3"/>
    <w:rsid w:val="00F87534"/>
    <w:pPr>
      <w:pBdr>
        <w:top w:val="single" w:sz="8" w:space="0" w:color="auto"/>
      </w:pBdr>
      <w:spacing w:before="100" w:beforeAutospacing="1" w:after="100" w:afterAutospacing="1"/>
    </w:pPr>
    <w:rPr>
      <w:rFonts w:ascii="Tahoma" w:hAnsi="Tahoma" w:cs="Tahoma"/>
      <w:sz w:val="24"/>
      <w:szCs w:val="24"/>
    </w:rPr>
  </w:style>
  <w:style w:type="paragraph" w:customStyle="1" w:styleId="xl76">
    <w:name w:val="xl76"/>
    <w:basedOn w:val="a3"/>
    <w:rsid w:val="00F87534"/>
    <w:pPr>
      <w:pBdr>
        <w:top w:val="dotted" w:sz="4" w:space="0" w:color="auto"/>
        <w:left w:val="dotted" w:sz="4" w:space="0" w:color="auto"/>
      </w:pBdr>
      <w:spacing w:before="100" w:beforeAutospacing="1" w:after="100" w:afterAutospacing="1"/>
    </w:pPr>
    <w:rPr>
      <w:rFonts w:ascii="Tahoma" w:hAnsi="Tahoma" w:cs="Tahoma"/>
      <w:sz w:val="24"/>
      <w:szCs w:val="24"/>
    </w:rPr>
  </w:style>
  <w:style w:type="paragraph" w:customStyle="1" w:styleId="xl77">
    <w:name w:val="xl77"/>
    <w:basedOn w:val="a3"/>
    <w:rsid w:val="00F87534"/>
    <w:pPr>
      <w:pBdr>
        <w:top w:val="dotted" w:sz="4" w:space="0" w:color="auto"/>
      </w:pBdr>
      <w:spacing w:before="100" w:beforeAutospacing="1" w:after="100" w:afterAutospacing="1"/>
    </w:pPr>
    <w:rPr>
      <w:rFonts w:ascii="Tahoma" w:hAnsi="Tahoma" w:cs="Tahoma"/>
      <w:sz w:val="24"/>
      <w:szCs w:val="24"/>
    </w:rPr>
  </w:style>
  <w:style w:type="paragraph" w:customStyle="1" w:styleId="xl78">
    <w:name w:val="xl78"/>
    <w:basedOn w:val="a3"/>
    <w:rsid w:val="00F87534"/>
    <w:pPr>
      <w:pBdr>
        <w:top w:val="dotted" w:sz="4" w:space="0" w:color="auto"/>
        <w:right w:val="dotted" w:sz="4" w:space="0" w:color="auto"/>
      </w:pBdr>
      <w:spacing w:before="100" w:beforeAutospacing="1" w:after="100" w:afterAutospacing="1"/>
    </w:pPr>
    <w:rPr>
      <w:rFonts w:ascii="Tahoma" w:hAnsi="Tahoma" w:cs="Tahoma"/>
      <w:sz w:val="24"/>
      <w:szCs w:val="24"/>
    </w:rPr>
  </w:style>
  <w:style w:type="paragraph" w:customStyle="1" w:styleId="xl79">
    <w:name w:val="xl79"/>
    <w:basedOn w:val="a3"/>
    <w:rsid w:val="00F87534"/>
    <w:pPr>
      <w:pBdr>
        <w:left w:val="dotted" w:sz="4" w:space="0" w:color="auto"/>
      </w:pBdr>
      <w:spacing w:before="100" w:beforeAutospacing="1" w:after="100" w:afterAutospacing="1"/>
    </w:pPr>
    <w:rPr>
      <w:rFonts w:ascii="Tahoma" w:hAnsi="Tahoma" w:cs="Tahoma"/>
      <w:sz w:val="24"/>
      <w:szCs w:val="24"/>
    </w:rPr>
  </w:style>
  <w:style w:type="paragraph" w:customStyle="1" w:styleId="xl80">
    <w:name w:val="xl80"/>
    <w:basedOn w:val="a3"/>
    <w:rsid w:val="00F87534"/>
    <w:pPr>
      <w:pBdr>
        <w:right w:val="dotted" w:sz="4" w:space="0" w:color="auto"/>
      </w:pBdr>
      <w:spacing w:before="100" w:beforeAutospacing="1" w:after="100" w:afterAutospacing="1"/>
      <w:jc w:val="center"/>
    </w:pPr>
    <w:rPr>
      <w:rFonts w:ascii="Tahoma" w:hAnsi="Tahoma" w:cs="Tahoma"/>
      <w:b/>
      <w:bCs/>
      <w:sz w:val="24"/>
      <w:szCs w:val="24"/>
    </w:rPr>
  </w:style>
  <w:style w:type="paragraph" w:customStyle="1" w:styleId="xl81">
    <w:name w:val="xl81"/>
    <w:basedOn w:val="a3"/>
    <w:rsid w:val="00F87534"/>
    <w:pPr>
      <w:spacing w:before="100" w:beforeAutospacing="1" w:after="100" w:afterAutospacing="1"/>
      <w:textAlignment w:val="top"/>
    </w:pPr>
    <w:rPr>
      <w:rFonts w:ascii="Tahoma" w:hAnsi="Tahoma" w:cs="Tahoma"/>
      <w:sz w:val="24"/>
      <w:szCs w:val="24"/>
    </w:rPr>
  </w:style>
  <w:style w:type="paragraph" w:customStyle="1" w:styleId="xl82">
    <w:name w:val="xl82"/>
    <w:basedOn w:val="a3"/>
    <w:rsid w:val="00F87534"/>
    <w:pPr>
      <w:pBdr>
        <w:right w:val="dotted" w:sz="4" w:space="0" w:color="auto"/>
      </w:pBdr>
      <w:spacing w:before="100" w:beforeAutospacing="1" w:after="100" w:afterAutospacing="1"/>
    </w:pPr>
    <w:rPr>
      <w:rFonts w:ascii="Tahoma" w:hAnsi="Tahoma" w:cs="Tahoma"/>
      <w:sz w:val="24"/>
      <w:szCs w:val="24"/>
    </w:rPr>
  </w:style>
  <w:style w:type="paragraph" w:customStyle="1" w:styleId="xl83">
    <w:name w:val="xl83"/>
    <w:basedOn w:val="a3"/>
    <w:rsid w:val="00F87534"/>
    <w:pPr>
      <w:pBdr>
        <w:right w:val="dotted" w:sz="4" w:space="0" w:color="auto"/>
      </w:pBdr>
      <w:spacing w:before="100" w:beforeAutospacing="1" w:after="100" w:afterAutospacing="1"/>
      <w:jc w:val="center"/>
      <w:textAlignment w:val="top"/>
    </w:pPr>
    <w:rPr>
      <w:rFonts w:ascii="Tahoma" w:hAnsi="Tahoma" w:cs="Tahoma"/>
      <w:sz w:val="16"/>
      <w:szCs w:val="16"/>
    </w:rPr>
  </w:style>
  <w:style w:type="paragraph" w:customStyle="1" w:styleId="xl84">
    <w:name w:val="xl84"/>
    <w:basedOn w:val="a3"/>
    <w:rsid w:val="00F87534"/>
    <w:pPr>
      <w:pBdr>
        <w:bottom w:val="single" w:sz="8" w:space="0" w:color="auto"/>
      </w:pBdr>
      <w:spacing w:before="100" w:beforeAutospacing="1" w:after="100" w:afterAutospacing="1"/>
      <w:jc w:val="center"/>
    </w:pPr>
    <w:rPr>
      <w:rFonts w:ascii="Tahoma" w:hAnsi="Tahoma" w:cs="Tahoma"/>
      <w:b/>
      <w:bCs/>
      <w:sz w:val="24"/>
      <w:szCs w:val="24"/>
    </w:rPr>
  </w:style>
  <w:style w:type="paragraph" w:customStyle="1" w:styleId="xl85">
    <w:name w:val="xl85"/>
    <w:basedOn w:val="a3"/>
    <w:rsid w:val="00F87534"/>
    <w:pPr>
      <w:pBdr>
        <w:bottom w:val="single" w:sz="8" w:space="0" w:color="auto"/>
      </w:pBdr>
      <w:spacing w:before="100" w:beforeAutospacing="1" w:after="100" w:afterAutospacing="1"/>
      <w:jc w:val="center"/>
      <w:textAlignment w:val="top"/>
    </w:pPr>
    <w:rPr>
      <w:rFonts w:ascii="Tahoma" w:hAnsi="Tahoma" w:cs="Tahoma"/>
      <w:sz w:val="16"/>
      <w:szCs w:val="16"/>
    </w:rPr>
  </w:style>
  <w:style w:type="paragraph" w:customStyle="1" w:styleId="xl86">
    <w:name w:val="xl86"/>
    <w:basedOn w:val="a3"/>
    <w:rsid w:val="00F87534"/>
    <w:pPr>
      <w:spacing w:before="100" w:beforeAutospacing="1" w:after="100" w:afterAutospacing="1"/>
      <w:jc w:val="center"/>
      <w:textAlignment w:val="top"/>
    </w:pPr>
    <w:rPr>
      <w:rFonts w:ascii="Tahoma" w:hAnsi="Tahoma" w:cs="Tahoma"/>
      <w:sz w:val="16"/>
      <w:szCs w:val="16"/>
    </w:rPr>
  </w:style>
  <w:style w:type="paragraph" w:customStyle="1" w:styleId="xl87">
    <w:name w:val="xl87"/>
    <w:basedOn w:val="a3"/>
    <w:rsid w:val="00F87534"/>
    <w:pPr>
      <w:pBdr>
        <w:right w:val="double" w:sz="6" w:space="0" w:color="auto"/>
      </w:pBdr>
      <w:spacing w:before="100" w:beforeAutospacing="1" w:after="100" w:afterAutospacing="1"/>
      <w:jc w:val="center"/>
      <w:textAlignment w:val="top"/>
    </w:pPr>
    <w:rPr>
      <w:rFonts w:ascii="Tahoma" w:hAnsi="Tahoma" w:cs="Tahoma"/>
      <w:sz w:val="16"/>
      <w:szCs w:val="16"/>
    </w:rPr>
  </w:style>
  <w:style w:type="paragraph" w:customStyle="1" w:styleId="xl88">
    <w:name w:val="xl88"/>
    <w:basedOn w:val="a3"/>
    <w:rsid w:val="00F87534"/>
    <w:pPr>
      <w:pBdr>
        <w:left w:val="double" w:sz="6" w:space="0" w:color="auto"/>
      </w:pBdr>
      <w:spacing w:before="100" w:beforeAutospacing="1" w:after="100" w:afterAutospacing="1"/>
    </w:pPr>
    <w:rPr>
      <w:rFonts w:ascii="Tahoma" w:hAnsi="Tahoma" w:cs="Tahoma"/>
      <w:sz w:val="14"/>
      <w:szCs w:val="14"/>
    </w:rPr>
  </w:style>
  <w:style w:type="paragraph" w:customStyle="1" w:styleId="xl89">
    <w:name w:val="xl89"/>
    <w:basedOn w:val="a3"/>
    <w:rsid w:val="00F87534"/>
    <w:pPr>
      <w:pBdr>
        <w:left w:val="dotted" w:sz="4" w:space="0" w:color="auto"/>
      </w:pBdr>
      <w:spacing w:before="100" w:beforeAutospacing="1" w:after="100" w:afterAutospacing="1"/>
    </w:pPr>
    <w:rPr>
      <w:rFonts w:ascii="Tahoma" w:hAnsi="Tahoma" w:cs="Tahoma"/>
      <w:sz w:val="14"/>
      <w:szCs w:val="14"/>
    </w:rPr>
  </w:style>
  <w:style w:type="paragraph" w:customStyle="1" w:styleId="xl90">
    <w:name w:val="xl90"/>
    <w:basedOn w:val="a3"/>
    <w:rsid w:val="00F87534"/>
    <w:pPr>
      <w:pBdr>
        <w:right w:val="dotted" w:sz="4" w:space="0" w:color="auto"/>
      </w:pBdr>
      <w:spacing w:before="100" w:beforeAutospacing="1" w:after="100" w:afterAutospacing="1"/>
      <w:jc w:val="center"/>
      <w:textAlignment w:val="top"/>
    </w:pPr>
    <w:rPr>
      <w:rFonts w:ascii="Tahoma" w:hAnsi="Tahoma" w:cs="Tahoma"/>
      <w:sz w:val="14"/>
      <w:szCs w:val="14"/>
    </w:rPr>
  </w:style>
  <w:style w:type="paragraph" w:customStyle="1" w:styleId="xl91">
    <w:name w:val="xl91"/>
    <w:basedOn w:val="a3"/>
    <w:rsid w:val="00F87534"/>
    <w:pPr>
      <w:spacing w:before="100" w:beforeAutospacing="1" w:after="100" w:afterAutospacing="1"/>
      <w:textAlignment w:val="top"/>
    </w:pPr>
    <w:rPr>
      <w:rFonts w:ascii="Tahoma" w:hAnsi="Tahoma" w:cs="Tahoma"/>
      <w:sz w:val="14"/>
      <w:szCs w:val="14"/>
    </w:rPr>
  </w:style>
  <w:style w:type="paragraph" w:customStyle="1" w:styleId="xl92">
    <w:name w:val="xl92"/>
    <w:basedOn w:val="a3"/>
    <w:rsid w:val="00F87534"/>
    <w:pPr>
      <w:pBdr>
        <w:right w:val="dotted" w:sz="4" w:space="0" w:color="auto"/>
      </w:pBdr>
      <w:spacing w:before="100" w:beforeAutospacing="1" w:after="100" w:afterAutospacing="1"/>
    </w:pPr>
    <w:rPr>
      <w:rFonts w:ascii="Tahoma" w:hAnsi="Tahoma" w:cs="Tahoma"/>
      <w:sz w:val="14"/>
      <w:szCs w:val="14"/>
    </w:rPr>
  </w:style>
  <w:style w:type="paragraph" w:customStyle="1" w:styleId="xl93">
    <w:name w:val="xl93"/>
    <w:basedOn w:val="a3"/>
    <w:rsid w:val="00F87534"/>
    <w:pPr>
      <w:pBdr>
        <w:right w:val="double" w:sz="6" w:space="0" w:color="auto"/>
      </w:pBdr>
      <w:spacing w:before="100" w:beforeAutospacing="1" w:after="100" w:afterAutospacing="1"/>
    </w:pPr>
    <w:rPr>
      <w:rFonts w:ascii="Tahoma" w:hAnsi="Tahoma" w:cs="Tahoma"/>
      <w:sz w:val="14"/>
      <w:szCs w:val="14"/>
    </w:rPr>
  </w:style>
  <w:style w:type="paragraph" w:customStyle="1" w:styleId="xl94">
    <w:name w:val="xl94"/>
    <w:basedOn w:val="a3"/>
    <w:rsid w:val="00F87534"/>
    <w:pPr>
      <w:pBdr>
        <w:left w:val="dotted" w:sz="4" w:space="0" w:color="auto"/>
        <w:bottom w:val="dotted" w:sz="4" w:space="0" w:color="auto"/>
      </w:pBdr>
      <w:spacing w:before="100" w:beforeAutospacing="1" w:after="100" w:afterAutospacing="1"/>
    </w:pPr>
    <w:rPr>
      <w:rFonts w:ascii="Tahoma" w:hAnsi="Tahoma" w:cs="Tahoma"/>
      <w:sz w:val="24"/>
      <w:szCs w:val="24"/>
    </w:rPr>
  </w:style>
  <w:style w:type="paragraph" w:customStyle="1" w:styleId="xl95">
    <w:name w:val="xl95"/>
    <w:basedOn w:val="a3"/>
    <w:rsid w:val="00F87534"/>
    <w:pPr>
      <w:pBdr>
        <w:bottom w:val="dotted" w:sz="4" w:space="0" w:color="auto"/>
      </w:pBdr>
      <w:spacing w:before="100" w:beforeAutospacing="1" w:after="100" w:afterAutospacing="1"/>
      <w:jc w:val="center"/>
      <w:textAlignment w:val="top"/>
    </w:pPr>
    <w:rPr>
      <w:rFonts w:ascii="Tahoma" w:hAnsi="Tahoma" w:cs="Tahoma"/>
      <w:sz w:val="16"/>
      <w:szCs w:val="16"/>
    </w:rPr>
  </w:style>
  <w:style w:type="paragraph" w:customStyle="1" w:styleId="xl96">
    <w:name w:val="xl96"/>
    <w:basedOn w:val="a3"/>
    <w:rsid w:val="00F87534"/>
    <w:pPr>
      <w:pBdr>
        <w:bottom w:val="dotted" w:sz="4" w:space="0" w:color="auto"/>
        <w:right w:val="dotted" w:sz="4" w:space="0" w:color="auto"/>
      </w:pBdr>
      <w:spacing w:before="100" w:beforeAutospacing="1" w:after="100" w:afterAutospacing="1"/>
      <w:jc w:val="center"/>
      <w:textAlignment w:val="top"/>
    </w:pPr>
    <w:rPr>
      <w:rFonts w:ascii="Tahoma" w:hAnsi="Tahoma" w:cs="Tahoma"/>
      <w:sz w:val="16"/>
      <w:szCs w:val="16"/>
    </w:rPr>
  </w:style>
  <w:style w:type="paragraph" w:customStyle="1" w:styleId="xl97">
    <w:name w:val="xl97"/>
    <w:basedOn w:val="a3"/>
    <w:rsid w:val="00F87534"/>
    <w:pPr>
      <w:pBdr>
        <w:bottom w:val="dotted" w:sz="4" w:space="0" w:color="auto"/>
      </w:pBdr>
      <w:spacing w:before="100" w:beforeAutospacing="1" w:after="100" w:afterAutospacing="1"/>
      <w:textAlignment w:val="top"/>
    </w:pPr>
    <w:rPr>
      <w:rFonts w:ascii="Tahoma" w:hAnsi="Tahoma" w:cs="Tahoma"/>
      <w:sz w:val="24"/>
      <w:szCs w:val="24"/>
    </w:rPr>
  </w:style>
  <w:style w:type="paragraph" w:customStyle="1" w:styleId="xl98">
    <w:name w:val="xl98"/>
    <w:basedOn w:val="a3"/>
    <w:rsid w:val="00F87534"/>
    <w:pPr>
      <w:pBdr>
        <w:bottom w:val="dotted" w:sz="4" w:space="0" w:color="auto"/>
      </w:pBdr>
      <w:spacing w:before="100" w:beforeAutospacing="1" w:after="100" w:afterAutospacing="1"/>
      <w:jc w:val="center"/>
    </w:pPr>
    <w:rPr>
      <w:rFonts w:ascii="Tahoma" w:hAnsi="Tahoma" w:cs="Tahoma"/>
      <w:b/>
      <w:bCs/>
      <w:sz w:val="24"/>
      <w:szCs w:val="24"/>
    </w:rPr>
  </w:style>
  <w:style w:type="paragraph" w:customStyle="1" w:styleId="xl99">
    <w:name w:val="xl99"/>
    <w:basedOn w:val="a3"/>
    <w:rsid w:val="00F87534"/>
    <w:pPr>
      <w:pBdr>
        <w:bottom w:val="dotted" w:sz="4" w:space="0" w:color="auto"/>
        <w:right w:val="dotted" w:sz="4" w:space="0" w:color="auto"/>
      </w:pBdr>
      <w:spacing w:before="100" w:beforeAutospacing="1" w:after="100" w:afterAutospacing="1"/>
    </w:pPr>
    <w:rPr>
      <w:rFonts w:ascii="Tahoma" w:hAnsi="Tahoma" w:cs="Tahoma"/>
      <w:sz w:val="24"/>
      <w:szCs w:val="24"/>
    </w:rPr>
  </w:style>
  <w:style w:type="paragraph" w:customStyle="1" w:styleId="xl100">
    <w:name w:val="xl100"/>
    <w:basedOn w:val="a3"/>
    <w:rsid w:val="00F87534"/>
    <w:pPr>
      <w:spacing w:before="100" w:beforeAutospacing="1" w:after="100" w:afterAutospacing="1"/>
      <w:textAlignment w:val="top"/>
    </w:pPr>
    <w:rPr>
      <w:rFonts w:ascii="Tahoma" w:hAnsi="Tahoma" w:cs="Tahoma"/>
      <w:b/>
      <w:bCs/>
      <w:sz w:val="24"/>
      <w:szCs w:val="24"/>
    </w:rPr>
  </w:style>
  <w:style w:type="paragraph" w:customStyle="1" w:styleId="xl101">
    <w:name w:val="xl101"/>
    <w:basedOn w:val="a3"/>
    <w:rsid w:val="00F87534"/>
    <w:pPr>
      <w:spacing w:before="100" w:beforeAutospacing="1" w:after="100" w:afterAutospacing="1"/>
      <w:textAlignment w:val="center"/>
    </w:pPr>
    <w:rPr>
      <w:rFonts w:ascii="Tahoma" w:hAnsi="Tahoma" w:cs="Tahoma"/>
      <w:b/>
      <w:bCs/>
      <w:sz w:val="16"/>
      <w:szCs w:val="16"/>
    </w:rPr>
  </w:style>
  <w:style w:type="paragraph" w:customStyle="1" w:styleId="xl102">
    <w:name w:val="xl102"/>
    <w:basedOn w:val="a3"/>
    <w:rsid w:val="00F87534"/>
    <w:pPr>
      <w:spacing w:before="100" w:beforeAutospacing="1" w:after="100" w:afterAutospacing="1"/>
      <w:jc w:val="center"/>
    </w:pPr>
    <w:rPr>
      <w:rFonts w:ascii="Tahoma" w:hAnsi="Tahoma" w:cs="Tahoma"/>
      <w:b/>
      <w:bCs/>
      <w:sz w:val="24"/>
      <w:szCs w:val="24"/>
    </w:rPr>
  </w:style>
  <w:style w:type="paragraph" w:customStyle="1" w:styleId="xl103">
    <w:name w:val="xl103"/>
    <w:basedOn w:val="a3"/>
    <w:rsid w:val="00F87534"/>
    <w:pPr>
      <w:pBdr>
        <w:top w:val="dotted" w:sz="4" w:space="0" w:color="auto"/>
      </w:pBdr>
      <w:spacing w:before="100" w:beforeAutospacing="1" w:after="100" w:afterAutospacing="1"/>
      <w:jc w:val="center"/>
    </w:pPr>
    <w:rPr>
      <w:rFonts w:ascii="Tahoma" w:hAnsi="Tahoma" w:cs="Tahoma"/>
      <w:b/>
      <w:bCs/>
      <w:sz w:val="14"/>
      <w:szCs w:val="14"/>
    </w:rPr>
  </w:style>
  <w:style w:type="paragraph" w:customStyle="1" w:styleId="xl104">
    <w:name w:val="xl104"/>
    <w:basedOn w:val="a3"/>
    <w:rsid w:val="00F87534"/>
    <w:pPr>
      <w:pBdr>
        <w:right w:val="dotted" w:sz="4" w:space="0" w:color="auto"/>
      </w:pBdr>
      <w:spacing w:before="100" w:beforeAutospacing="1" w:after="100" w:afterAutospacing="1"/>
    </w:pPr>
    <w:rPr>
      <w:rFonts w:ascii="Tahoma" w:hAnsi="Tahoma" w:cs="Tahoma"/>
      <w:b/>
      <w:bCs/>
      <w:sz w:val="16"/>
      <w:szCs w:val="16"/>
    </w:rPr>
  </w:style>
  <w:style w:type="paragraph" w:customStyle="1" w:styleId="xl105">
    <w:name w:val="xl105"/>
    <w:basedOn w:val="a3"/>
    <w:rsid w:val="00F87534"/>
    <w:pPr>
      <w:pBdr>
        <w:right w:val="double" w:sz="6" w:space="0" w:color="auto"/>
      </w:pBdr>
      <w:spacing w:before="100" w:beforeAutospacing="1" w:after="100" w:afterAutospacing="1"/>
    </w:pPr>
    <w:rPr>
      <w:rFonts w:ascii="Tahoma" w:hAnsi="Tahoma" w:cs="Tahoma"/>
      <w:b/>
      <w:bCs/>
      <w:sz w:val="16"/>
      <w:szCs w:val="16"/>
    </w:rPr>
  </w:style>
  <w:style w:type="paragraph" w:customStyle="1" w:styleId="xl106">
    <w:name w:val="xl106"/>
    <w:basedOn w:val="a3"/>
    <w:rsid w:val="00F87534"/>
    <w:pPr>
      <w:spacing w:before="100" w:beforeAutospacing="1" w:after="100" w:afterAutospacing="1"/>
      <w:textAlignment w:val="center"/>
    </w:pPr>
    <w:rPr>
      <w:rFonts w:ascii="Tahoma" w:hAnsi="Tahoma" w:cs="Tahoma"/>
      <w:b/>
      <w:bCs/>
      <w:sz w:val="16"/>
      <w:szCs w:val="16"/>
    </w:rPr>
  </w:style>
  <w:style w:type="paragraph" w:customStyle="1" w:styleId="xl107">
    <w:name w:val="xl107"/>
    <w:basedOn w:val="a3"/>
    <w:rsid w:val="00F87534"/>
    <w:pPr>
      <w:pBdr>
        <w:bottom w:val="dotted" w:sz="4" w:space="0" w:color="auto"/>
      </w:pBdr>
      <w:spacing w:before="100" w:beforeAutospacing="1" w:after="100" w:afterAutospacing="1"/>
    </w:pPr>
    <w:rPr>
      <w:rFonts w:ascii="Tahoma" w:hAnsi="Tahoma" w:cs="Tahoma"/>
      <w:sz w:val="24"/>
      <w:szCs w:val="24"/>
    </w:rPr>
  </w:style>
  <w:style w:type="paragraph" w:customStyle="1" w:styleId="xl108">
    <w:name w:val="xl108"/>
    <w:basedOn w:val="a3"/>
    <w:rsid w:val="00F87534"/>
    <w:pPr>
      <w:pBdr>
        <w:top w:val="single" w:sz="8" w:space="0" w:color="auto"/>
        <w:left w:val="single" w:sz="8" w:space="0" w:color="auto"/>
        <w:bottom w:val="single" w:sz="8" w:space="0" w:color="auto"/>
        <w:right w:val="single" w:sz="8" w:space="0" w:color="auto"/>
      </w:pBdr>
      <w:spacing w:before="100" w:beforeAutospacing="1" w:after="100" w:afterAutospacing="1"/>
    </w:pPr>
    <w:rPr>
      <w:rFonts w:ascii="Tahoma" w:hAnsi="Tahoma" w:cs="Tahoma"/>
      <w:sz w:val="24"/>
      <w:szCs w:val="24"/>
    </w:rPr>
  </w:style>
  <w:style w:type="paragraph" w:customStyle="1" w:styleId="xl109">
    <w:name w:val="xl109"/>
    <w:basedOn w:val="a3"/>
    <w:rsid w:val="00F87534"/>
    <w:pPr>
      <w:pBdr>
        <w:bottom w:val="dotted" w:sz="4" w:space="0" w:color="auto"/>
      </w:pBdr>
      <w:spacing w:before="100" w:beforeAutospacing="1" w:after="100" w:afterAutospacing="1"/>
      <w:textAlignment w:val="top"/>
    </w:pPr>
    <w:rPr>
      <w:rFonts w:ascii="Tahoma" w:hAnsi="Tahoma" w:cs="Tahoma"/>
      <w:b/>
      <w:bCs/>
      <w:sz w:val="24"/>
      <w:szCs w:val="24"/>
    </w:rPr>
  </w:style>
  <w:style w:type="paragraph" w:customStyle="1" w:styleId="xl110">
    <w:name w:val="xl110"/>
    <w:basedOn w:val="a3"/>
    <w:rsid w:val="00F87534"/>
    <w:pPr>
      <w:spacing w:before="100" w:beforeAutospacing="1" w:after="100" w:afterAutospacing="1"/>
      <w:textAlignment w:val="top"/>
    </w:pPr>
    <w:rPr>
      <w:rFonts w:ascii="Tahoma" w:hAnsi="Tahoma" w:cs="Tahoma"/>
      <w:sz w:val="22"/>
      <w:szCs w:val="22"/>
    </w:rPr>
  </w:style>
  <w:style w:type="paragraph" w:customStyle="1" w:styleId="xl111">
    <w:name w:val="xl111"/>
    <w:basedOn w:val="a3"/>
    <w:rsid w:val="00F87534"/>
    <w:pPr>
      <w:pBdr>
        <w:bottom w:val="single" w:sz="8" w:space="0" w:color="auto"/>
      </w:pBdr>
      <w:spacing w:before="100" w:beforeAutospacing="1" w:after="100" w:afterAutospacing="1"/>
    </w:pPr>
    <w:rPr>
      <w:rFonts w:ascii="Tahoma" w:hAnsi="Tahoma" w:cs="Tahoma"/>
      <w:sz w:val="24"/>
      <w:szCs w:val="24"/>
    </w:rPr>
  </w:style>
  <w:style w:type="paragraph" w:customStyle="1" w:styleId="xl112">
    <w:name w:val="xl112"/>
    <w:basedOn w:val="a3"/>
    <w:rsid w:val="00F87534"/>
    <w:pPr>
      <w:pBdr>
        <w:bottom w:val="single" w:sz="8" w:space="0" w:color="auto"/>
      </w:pBdr>
      <w:spacing w:before="100" w:beforeAutospacing="1" w:after="100" w:afterAutospacing="1"/>
      <w:textAlignment w:val="top"/>
    </w:pPr>
    <w:rPr>
      <w:rFonts w:ascii="Tahoma" w:hAnsi="Tahoma" w:cs="Tahoma"/>
      <w:sz w:val="22"/>
      <w:szCs w:val="22"/>
    </w:rPr>
  </w:style>
  <w:style w:type="paragraph" w:customStyle="1" w:styleId="xl113">
    <w:name w:val="xl113"/>
    <w:basedOn w:val="a3"/>
    <w:rsid w:val="00F87534"/>
    <w:pPr>
      <w:pBdr>
        <w:right w:val="double" w:sz="6" w:space="0" w:color="auto"/>
      </w:pBdr>
      <w:spacing w:before="100" w:beforeAutospacing="1" w:after="100" w:afterAutospacing="1"/>
      <w:jc w:val="center"/>
    </w:pPr>
    <w:rPr>
      <w:rFonts w:ascii="Tahoma" w:hAnsi="Tahoma" w:cs="Tahoma"/>
      <w:sz w:val="24"/>
      <w:szCs w:val="24"/>
    </w:rPr>
  </w:style>
  <w:style w:type="paragraph" w:customStyle="1" w:styleId="xl114">
    <w:name w:val="xl114"/>
    <w:basedOn w:val="a3"/>
    <w:rsid w:val="00F87534"/>
    <w:pPr>
      <w:spacing w:before="100" w:beforeAutospacing="1" w:after="100" w:afterAutospacing="1"/>
      <w:textAlignment w:val="top"/>
    </w:pPr>
    <w:rPr>
      <w:rFonts w:ascii="Tahoma" w:hAnsi="Tahoma" w:cs="Tahoma"/>
      <w:sz w:val="22"/>
      <w:szCs w:val="22"/>
    </w:rPr>
  </w:style>
  <w:style w:type="paragraph" w:customStyle="1" w:styleId="xl115">
    <w:name w:val="xl115"/>
    <w:basedOn w:val="a3"/>
    <w:rsid w:val="00F87534"/>
    <w:pPr>
      <w:spacing w:before="100" w:beforeAutospacing="1" w:after="100" w:afterAutospacing="1"/>
      <w:jc w:val="center"/>
      <w:textAlignment w:val="top"/>
    </w:pPr>
    <w:rPr>
      <w:rFonts w:ascii="Tahoma" w:hAnsi="Tahoma" w:cs="Tahoma"/>
      <w:sz w:val="24"/>
      <w:szCs w:val="24"/>
    </w:rPr>
  </w:style>
  <w:style w:type="paragraph" w:customStyle="1" w:styleId="xl116">
    <w:name w:val="xl116"/>
    <w:basedOn w:val="a3"/>
    <w:rsid w:val="00F87534"/>
    <w:pPr>
      <w:pBdr>
        <w:left w:val="dotted" w:sz="4" w:space="0" w:color="auto"/>
        <w:right w:val="single" w:sz="8" w:space="0" w:color="auto"/>
      </w:pBdr>
      <w:spacing w:before="100" w:beforeAutospacing="1" w:after="100" w:afterAutospacing="1"/>
    </w:pPr>
    <w:rPr>
      <w:rFonts w:ascii="Tahoma" w:hAnsi="Tahoma" w:cs="Tahoma"/>
      <w:sz w:val="24"/>
      <w:szCs w:val="24"/>
    </w:rPr>
  </w:style>
  <w:style w:type="paragraph" w:customStyle="1" w:styleId="xl117">
    <w:name w:val="xl117"/>
    <w:basedOn w:val="a3"/>
    <w:rsid w:val="00F87534"/>
    <w:pPr>
      <w:pBdr>
        <w:left w:val="double" w:sz="6" w:space="0" w:color="auto"/>
      </w:pBdr>
      <w:spacing w:before="100" w:beforeAutospacing="1" w:after="100" w:afterAutospacing="1"/>
      <w:jc w:val="center"/>
      <w:textAlignment w:val="top"/>
    </w:pPr>
    <w:rPr>
      <w:rFonts w:ascii="Tahoma" w:hAnsi="Tahoma" w:cs="Tahoma"/>
      <w:sz w:val="14"/>
      <w:szCs w:val="14"/>
    </w:rPr>
  </w:style>
  <w:style w:type="paragraph" w:customStyle="1" w:styleId="xl118">
    <w:name w:val="xl118"/>
    <w:basedOn w:val="a3"/>
    <w:rsid w:val="00F87534"/>
    <w:pPr>
      <w:pBdr>
        <w:left w:val="dotted" w:sz="4" w:space="0" w:color="auto"/>
      </w:pBdr>
      <w:spacing w:before="100" w:beforeAutospacing="1" w:after="100" w:afterAutospacing="1"/>
      <w:jc w:val="center"/>
      <w:textAlignment w:val="top"/>
    </w:pPr>
    <w:rPr>
      <w:rFonts w:ascii="Tahoma" w:hAnsi="Tahoma" w:cs="Tahoma"/>
      <w:sz w:val="14"/>
      <w:szCs w:val="14"/>
    </w:rPr>
  </w:style>
  <w:style w:type="paragraph" w:customStyle="1" w:styleId="xl119">
    <w:name w:val="xl119"/>
    <w:basedOn w:val="a3"/>
    <w:rsid w:val="00F87534"/>
    <w:pPr>
      <w:spacing w:before="100" w:beforeAutospacing="1" w:after="100" w:afterAutospacing="1"/>
      <w:jc w:val="center"/>
      <w:textAlignment w:val="top"/>
    </w:pPr>
    <w:rPr>
      <w:rFonts w:ascii="Tahoma" w:hAnsi="Tahoma" w:cs="Tahoma"/>
      <w:sz w:val="14"/>
      <w:szCs w:val="14"/>
    </w:rPr>
  </w:style>
  <w:style w:type="paragraph" w:customStyle="1" w:styleId="xl120">
    <w:name w:val="xl120"/>
    <w:basedOn w:val="a3"/>
    <w:rsid w:val="00F87534"/>
    <w:pPr>
      <w:pBdr>
        <w:right w:val="dotted" w:sz="4" w:space="0" w:color="auto"/>
      </w:pBdr>
      <w:spacing w:before="100" w:beforeAutospacing="1" w:after="100" w:afterAutospacing="1"/>
      <w:jc w:val="center"/>
      <w:textAlignment w:val="top"/>
    </w:pPr>
    <w:rPr>
      <w:rFonts w:ascii="Tahoma" w:hAnsi="Tahoma" w:cs="Tahoma"/>
      <w:sz w:val="14"/>
      <w:szCs w:val="14"/>
    </w:rPr>
  </w:style>
  <w:style w:type="paragraph" w:customStyle="1" w:styleId="xl121">
    <w:name w:val="xl121"/>
    <w:basedOn w:val="a3"/>
    <w:rsid w:val="00F87534"/>
    <w:pPr>
      <w:pBdr>
        <w:right w:val="double" w:sz="6" w:space="0" w:color="auto"/>
      </w:pBdr>
      <w:spacing w:before="100" w:beforeAutospacing="1" w:after="100" w:afterAutospacing="1"/>
      <w:jc w:val="center"/>
      <w:textAlignment w:val="top"/>
    </w:pPr>
    <w:rPr>
      <w:rFonts w:ascii="Tahoma" w:hAnsi="Tahoma" w:cs="Tahoma"/>
      <w:sz w:val="14"/>
      <w:szCs w:val="14"/>
    </w:rPr>
  </w:style>
  <w:style w:type="paragraph" w:customStyle="1" w:styleId="xl122">
    <w:name w:val="xl122"/>
    <w:basedOn w:val="a3"/>
    <w:rsid w:val="00F87534"/>
    <w:pPr>
      <w:pBdr>
        <w:left w:val="double" w:sz="6" w:space="0" w:color="auto"/>
        <w:bottom w:val="double" w:sz="6" w:space="0" w:color="auto"/>
      </w:pBdr>
      <w:spacing w:before="100" w:beforeAutospacing="1" w:after="100" w:afterAutospacing="1"/>
    </w:pPr>
    <w:rPr>
      <w:rFonts w:ascii="Tahoma" w:hAnsi="Tahoma" w:cs="Tahoma"/>
      <w:sz w:val="24"/>
      <w:szCs w:val="24"/>
    </w:rPr>
  </w:style>
  <w:style w:type="paragraph" w:customStyle="1" w:styleId="xl123">
    <w:name w:val="xl123"/>
    <w:basedOn w:val="a3"/>
    <w:rsid w:val="00F87534"/>
    <w:pPr>
      <w:pBdr>
        <w:bottom w:val="double" w:sz="6" w:space="0" w:color="auto"/>
      </w:pBdr>
      <w:spacing w:before="100" w:beforeAutospacing="1" w:after="100" w:afterAutospacing="1"/>
    </w:pPr>
    <w:rPr>
      <w:rFonts w:ascii="Tahoma" w:hAnsi="Tahoma" w:cs="Tahoma"/>
      <w:sz w:val="24"/>
      <w:szCs w:val="24"/>
    </w:rPr>
  </w:style>
  <w:style w:type="paragraph" w:customStyle="1" w:styleId="xl124">
    <w:name w:val="xl124"/>
    <w:basedOn w:val="a3"/>
    <w:rsid w:val="00F87534"/>
    <w:pPr>
      <w:pBdr>
        <w:bottom w:val="double" w:sz="6" w:space="0" w:color="auto"/>
        <w:right w:val="double" w:sz="6" w:space="0" w:color="auto"/>
      </w:pBdr>
      <w:spacing w:before="100" w:beforeAutospacing="1" w:after="100" w:afterAutospacing="1"/>
    </w:pPr>
    <w:rPr>
      <w:rFonts w:ascii="Tahoma" w:hAnsi="Tahoma" w:cs="Tahoma"/>
      <w:sz w:val="24"/>
      <w:szCs w:val="24"/>
    </w:rPr>
  </w:style>
  <w:style w:type="paragraph" w:customStyle="1" w:styleId="xl125">
    <w:name w:val="xl125"/>
    <w:basedOn w:val="a3"/>
    <w:rsid w:val="00F87534"/>
    <w:pPr>
      <w:spacing w:before="100" w:beforeAutospacing="1" w:after="100" w:afterAutospacing="1"/>
      <w:textAlignment w:val="center"/>
    </w:pPr>
    <w:rPr>
      <w:rFonts w:ascii="Tahoma" w:hAnsi="Tahoma" w:cs="Tahoma"/>
      <w:b/>
      <w:bCs/>
      <w:sz w:val="16"/>
      <w:szCs w:val="16"/>
    </w:rPr>
  </w:style>
  <w:style w:type="paragraph" w:customStyle="1" w:styleId="xl126">
    <w:name w:val="xl126"/>
    <w:basedOn w:val="a3"/>
    <w:rsid w:val="00F87534"/>
    <w:pPr>
      <w:spacing w:before="100" w:beforeAutospacing="1" w:after="100" w:afterAutospacing="1"/>
      <w:jc w:val="center"/>
    </w:pPr>
    <w:rPr>
      <w:rFonts w:ascii="Tahoma" w:hAnsi="Tahoma" w:cs="Tahoma"/>
      <w:sz w:val="24"/>
      <w:szCs w:val="24"/>
    </w:rPr>
  </w:style>
  <w:style w:type="paragraph" w:customStyle="1" w:styleId="xl127">
    <w:name w:val="xl127"/>
    <w:basedOn w:val="a3"/>
    <w:rsid w:val="00F87534"/>
    <w:pPr>
      <w:pBdr>
        <w:top w:val="dotted" w:sz="4" w:space="0" w:color="auto"/>
      </w:pBdr>
      <w:spacing w:before="100" w:beforeAutospacing="1" w:after="100" w:afterAutospacing="1"/>
      <w:textAlignment w:val="top"/>
    </w:pPr>
    <w:rPr>
      <w:rFonts w:ascii="Tahoma" w:hAnsi="Tahoma" w:cs="Tahoma"/>
      <w:b/>
      <w:bCs/>
      <w:sz w:val="14"/>
      <w:szCs w:val="14"/>
    </w:rPr>
  </w:style>
  <w:style w:type="paragraph" w:customStyle="1" w:styleId="xl128">
    <w:name w:val="xl128"/>
    <w:basedOn w:val="a3"/>
    <w:rsid w:val="00F87534"/>
    <w:pPr>
      <w:spacing w:before="100" w:beforeAutospacing="1" w:after="100" w:afterAutospacing="1"/>
      <w:jc w:val="center"/>
      <w:textAlignment w:val="center"/>
    </w:pPr>
    <w:rPr>
      <w:rFonts w:ascii="Tahoma" w:hAnsi="Tahoma" w:cs="Tahoma"/>
      <w:b/>
      <w:bCs/>
      <w:sz w:val="16"/>
      <w:szCs w:val="16"/>
    </w:rPr>
  </w:style>
  <w:style w:type="paragraph" w:customStyle="1" w:styleId="xl129">
    <w:name w:val="xl129"/>
    <w:basedOn w:val="a3"/>
    <w:rsid w:val="00F87534"/>
    <w:pPr>
      <w:spacing w:before="100" w:beforeAutospacing="1" w:after="100" w:afterAutospacing="1"/>
    </w:pPr>
    <w:rPr>
      <w:rFonts w:ascii="Tahoma" w:hAnsi="Tahoma" w:cs="Tahoma"/>
      <w:sz w:val="14"/>
      <w:szCs w:val="14"/>
    </w:rPr>
  </w:style>
  <w:style w:type="paragraph" w:customStyle="1" w:styleId="xl130">
    <w:name w:val="xl130"/>
    <w:basedOn w:val="a3"/>
    <w:rsid w:val="00F87534"/>
    <w:pPr>
      <w:pBdr>
        <w:top w:val="single" w:sz="8" w:space="0" w:color="auto"/>
      </w:pBdr>
      <w:spacing w:before="100" w:beforeAutospacing="1" w:after="100" w:afterAutospacing="1"/>
      <w:jc w:val="center"/>
      <w:textAlignment w:val="top"/>
    </w:pPr>
    <w:rPr>
      <w:rFonts w:ascii="Tahoma" w:hAnsi="Tahoma" w:cs="Tahoma"/>
      <w:sz w:val="14"/>
      <w:szCs w:val="14"/>
    </w:rPr>
  </w:style>
  <w:style w:type="paragraph" w:customStyle="1" w:styleId="xl131">
    <w:name w:val="xl131"/>
    <w:basedOn w:val="a3"/>
    <w:rsid w:val="00F87534"/>
    <w:pPr>
      <w:pBdr>
        <w:top w:val="single" w:sz="8" w:space="0" w:color="auto"/>
        <w:left w:val="single" w:sz="8" w:space="0" w:color="auto"/>
        <w:bottom w:val="single" w:sz="8" w:space="0" w:color="auto"/>
      </w:pBdr>
      <w:spacing w:before="100" w:beforeAutospacing="1" w:after="100" w:afterAutospacing="1"/>
    </w:pPr>
    <w:rPr>
      <w:rFonts w:ascii="Tahoma" w:hAnsi="Tahoma" w:cs="Tahoma"/>
      <w:sz w:val="24"/>
      <w:szCs w:val="24"/>
    </w:rPr>
  </w:style>
  <w:style w:type="paragraph" w:customStyle="1" w:styleId="xl132">
    <w:name w:val="xl132"/>
    <w:basedOn w:val="a3"/>
    <w:rsid w:val="00F87534"/>
    <w:pPr>
      <w:pBdr>
        <w:top w:val="single" w:sz="8" w:space="0" w:color="auto"/>
        <w:bottom w:val="single" w:sz="8" w:space="0" w:color="auto"/>
      </w:pBdr>
      <w:spacing w:before="100" w:beforeAutospacing="1" w:after="100" w:afterAutospacing="1"/>
    </w:pPr>
    <w:rPr>
      <w:rFonts w:ascii="Tahoma" w:hAnsi="Tahoma" w:cs="Tahoma"/>
      <w:sz w:val="24"/>
      <w:szCs w:val="24"/>
    </w:rPr>
  </w:style>
  <w:style w:type="paragraph" w:customStyle="1" w:styleId="xl133">
    <w:name w:val="xl133"/>
    <w:basedOn w:val="a3"/>
    <w:rsid w:val="00F87534"/>
    <w:pPr>
      <w:pBdr>
        <w:top w:val="single" w:sz="8" w:space="0" w:color="auto"/>
        <w:bottom w:val="single" w:sz="8" w:space="0" w:color="auto"/>
        <w:right w:val="single" w:sz="8" w:space="0" w:color="auto"/>
      </w:pBdr>
      <w:spacing w:before="100" w:beforeAutospacing="1" w:after="100" w:afterAutospacing="1"/>
    </w:pPr>
    <w:rPr>
      <w:rFonts w:ascii="Tahoma" w:hAnsi="Tahoma" w:cs="Tahoma"/>
      <w:sz w:val="24"/>
      <w:szCs w:val="24"/>
    </w:rPr>
  </w:style>
  <w:style w:type="paragraph" w:customStyle="1" w:styleId="xl134">
    <w:name w:val="xl134"/>
    <w:basedOn w:val="a3"/>
    <w:rsid w:val="00F87534"/>
    <w:pPr>
      <w:pBdr>
        <w:top w:val="single" w:sz="8" w:space="0" w:color="auto"/>
      </w:pBdr>
      <w:spacing w:before="100" w:beforeAutospacing="1" w:after="100" w:afterAutospacing="1"/>
      <w:jc w:val="center"/>
      <w:textAlignment w:val="top"/>
    </w:pPr>
    <w:rPr>
      <w:rFonts w:ascii="Tahoma" w:hAnsi="Tahoma" w:cs="Tahoma"/>
      <w:sz w:val="14"/>
      <w:szCs w:val="14"/>
    </w:rPr>
  </w:style>
  <w:style w:type="paragraph" w:customStyle="1" w:styleId="xl135">
    <w:name w:val="xl135"/>
    <w:basedOn w:val="a3"/>
    <w:rsid w:val="00F87534"/>
    <w:pPr>
      <w:pBdr>
        <w:top w:val="single" w:sz="8" w:space="0" w:color="auto"/>
        <w:left w:val="single" w:sz="8" w:space="0" w:color="auto"/>
        <w:bottom w:val="single" w:sz="8" w:space="0" w:color="auto"/>
      </w:pBdr>
      <w:spacing w:before="100" w:beforeAutospacing="1" w:after="100" w:afterAutospacing="1"/>
      <w:jc w:val="center"/>
    </w:pPr>
    <w:rPr>
      <w:rFonts w:ascii="Tahoma" w:hAnsi="Tahoma" w:cs="Tahoma"/>
      <w:b/>
      <w:bCs/>
      <w:sz w:val="24"/>
      <w:szCs w:val="24"/>
    </w:rPr>
  </w:style>
  <w:style w:type="paragraph" w:customStyle="1" w:styleId="xl136">
    <w:name w:val="xl136"/>
    <w:basedOn w:val="a3"/>
    <w:rsid w:val="00F87534"/>
    <w:pPr>
      <w:pBdr>
        <w:top w:val="single" w:sz="8" w:space="0" w:color="auto"/>
        <w:bottom w:val="single" w:sz="8" w:space="0" w:color="auto"/>
      </w:pBdr>
      <w:spacing w:before="100" w:beforeAutospacing="1" w:after="100" w:afterAutospacing="1"/>
      <w:jc w:val="center"/>
    </w:pPr>
    <w:rPr>
      <w:rFonts w:ascii="Tahoma" w:hAnsi="Tahoma" w:cs="Tahoma"/>
      <w:b/>
      <w:bCs/>
      <w:sz w:val="24"/>
      <w:szCs w:val="24"/>
    </w:rPr>
  </w:style>
  <w:style w:type="paragraph" w:customStyle="1" w:styleId="xl137">
    <w:name w:val="xl137"/>
    <w:basedOn w:val="a3"/>
    <w:rsid w:val="00F87534"/>
    <w:pPr>
      <w:pBdr>
        <w:top w:val="single" w:sz="8" w:space="0" w:color="auto"/>
        <w:bottom w:val="single" w:sz="8" w:space="0" w:color="auto"/>
        <w:right w:val="single" w:sz="8" w:space="0" w:color="auto"/>
      </w:pBdr>
      <w:spacing w:before="100" w:beforeAutospacing="1" w:after="100" w:afterAutospacing="1"/>
      <w:jc w:val="center"/>
    </w:pPr>
    <w:rPr>
      <w:rFonts w:ascii="Tahoma" w:hAnsi="Tahoma" w:cs="Tahoma"/>
      <w:b/>
      <w:bCs/>
      <w:sz w:val="24"/>
      <w:szCs w:val="24"/>
    </w:rPr>
  </w:style>
  <w:style w:type="paragraph" w:customStyle="1" w:styleId="xl138">
    <w:name w:val="xl138"/>
    <w:basedOn w:val="a3"/>
    <w:rsid w:val="00F87534"/>
    <w:pPr>
      <w:pBdr>
        <w:top w:val="single" w:sz="8" w:space="0" w:color="auto"/>
        <w:left w:val="single" w:sz="8" w:space="0" w:color="auto"/>
        <w:bottom w:val="single" w:sz="8" w:space="0" w:color="auto"/>
      </w:pBdr>
      <w:spacing w:before="100" w:beforeAutospacing="1" w:after="100" w:afterAutospacing="1"/>
      <w:jc w:val="center"/>
    </w:pPr>
    <w:rPr>
      <w:rFonts w:ascii="Tahoma" w:hAnsi="Tahoma" w:cs="Tahoma"/>
      <w:b/>
      <w:bCs/>
      <w:sz w:val="24"/>
      <w:szCs w:val="24"/>
    </w:rPr>
  </w:style>
  <w:style w:type="paragraph" w:customStyle="1" w:styleId="xl139">
    <w:name w:val="xl139"/>
    <w:basedOn w:val="a3"/>
    <w:rsid w:val="00F87534"/>
    <w:pPr>
      <w:pBdr>
        <w:top w:val="single" w:sz="8" w:space="0" w:color="auto"/>
        <w:bottom w:val="single" w:sz="8" w:space="0" w:color="auto"/>
      </w:pBdr>
      <w:spacing w:before="100" w:beforeAutospacing="1" w:after="100" w:afterAutospacing="1"/>
      <w:jc w:val="center"/>
    </w:pPr>
    <w:rPr>
      <w:rFonts w:ascii="Tahoma" w:hAnsi="Tahoma" w:cs="Tahoma"/>
      <w:b/>
      <w:bCs/>
      <w:sz w:val="24"/>
      <w:szCs w:val="24"/>
    </w:rPr>
  </w:style>
  <w:style w:type="paragraph" w:customStyle="1" w:styleId="xl140">
    <w:name w:val="xl140"/>
    <w:basedOn w:val="a3"/>
    <w:rsid w:val="00F87534"/>
    <w:pPr>
      <w:pBdr>
        <w:top w:val="single" w:sz="8" w:space="0" w:color="auto"/>
        <w:bottom w:val="single" w:sz="8" w:space="0" w:color="auto"/>
        <w:right w:val="single" w:sz="8" w:space="0" w:color="auto"/>
      </w:pBdr>
      <w:spacing w:before="100" w:beforeAutospacing="1" w:after="100" w:afterAutospacing="1"/>
      <w:jc w:val="center"/>
    </w:pPr>
    <w:rPr>
      <w:rFonts w:ascii="Tahoma" w:hAnsi="Tahoma" w:cs="Tahoma"/>
      <w:b/>
      <w:bCs/>
      <w:sz w:val="24"/>
      <w:szCs w:val="24"/>
    </w:rPr>
  </w:style>
  <w:style w:type="paragraph" w:customStyle="1" w:styleId="xl141">
    <w:name w:val="xl141"/>
    <w:basedOn w:val="a3"/>
    <w:rsid w:val="00F87534"/>
    <w:pPr>
      <w:pBdr>
        <w:top w:val="double" w:sz="6" w:space="0" w:color="auto"/>
        <w:left w:val="dotted" w:sz="4" w:space="0" w:color="auto"/>
      </w:pBdr>
      <w:spacing w:before="100" w:beforeAutospacing="1" w:after="100" w:afterAutospacing="1"/>
      <w:jc w:val="center"/>
    </w:pPr>
    <w:rPr>
      <w:rFonts w:ascii="Tahoma" w:hAnsi="Tahoma" w:cs="Tahoma"/>
      <w:sz w:val="24"/>
      <w:szCs w:val="24"/>
    </w:rPr>
  </w:style>
  <w:style w:type="paragraph" w:customStyle="1" w:styleId="xl142">
    <w:name w:val="xl142"/>
    <w:basedOn w:val="a3"/>
    <w:rsid w:val="00F87534"/>
    <w:pPr>
      <w:pBdr>
        <w:top w:val="double" w:sz="6" w:space="0" w:color="auto"/>
      </w:pBdr>
      <w:spacing w:before="100" w:beforeAutospacing="1" w:after="100" w:afterAutospacing="1"/>
      <w:jc w:val="center"/>
    </w:pPr>
    <w:rPr>
      <w:rFonts w:ascii="Tahoma" w:hAnsi="Tahoma" w:cs="Tahoma"/>
      <w:sz w:val="24"/>
      <w:szCs w:val="24"/>
    </w:rPr>
  </w:style>
  <w:style w:type="paragraph" w:customStyle="1" w:styleId="xl143">
    <w:name w:val="xl143"/>
    <w:basedOn w:val="a3"/>
    <w:rsid w:val="00F87534"/>
    <w:pPr>
      <w:pBdr>
        <w:top w:val="double" w:sz="6" w:space="0" w:color="auto"/>
        <w:right w:val="dotted" w:sz="4" w:space="0" w:color="000000"/>
      </w:pBdr>
      <w:spacing w:before="100" w:beforeAutospacing="1" w:after="100" w:afterAutospacing="1"/>
      <w:jc w:val="center"/>
    </w:pPr>
    <w:rPr>
      <w:rFonts w:ascii="Tahoma" w:hAnsi="Tahoma" w:cs="Tahoma"/>
      <w:sz w:val="24"/>
      <w:szCs w:val="24"/>
    </w:rPr>
  </w:style>
  <w:style w:type="paragraph" w:customStyle="1" w:styleId="xl144">
    <w:name w:val="xl144"/>
    <w:basedOn w:val="a3"/>
    <w:rsid w:val="00F87534"/>
    <w:pPr>
      <w:spacing w:before="100" w:beforeAutospacing="1" w:after="100" w:afterAutospacing="1"/>
      <w:jc w:val="center"/>
      <w:textAlignment w:val="top"/>
    </w:pPr>
    <w:rPr>
      <w:rFonts w:ascii="Tahoma" w:hAnsi="Tahoma" w:cs="Tahoma"/>
      <w:b/>
      <w:bCs/>
      <w:sz w:val="14"/>
      <w:szCs w:val="14"/>
    </w:rPr>
  </w:style>
  <w:style w:type="paragraph" w:customStyle="1" w:styleId="xl145">
    <w:name w:val="xl145"/>
    <w:basedOn w:val="a3"/>
    <w:rsid w:val="00F87534"/>
    <w:pPr>
      <w:pBdr>
        <w:right w:val="single" w:sz="8" w:space="0" w:color="auto"/>
      </w:pBdr>
      <w:spacing w:before="100" w:beforeAutospacing="1" w:after="100" w:afterAutospacing="1"/>
      <w:jc w:val="center"/>
      <w:textAlignment w:val="top"/>
    </w:pPr>
    <w:rPr>
      <w:rFonts w:ascii="Tahoma" w:hAnsi="Tahoma" w:cs="Tahoma"/>
      <w:b/>
      <w:bCs/>
      <w:sz w:val="14"/>
      <w:szCs w:val="14"/>
    </w:rPr>
  </w:style>
  <w:style w:type="paragraph" w:customStyle="1" w:styleId="xl146">
    <w:name w:val="xl146"/>
    <w:basedOn w:val="a3"/>
    <w:rsid w:val="00F87534"/>
    <w:pPr>
      <w:pBdr>
        <w:top w:val="single" w:sz="8" w:space="0" w:color="auto"/>
        <w:left w:val="single" w:sz="8" w:space="0" w:color="auto"/>
      </w:pBdr>
      <w:spacing w:before="100" w:beforeAutospacing="1" w:after="100" w:afterAutospacing="1"/>
      <w:jc w:val="center"/>
      <w:textAlignment w:val="top"/>
    </w:pPr>
    <w:rPr>
      <w:rFonts w:ascii="Tahoma" w:hAnsi="Tahoma" w:cs="Tahoma"/>
      <w:b/>
      <w:bCs/>
      <w:sz w:val="14"/>
      <w:szCs w:val="14"/>
    </w:rPr>
  </w:style>
  <w:style w:type="paragraph" w:customStyle="1" w:styleId="xl147">
    <w:name w:val="xl147"/>
    <w:basedOn w:val="a3"/>
    <w:rsid w:val="00F87534"/>
    <w:pPr>
      <w:pBdr>
        <w:top w:val="single" w:sz="8" w:space="0" w:color="auto"/>
      </w:pBdr>
      <w:spacing w:before="100" w:beforeAutospacing="1" w:after="100" w:afterAutospacing="1"/>
      <w:jc w:val="center"/>
      <w:textAlignment w:val="top"/>
    </w:pPr>
    <w:rPr>
      <w:rFonts w:ascii="Tahoma" w:hAnsi="Tahoma" w:cs="Tahoma"/>
      <w:b/>
      <w:bCs/>
      <w:sz w:val="14"/>
      <w:szCs w:val="14"/>
    </w:rPr>
  </w:style>
  <w:style w:type="paragraph" w:customStyle="1" w:styleId="xl148">
    <w:name w:val="xl148"/>
    <w:basedOn w:val="a3"/>
    <w:rsid w:val="00F87534"/>
    <w:pPr>
      <w:pBdr>
        <w:top w:val="single" w:sz="8" w:space="0" w:color="auto"/>
        <w:right w:val="single" w:sz="8" w:space="0" w:color="auto"/>
      </w:pBdr>
      <w:spacing w:before="100" w:beforeAutospacing="1" w:after="100" w:afterAutospacing="1"/>
      <w:jc w:val="center"/>
      <w:textAlignment w:val="top"/>
    </w:pPr>
    <w:rPr>
      <w:rFonts w:ascii="Tahoma" w:hAnsi="Tahoma" w:cs="Tahoma"/>
      <w:b/>
      <w:bCs/>
      <w:sz w:val="14"/>
      <w:szCs w:val="14"/>
    </w:rPr>
  </w:style>
  <w:style w:type="paragraph" w:customStyle="1" w:styleId="xl149">
    <w:name w:val="xl149"/>
    <w:basedOn w:val="a3"/>
    <w:rsid w:val="00F87534"/>
    <w:pPr>
      <w:pBdr>
        <w:left w:val="single" w:sz="8" w:space="0" w:color="auto"/>
        <w:bottom w:val="single" w:sz="8" w:space="0" w:color="auto"/>
      </w:pBdr>
      <w:spacing w:before="100" w:beforeAutospacing="1" w:after="100" w:afterAutospacing="1"/>
      <w:jc w:val="center"/>
      <w:textAlignment w:val="top"/>
    </w:pPr>
    <w:rPr>
      <w:rFonts w:ascii="Tahoma" w:hAnsi="Tahoma" w:cs="Tahoma"/>
      <w:b/>
      <w:bCs/>
      <w:sz w:val="14"/>
      <w:szCs w:val="14"/>
    </w:rPr>
  </w:style>
  <w:style w:type="paragraph" w:customStyle="1" w:styleId="xl150">
    <w:name w:val="xl150"/>
    <w:basedOn w:val="a3"/>
    <w:rsid w:val="00F87534"/>
    <w:pPr>
      <w:pBdr>
        <w:bottom w:val="single" w:sz="8" w:space="0" w:color="auto"/>
      </w:pBdr>
      <w:spacing w:before="100" w:beforeAutospacing="1" w:after="100" w:afterAutospacing="1"/>
      <w:jc w:val="center"/>
      <w:textAlignment w:val="top"/>
    </w:pPr>
    <w:rPr>
      <w:rFonts w:ascii="Tahoma" w:hAnsi="Tahoma" w:cs="Tahoma"/>
      <w:b/>
      <w:bCs/>
      <w:sz w:val="14"/>
      <w:szCs w:val="14"/>
    </w:rPr>
  </w:style>
  <w:style w:type="paragraph" w:customStyle="1" w:styleId="xl151">
    <w:name w:val="xl151"/>
    <w:basedOn w:val="a3"/>
    <w:rsid w:val="00F87534"/>
    <w:pPr>
      <w:pBdr>
        <w:bottom w:val="single" w:sz="8" w:space="0" w:color="auto"/>
        <w:right w:val="single" w:sz="8" w:space="0" w:color="auto"/>
      </w:pBdr>
      <w:spacing w:before="100" w:beforeAutospacing="1" w:after="100" w:afterAutospacing="1"/>
      <w:jc w:val="center"/>
      <w:textAlignment w:val="top"/>
    </w:pPr>
    <w:rPr>
      <w:rFonts w:ascii="Tahoma" w:hAnsi="Tahoma" w:cs="Tahoma"/>
      <w:b/>
      <w:bCs/>
      <w:sz w:val="14"/>
      <w:szCs w:val="14"/>
    </w:rPr>
  </w:style>
  <w:style w:type="paragraph" w:customStyle="1" w:styleId="xl152">
    <w:name w:val="xl152"/>
    <w:basedOn w:val="a3"/>
    <w:rsid w:val="00F87534"/>
    <w:pPr>
      <w:pBdr>
        <w:top w:val="single" w:sz="8" w:space="0" w:color="auto"/>
        <w:left w:val="single" w:sz="8" w:space="0" w:color="auto"/>
        <w:bottom w:val="single" w:sz="8" w:space="0" w:color="auto"/>
      </w:pBdr>
      <w:spacing w:before="100" w:beforeAutospacing="1" w:after="100" w:afterAutospacing="1"/>
      <w:jc w:val="center"/>
      <w:textAlignment w:val="top"/>
    </w:pPr>
    <w:rPr>
      <w:rFonts w:ascii="Tahoma" w:hAnsi="Tahoma" w:cs="Tahoma"/>
      <w:b/>
      <w:bCs/>
      <w:sz w:val="24"/>
      <w:szCs w:val="24"/>
    </w:rPr>
  </w:style>
  <w:style w:type="paragraph" w:customStyle="1" w:styleId="xl153">
    <w:name w:val="xl153"/>
    <w:basedOn w:val="a3"/>
    <w:rsid w:val="00F87534"/>
    <w:pPr>
      <w:pBdr>
        <w:top w:val="single" w:sz="8" w:space="0" w:color="auto"/>
        <w:bottom w:val="single" w:sz="8" w:space="0" w:color="auto"/>
      </w:pBdr>
      <w:spacing w:before="100" w:beforeAutospacing="1" w:after="100" w:afterAutospacing="1"/>
      <w:jc w:val="center"/>
      <w:textAlignment w:val="top"/>
    </w:pPr>
    <w:rPr>
      <w:rFonts w:ascii="Tahoma" w:hAnsi="Tahoma" w:cs="Tahoma"/>
      <w:b/>
      <w:bCs/>
      <w:sz w:val="24"/>
      <w:szCs w:val="24"/>
    </w:rPr>
  </w:style>
  <w:style w:type="paragraph" w:customStyle="1" w:styleId="xl154">
    <w:name w:val="xl154"/>
    <w:basedOn w:val="a3"/>
    <w:rsid w:val="00F87534"/>
    <w:pPr>
      <w:pBdr>
        <w:top w:val="single" w:sz="8" w:space="0" w:color="auto"/>
        <w:bottom w:val="single" w:sz="8" w:space="0" w:color="auto"/>
        <w:right w:val="single" w:sz="8" w:space="0" w:color="auto"/>
      </w:pBdr>
      <w:spacing w:before="100" w:beforeAutospacing="1" w:after="100" w:afterAutospacing="1"/>
      <w:jc w:val="center"/>
      <w:textAlignment w:val="top"/>
    </w:pPr>
    <w:rPr>
      <w:rFonts w:ascii="Tahoma" w:hAnsi="Tahoma" w:cs="Tahoma"/>
      <w:b/>
      <w:bCs/>
      <w:sz w:val="24"/>
      <w:szCs w:val="24"/>
    </w:rPr>
  </w:style>
  <w:style w:type="paragraph" w:customStyle="1" w:styleId="xl155">
    <w:name w:val="xl155"/>
    <w:basedOn w:val="a3"/>
    <w:rsid w:val="00F87534"/>
    <w:pPr>
      <w:spacing w:before="100" w:beforeAutospacing="1" w:after="100" w:afterAutospacing="1"/>
      <w:jc w:val="center"/>
      <w:textAlignment w:val="center"/>
    </w:pPr>
    <w:rPr>
      <w:rFonts w:ascii="Tahoma" w:hAnsi="Tahoma" w:cs="Tahoma"/>
      <w:b/>
      <w:bCs/>
      <w:sz w:val="24"/>
      <w:szCs w:val="24"/>
    </w:rPr>
  </w:style>
  <w:style w:type="paragraph" w:customStyle="1" w:styleId="xl156">
    <w:name w:val="xl156"/>
    <w:basedOn w:val="a3"/>
    <w:rsid w:val="00F87534"/>
    <w:pPr>
      <w:pBdr>
        <w:bottom w:val="single" w:sz="8" w:space="0" w:color="auto"/>
      </w:pBdr>
      <w:spacing w:before="100" w:beforeAutospacing="1" w:after="100" w:afterAutospacing="1"/>
      <w:jc w:val="center"/>
      <w:textAlignment w:val="center"/>
    </w:pPr>
    <w:rPr>
      <w:rFonts w:ascii="Tahoma" w:hAnsi="Tahoma" w:cs="Tahoma"/>
      <w:b/>
      <w:bCs/>
      <w:sz w:val="24"/>
      <w:szCs w:val="24"/>
    </w:rPr>
  </w:style>
  <w:style w:type="paragraph" w:customStyle="1" w:styleId="xl157">
    <w:name w:val="xl157"/>
    <w:basedOn w:val="a3"/>
    <w:rsid w:val="00F87534"/>
    <w:pPr>
      <w:pBdr>
        <w:top w:val="single" w:sz="8" w:space="0" w:color="auto"/>
        <w:left w:val="single" w:sz="8" w:space="0" w:color="auto"/>
        <w:bottom w:val="single" w:sz="8"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158">
    <w:name w:val="xl158"/>
    <w:basedOn w:val="a3"/>
    <w:rsid w:val="00F87534"/>
    <w:pPr>
      <w:pBdr>
        <w:top w:val="single" w:sz="8" w:space="0" w:color="auto"/>
        <w:bottom w:val="single" w:sz="8"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159">
    <w:name w:val="xl159"/>
    <w:basedOn w:val="a3"/>
    <w:rsid w:val="00F87534"/>
    <w:pPr>
      <w:pBdr>
        <w:top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160">
    <w:name w:val="xl160"/>
    <w:basedOn w:val="a3"/>
    <w:rsid w:val="00F87534"/>
    <w:pPr>
      <w:spacing w:before="100" w:beforeAutospacing="1" w:after="100" w:afterAutospacing="1"/>
    </w:pPr>
    <w:rPr>
      <w:rFonts w:ascii="Tahoma" w:hAnsi="Tahoma" w:cs="Tahoma"/>
      <w:b/>
      <w:bCs/>
      <w:sz w:val="24"/>
      <w:szCs w:val="24"/>
    </w:rPr>
  </w:style>
  <w:style w:type="paragraph" w:customStyle="1" w:styleId="xl161">
    <w:name w:val="xl161"/>
    <w:basedOn w:val="a3"/>
    <w:rsid w:val="00F87534"/>
    <w:pPr>
      <w:pBdr>
        <w:top w:val="single" w:sz="8" w:space="0" w:color="auto"/>
        <w:left w:val="single" w:sz="8" w:space="0" w:color="auto"/>
        <w:bottom w:val="single" w:sz="8" w:space="0" w:color="auto"/>
      </w:pBdr>
      <w:spacing w:before="100" w:beforeAutospacing="1" w:after="100" w:afterAutospacing="1"/>
      <w:jc w:val="center"/>
    </w:pPr>
    <w:rPr>
      <w:rFonts w:ascii="Tahoma" w:hAnsi="Tahoma" w:cs="Tahoma"/>
      <w:sz w:val="24"/>
      <w:szCs w:val="24"/>
    </w:rPr>
  </w:style>
  <w:style w:type="paragraph" w:customStyle="1" w:styleId="xl162">
    <w:name w:val="xl162"/>
    <w:basedOn w:val="a3"/>
    <w:rsid w:val="00F87534"/>
    <w:pPr>
      <w:pBdr>
        <w:top w:val="single" w:sz="8" w:space="0" w:color="auto"/>
        <w:bottom w:val="single" w:sz="8" w:space="0" w:color="auto"/>
      </w:pBdr>
      <w:spacing w:before="100" w:beforeAutospacing="1" w:after="100" w:afterAutospacing="1"/>
      <w:jc w:val="center"/>
    </w:pPr>
    <w:rPr>
      <w:rFonts w:ascii="Tahoma" w:hAnsi="Tahoma" w:cs="Tahoma"/>
      <w:sz w:val="24"/>
      <w:szCs w:val="24"/>
    </w:rPr>
  </w:style>
  <w:style w:type="paragraph" w:customStyle="1" w:styleId="xl163">
    <w:name w:val="xl163"/>
    <w:basedOn w:val="a3"/>
    <w:rsid w:val="00F87534"/>
    <w:pPr>
      <w:pBdr>
        <w:top w:val="single" w:sz="8" w:space="0" w:color="auto"/>
        <w:bottom w:val="single" w:sz="8" w:space="0" w:color="auto"/>
        <w:right w:val="single" w:sz="8" w:space="0" w:color="auto"/>
      </w:pBdr>
      <w:spacing w:before="100" w:beforeAutospacing="1" w:after="100" w:afterAutospacing="1"/>
      <w:jc w:val="center"/>
    </w:pPr>
    <w:rPr>
      <w:rFonts w:ascii="Tahoma" w:hAnsi="Tahoma" w:cs="Tahoma"/>
      <w:sz w:val="24"/>
      <w:szCs w:val="24"/>
    </w:rPr>
  </w:style>
  <w:style w:type="paragraph" w:customStyle="1" w:styleId="xl164">
    <w:name w:val="xl164"/>
    <w:basedOn w:val="a3"/>
    <w:rsid w:val="00F87534"/>
    <w:pPr>
      <w:pBdr>
        <w:top w:val="dotted" w:sz="4" w:space="0" w:color="auto"/>
      </w:pBdr>
      <w:spacing w:before="100" w:beforeAutospacing="1" w:after="100" w:afterAutospacing="1"/>
      <w:textAlignment w:val="top"/>
    </w:pPr>
    <w:rPr>
      <w:rFonts w:ascii="Tahoma" w:hAnsi="Tahoma" w:cs="Tahoma"/>
      <w:sz w:val="24"/>
      <w:szCs w:val="24"/>
    </w:rPr>
  </w:style>
  <w:style w:type="paragraph" w:customStyle="1" w:styleId="xl165">
    <w:name w:val="xl165"/>
    <w:basedOn w:val="a3"/>
    <w:rsid w:val="00F87534"/>
    <w:pPr>
      <w:spacing w:before="100" w:beforeAutospacing="1" w:after="100" w:afterAutospacing="1"/>
      <w:jc w:val="center"/>
      <w:textAlignment w:val="center"/>
    </w:pPr>
    <w:rPr>
      <w:rFonts w:ascii="Tahoma" w:hAnsi="Tahoma" w:cs="Tahoma"/>
      <w:b/>
      <w:bCs/>
      <w:sz w:val="14"/>
      <w:szCs w:val="14"/>
    </w:rPr>
  </w:style>
  <w:style w:type="paragraph" w:customStyle="1" w:styleId="xl166">
    <w:name w:val="xl166"/>
    <w:basedOn w:val="a3"/>
    <w:rsid w:val="00F87534"/>
    <w:pPr>
      <w:pBdr>
        <w:right w:val="single" w:sz="8" w:space="0" w:color="auto"/>
      </w:pBdr>
      <w:spacing w:before="100" w:beforeAutospacing="1" w:after="100" w:afterAutospacing="1"/>
      <w:jc w:val="center"/>
      <w:textAlignment w:val="center"/>
    </w:pPr>
    <w:rPr>
      <w:rFonts w:ascii="Tahoma" w:hAnsi="Tahoma" w:cs="Tahoma"/>
      <w:b/>
      <w:bCs/>
      <w:sz w:val="14"/>
      <w:szCs w:val="14"/>
    </w:rPr>
  </w:style>
  <w:style w:type="paragraph" w:customStyle="1" w:styleId="xl167">
    <w:name w:val="xl167"/>
    <w:basedOn w:val="a3"/>
    <w:rsid w:val="00F87534"/>
    <w:pPr>
      <w:pBdr>
        <w:top w:val="single" w:sz="8" w:space="0" w:color="auto"/>
        <w:left w:val="single" w:sz="8" w:space="0" w:color="auto"/>
      </w:pBdr>
      <w:spacing w:before="100" w:beforeAutospacing="1" w:after="100" w:afterAutospacing="1"/>
    </w:pPr>
    <w:rPr>
      <w:rFonts w:ascii="Tahoma" w:hAnsi="Tahoma" w:cs="Tahoma"/>
      <w:b/>
      <w:bCs/>
      <w:sz w:val="16"/>
      <w:szCs w:val="16"/>
    </w:rPr>
  </w:style>
  <w:style w:type="paragraph" w:customStyle="1" w:styleId="xl168">
    <w:name w:val="xl168"/>
    <w:basedOn w:val="a3"/>
    <w:rsid w:val="00F87534"/>
    <w:pPr>
      <w:pBdr>
        <w:top w:val="single" w:sz="8" w:space="0" w:color="auto"/>
      </w:pBdr>
      <w:spacing w:before="100" w:beforeAutospacing="1" w:after="100" w:afterAutospacing="1"/>
    </w:pPr>
    <w:rPr>
      <w:rFonts w:ascii="Tahoma" w:hAnsi="Tahoma" w:cs="Tahoma"/>
      <w:b/>
      <w:bCs/>
      <w:sz w:val="16"/>
      <w:szCs w:val="16"/>
    </w:rPr>
  </w:style>
  <w:style w:type="paragraph" w:customStyle="1" w:styleId="xl169">
    <w:name w:val="xl169"/>
    <w:basedOn w:val="a3"/>
    <w:rsid w:val="00F87534"/>
    <w:pPr>
      <w:pBdr>
        <w:top w:val="single" w:sz="8" w:space="0" w:color="auto"/>
        <w:right w:val="single" w:sz="8" w:space="0" w:color="auto"/>
      </w:pBdr>
      <w:spacing w:before="100" w:beforeAutospacing="1" w:after="100" w:afterAutospacing="1"/>
    </w:pPr>
    <w:rPr>
      <w:rFonts w:ascii="Tahoma" w:hAnsi="Tahoma" w:cs="Tahoma"/>
      <w:b/>
      <w:bCs/>
      <w:sz w:val="16"/>
      <w:szCs w:val="16"/>
    </w:rPr>
  </w:style>
  <w:style w:type="paragraph" w:customStyle="1" w:styleId="xl170">
    <w:name w:val="xl170"/>
    <w:basedOn w:val="a3"/>
    <w:rsid w:val="00F87534"/>
    <w:pPr>
      <w:pBdr>
        <w:left w:val="single" w:sz="8" w:space="0" w:color="auto"/>
        <w:bottom w:val="single" w:sz="8" w:space="0" w:color="auto"/>
      </w:pBdr>
      <w:spacing w:before="100" w:beforeAutospacing="1" w:after="100" w:afterAutospacing="1"/>
    </w:pPr>
    <w:rPr>
      <w:rFonts w:ascii="Tahoma" w:hAnsi="Tahoma" w:cs="Tahoma"/>
      <w:b/>
      <w:bCs/>
      <w:sz w:val="16"/>
      <w:szCs w:val="16"/>
    </w:rPr>
  </w:style>
  <w:style w:type="paragraph" w:customStyle="1" w:styleId="xl171">
    <w:name w:val="xl171"/>
    <w:basedOn w:val="a3"/>
    <w:rsid w:val="00F87534"/>
    <w:pPr>
      <w:pBdr>
        <w:bottom w:val="single" w:sz="8" w:space="0" w:color="auto"/>
      </w:pBdr>
      <w:spacing w:before="100" w:beforeAutospacing="1" w:after="100" w:afterAutospacing="1"/>
    </w:pPr>
    <w:rPr>
      <w:rFonts w:ascii="Tahoma" w:hAnsi="Tahoma" w:cs="Tahoma"/>
      <w:b/>
      <w:bCs/>
      <w:sz w:val="16"/>
      <w:szCs w:val="16"/>
    </w:rPr>
  </w:style>
  <w:style w:type="paragraph" w:customStyle="1" w:styleId="xl172">
    <w:name w:val="xl172"/>
    <w:basedOn w:val="a3"/>
    <w:rsid w:val="00F87534"/>
    <w:pPr>
      <w:pBdr>
        <w:bottom w:val="single" w:sz="8" w:space="0" w:color="auto"/>
        <w:right w:val="single" w:sz="8" w:space="0" w:color="auto"/>
      </w:pBdr>
      <w:spacing w:before="100" w:beforeAutospacing="1" w:after="100" w:afterAutospacing="1"/>
    </w:pPr>
    <w:rPr>
      <w:rFonts w:ascii="Tahoma" w:hAnsi="Tahoma" w:cs="Tahoma"/>
      <w:b/>
      <w:bCs/>
      <w:sz w:val="16"/>
      <w:szCs w:val="16"/>
    </w:rPr>
  </w:style>
  <w:style w:type="paragraph" w:customStyle="1" w:styleId="xl173">
    <w:name w:val="xl173"/>
    <w:basedOn w:val="a3"/>
    <w:rsid w:val="00F87534"/>
    <w:pPr>
      <w:spacing w:before="100" w:beforeAutospacing="1" w:after="100" w:afterAutospacing="1"/>
    </w:pPr>
    <w:rPr>
      <w:rFonts w:ascii="Tahoma" w:hAnsi="Tahoma" w:cs="Tahoma"/>
      <w:b/>
      <w:bCs/>
      <w:sz w:val="14"/>
      <w:szCs w:val="14"/>
    </w:rPr>
  </w:style>
  <w:style w:type="paragraph" w:customStyle="1" w:styleId="xl174">
    <w:name w:val="xl174"/>
    <w:basedOn w:val="a3"/>
    <w:rsid w:val="00F87534"/>
    <w:pPr>
      <w:pBdr>
        <w:right w:val="single" w:sz="8" w:space="0" w:color="auto"/>
      </w:pBdr>
      <w:spacing w:before="100" w:beforeAutospacing="1" w:after="100" w:afterAutospacing="1"/>
    </w:pPr>
    <w:rPr>
      <w:rFonts w:ascii="Tahoma" w:hAnsi="Tahoma" w:cs="Tahoma"/>
      <w:b/>
      <w:bCs/>
      <w:sz w:val="16"/>
      <w:szCs w:val="16"/>
    </w:rPr>
  </w:style>
  <w:style w:type="paragraph" w:customStyle="1" w:styleId="xl175">
    <w:name w:val="xl175"/>
    <w:basedOn w:val="a3"/>
    <w:rsid w:val="00F87534"/>
    <w:pPr>
      <w:pBdr>
        <w:top w:val="single" w:sz="8" w:space="0" w:color="auto"/>
        <w:left w:val="single" w:sz="8" w:space="0" w:color="auto"/>
        <w:bottom w:val="single" w:sz="8" w:space="0" w:color="auto"/>
      </w:pBdr>
      <w:spacing w:before="100" w:beforeAutospacing="1" w:after="100" w:afterAutospacing="1"/>
      <w:jc w:val="center"/>
    </w:pPr>
    <w:rPr>
      <w:rFonts w:ascii="Tahoma" w:hAnsi="Tahoma" w:cs="Tahoma"/>
      <w:b/>
      <w:bCs/>
      <w:sz w:val="16"/>
      <w:szCs w:val="16"/>
    </w:rPr>
  </w:style>
  <w:style w:type="paragraph" w:customStyle="1" w:styleId="xl176">
    <w:name w:val="xl176"/>
    <w:basedOn w:val="a3"/>
    <w:rsid w:val="00F87534"/>
    <w:pPr>
      <w:pBdr>
        <w:top w:val="single" w:sz="8" w:space="0" w:color="auto"/>
        <w:bottom w:val="single" w:sz="8" w:space="0" w:color="auto"/>
      </w:pBdr>
      <w:spacing w:before="100" w:beforeAutospacing="1" w:after="100" w:afterAutospacing="1"/>
      <w:jc w:val="center"/>
    </w:pPr>
    <w:rPr>
      <w:rFonts w:ascii="Tahoma" w:hAnsi="Tahoma" w:cs="Tahoma"/>
      <w:b/>
      <w:bCs/>
      <w:sz w:val="16"/>
      <w:szCs w:val="16"/>
    </w:rPr>
  </w:style>
  <w:style w:type="paragraph" w:customStyle="1" w:styleId="xl177">
    <w:name w:val="xl177"/>
    <w:basedOn w:val="a3"/>
    <w:rsid w:val="00F87534"/>
    <w:pPr>
      <w:pBdr>
        <w:top w:val="single" w:sz="8" w:space="0" w:color="auto"/>
        <w:bottom w:val="single" w:sz="8" w:space="0" w:color="auto"/>
        <w:right w:val="single" w:sz="8" w:space="0" w:color="auto"/>
      </w:pBdr>
      <w:spacing w:before="100" w:beforeAutospacing="1" w:after="100" w:afterAutospacing="1"/>
      <w:jc w:val="center"/>
    </w:pPr>
    <w:rPr>
      <w:rFonts w:ascii="Tahoma" w:hAnsi="Tahoma" w:cs="Tahoma"/>
      <w:b/>
      <w:bCs/>
      <w:sz w:val="16"/>
      <w:szCs w:val="16"/>
    </w:rPr>
  </w:style>
  <w:style w:type="paragraph" w:customStyle="1" w:styleId="xl178">
    <w:name w:val="xl178"/>
    <w:basedOn w:val="a3"/>
    <w:rsid w:val="00F87534"/>
    <w:pPr>
      <w:spacing w:before="100" w:beforeAutospacing="1" w:after="100" w:afterAutospacing="1"/>
      <w:jc w:val="center"/>
    </w:pPr>
    <w:rPr>
      <w:rFonts w:ascii="Tahoma" w:hAnsi="Tahoma" w:cs="Tahoma"/>
      <w:b/>
      <w:bCs/>
      <w:sz w:val="16"/>
      <w:szCs w:val="16"/>
    </w:rPr>
  </w:style>
  <w:style w:type="paragraph" w:customStyle="1" w:styleId="xl179">
    <w:name w:val="xl179"/>
    <w:basedOn w:val="a3"/>
    <w:rsid w:val="00F87534"/>
    <w:pPr>
      <w:pBdr>
        <w:bottom w:val="single" w:sz="8" w:space="0" w:color="auto"/>
        <w:right w:val="single" w:sz="8" w:space="0" w:color="auto"/>
      </w:pBdr>
      <w:spacing w:before="100" w:beforeAutospacing="1" w:after="100" w:afterAutospacing="1"/>
      <w:jc w:val="center"/>
      <w:textAlignment w:val="top"/>
    </w:pPr>
    <w:rPr>
      <w:rFonts w:ascii="Tahoma" w:hAnsi="Tahoma" w:cs="Tahoma"/>
      <w:b/>
      <w:bCs/>
      <w:sz w:val="14"/>
      <w:szCs w:val="14"/>
    </w:rPr>
  </w:style>
  <w:style w:type="paragraph" w:customStyle="1" w:styleId="xl180">
    <w:name w:val="xl180"/>
    <w:basedOn w:val="a3"/>
    <w:rsid w:val="00F87534"/>
    <w:pPr>
      <w:pBdr>
        <w:top w:val="single" w:sz="8" w:space="0" w:color="auto"/>
        <w:left w:val="single" w:sz="8" w:space="0" w:color="auto"/>
        <w:bottom w:val="single" w:sz="8" w:space="0" w:color="auto"/>
      </w:pBdr>
      <w:spacing w:before="100" w:beforeAutospacing="1" w:after="100" w:afterAutospacing="1"/>
      <w:jc w:val="center"/>
      <w:textAlignment w:val="top"/>
    </w:pPr>
    <w:rPr>
      <w:rFonts w:ascii="Tahoma" w:hAnsi="Tahoma" w:cs="Tahoma"/>
      <w:b/>
      <w:bCs/>
      <w:sz w:val="24"/>
      <w:szCs w:val="24"/>
    </w:rPr>
  </w:style>
  <w:style w:type="paragraph" w:customStyle="1" w:styleId="xl181">
    <w:name w:val="xl181"/>
    <w:basedOn w:val="a3"/>
    <w:rsid w:val="00F87534"/>
    <w:pPr>
      <w:pBdr>
        <w:top w:val="single" w:sz="8" w:space="0" w:color="auto"/>
        <w:bottom w:val="single" w:sz="8" w:space="0" w:color="auto"/>
      </w:pBdr>
      <w:spacing w:before="100" w:beforeAutospacing="1" w:after="100" w:afterAutospacing="1"/>
      <w:jc w:val="center"/>
      <w:textAlignment w:val="top"/>
    </w:pPr>
    <w:rPr>
      <w:rFonts w:ascii="Tahoma" w:hAnsi="Tahoma" w:cs="Tahoma"/>
      <w:b/>
      <w:bCs/>
      <w:sz w:val="24"/>
      <w:szCs w:val="24"/>
    </w:rPr>
  </w:style>
  <w:style w:type="paragraph" w:customStyle="1" w:styleId="xl182">
    <w:name w:val="xl182"/>
    <w:basedOn w:val="a3"/>
    <w:rsid w:val="00F87534"/>
    <w:pPr>
      <w:pBdr>
        <w:top w:val="single" w:sz="8" w:space="0" w:color="auto"/>
        <w:bottom w:val="single" w:sz="8" w:space="0" w:color="auto"/>
        <w:right w:val="single" w:sz="8" w:space="0" w:color="auto"/>
      </w:pBdr>
      <w:spacing w:before="100" w:beforeAutospacing="1" w:after="100" w:afterAutospacing="1"/>
      <w:jc w:val="center"/>
      <w:textAlignment w:val="top"/>
    </w:pPr>
    <w:rPr>
      <w:rFonts w:ascii="Tahoma" w:hAnsi="Tahoma" w:cs="Tahoma"/>
      <w:b/>
      <w:bCs/>
      <w:sz w:val="24"/>
      <w:szCs w:val="24"/>
    </w:rPr>
  </w:style>
  <w:style w:type="paragraph" w:customStyle="1" w:styleId="xl183">
    <w:name w:val="xl183"/>
    <w:basedOn w:val="a3"/>
    <w:rsid w:val="00F87534"/>
    <w:pPr>
      <w:spacing w:before="100" w:beforeAutospacing="1" w:after="100" w:afterAutospacing="1"/>
    </w:pPr>
    <w:rPr>
      <w:rFonts w:ascii="Tahoma" w:hAnsi="Tahoma" w:cs="Tahoma"/>
      <w:sz w:val="14"/>
      <w:szCs w:val="14"/>
    </w:rPr>
  </w:style>
  <w:style w:type="paragraph" w:customStyle="1" w:styleId="xl184">
    <w:name w:val="xl184"/>
    <w:basedOn w:val="a3"/>
    <w:rsid w:val="00F87534"/>
    <w:pPr>
      <w:pBdr>
        <w:top w:val="dotted" w:sz="4" w:space="0" w:color="auto"/>
      </w:pBdr>
      <w:spacing w:before="100" w:beforeAutospacing="1" w:after="100" w:afterAutospacing="1"/>
      <w:textAlignment w:val="top"/>
    </w:pPr>
    <w:rPr>
      <w:rFonts w:ascii="Tahoma" w:hAnsi="Tahoma" w:cs="Tahoma"/>
      <w:sz w:val="24"/>
      <w:szCs w:val="24"/>
    </w:rPr>
  </w:style>
  <w:style w:type="paragraph" w:customStyle="1" w:styleId="18">
    <w:name w:val="Основной текст 1 инт"/>
    <w:basedOn w:val="a7"/>
    <w:rsid w:val="00F87534"/>
    <w:pPr>
      <w:spacing w:before="120"/>
      <w:ind w:right="0"/>
      <w:jc w:val="both"/>
    </w:pPr>
    <w:rPr>
      <w:rFonts w:ascii="Times New Roman" w:hAnsi="Times New Roman"/>
      <w:b w:val="0"/>
      <w:i w:val="0"/>
      <w:color w:val="auto"/>
      <w:sz w:val="22"/>
      <w:szCs w:val="24"/>
      <w:lang w:val="en-US"/>
    </w:rPr>
  </w:style>
  <w:style w:type="paragraph" w:customStyle="1" w:styleId="a2">
    <w:name w:val="Осн текст список"/>
    <w:basedOn w:val="18"/>
    <w:rsid w:val="00F87534"/>
    <w:pPr>
      <w:numPr>
        <w:numId w:val="13"/>
      </w:numPr>
      <w:spacing w:before="20"/>
      <w:ind w:left="714" w:hanging="357"/>
    </w:pPr>
  </w:style>
  <w:style w:type="paragraph" w:customStyle="1" w:styleId="230">
    <w:name w:val="Основной текст 23"/>
    <w:basedOn w:val="a3"/>
    <w:rsid w:val="00F87534"/>
    <w:pPr>
      <w:widowControl w:val="0"/>
      <w:tabs>
        <w:tab w:val="left" w:pos="564"/>
      </w:tabs>
      <w:spacing w:before="60" w:after="60"/>
      <w:jc w:val="both"/>
    </w:pPr>
  </w:style>
  <w:style w:type="paragraph" w:styleId="afff2">
    <w:name w:val="No Spacing"/>
    <w:link w:val="afff3"/>
    <w:uiPriority w:val="1"/>
    <w:qFormat/>
    <w:rsid w:val="00F87534"/>
    <w:rPr>
      <w:rFonts w:ascii="Calibri" w:eastAsia="Calibri" w:hAnsi="Calibri"/>
      <w:sz w:val="22"/>
      <w:szCs w:val="22"/>
      <w:lang w:eastAsia="en-US"/>
    </w:rPr>
  </w:style>
  <w:style w:type="character" w:customStyle="1" w:styleId="apple-style-span">
    <w:name w:val="apple-style-span"/>
    <w:basedOn w:val="a4"/>
    <w:rsid w:val="00F87534"/>
  </w:style>
  <w:style w:type="paragraph" w:customStyle="1" w:styleId="8Tahoma">
    <w:name w:val="Заголовок 8 + Tahoma"/>
    <w:aliases w:val="6,5 пт,не полужирный,не курсив,По ширине,Справа:  -..."/>
    <w:basedOn w:val="8"/>
    <w:rsid w:val="00F87534"/>
    <w:pPr>
      <w:numPr>
        <w:ilvl w:val="0"/>
        <w:numId w:val="14"/>
      </w:numPr>
      <w:spacing w:before="0" w:after="0"/>
      <w:ind w:right="-27"/>
      <w:jc w:val="both"/>
    </w:pPr>
    <w:rPr>
      <w:rFonts w:ascii="Tahoma" w:hAnsi="Tahoma" w:cs="Tahoma"/>
      <w:i w:val="0"/>
      <w:sz w:val="13"/>
      <w:szCs w:val="13"/>
      <w:lang w:val="ru-RU"/>
    </w:rPr>
  </w:style>
  <w:style w:type="character" w:customStyle="1" w:styleId="afff3">
    <w:name w:val="Без интервала Знак"/>
    <w:link w:val="afff2"/>
    <w:uiPriority w:val="1"/>
    <w:locked/>
    <w:rsid w:val="00F87534"/>
    <w:rPr>
      <w:rFonts w:ascii="Calibri" w:eastAsia="Calibri" w:hAnsi="Calibri"/>
      <w:sz w:val="22"/>
      <w:szCs w:val="22"/>
      <w:lang w:eastAsia="en-US"/>
    </w:rPr>
  </w:style>
  <w:style w:type="paragraph" w:customStyle="1" w:styleId="A0E349F008B644AAB6A282E0D042D17E">
    <w:name w:val="A0E349F008B644AAB6A282E0D042D17E"/>
    <w:rsid w:val="003115DF"/>
    <w:pPr>
      <w:spacing w:after="200" w:line="276" w:lineRule="auto"/>
    </w:pPr>
    <w:rPr>
      <w:rFonts w:asciiTheme="minorHAnsi" w:eastAsiaTheme="minorEastAsia" w:hAnsiTheme="minorHAnsi" w:cstheme="minorBidi"/>
      <w:sz w:val="22"/>
      <w:szCs w:val="22"/>
    </w:rPr>
  </w:style>
  <w:style w:type="table" w:customStyle="1" w:styleId="19">
    <w:name w:val="Сетка таблицы1"/>
    <w:basedOn w:val="a5"/>
    <w:next w:val="affb"/>
    <w:rsid w:val="00E95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19937">
      <w:bodyDiv w:val="1"/>
      <w:marLeft w:val="0"/>
      <w:marRight w:val="0"/>
      <w:marTop w:val="0"/>
      <w:marBottom w:val="0"/>
      <w:divBdr>
        <w:top w:val="none" w:sz="0" w:space="0" w:color="auto"/>
        <w:left w:val="none" w:sz="0" w:space="0" w:color="auto"/>
        <w:bottom w:val="none" w:sz="0" w:space="0" w:color="auto"/>
        <w:right w:val="none" w:sz="0" w:space="0" w:color="auto"/>
      </w:divBdr>
    </w:div>
    <w:div w:id="512763520">
      <w:bodyDiv w:val="1"/>
      <w:marLeft w:val="0"/>
      <w:marRight w:val="0"/>
      <w:marTop w:val="0"/>
      <w:marBottom w:val="0"/>
      <w:divBdr>
        <w:top w:val="none" w:sz="0" w:space="0" w:color="auto"/>
        <w:left w:val="none" w:sz="0" w:space="0" w:color="auto"/>
        <w:bottom w:val="none" w:sz="0" w:space="0" w:color="auto"/>
        <w:right w:val="none" w:sz="0" w:space="0" w:color="auto"/>
      </w:divBdr>
    </w:div>
    <w:div w:id="661466088">
      <w:bodyDiv w:val="1"/>
      <w:marLeft w:val="0"/>
      <w:marRight w:val="0"/>
      <w:marTop w:val="0"/>
      <w:marBottom w:val="0"/>
      <w:divBdr>
        <w:top w:val="none" w:sz="0" w:space="0" w:color="auto"/>
        <w:left w:val="none" w:sz="0" w:space="0" w:color="auto"/>
        <w:bottom w:val="none" w:sz="0" w:space="0" w:color="auto"/>
        <w:right w:val="none" w:sz="0" w:space="0" w:color="auto"/>
      </w:divBdr>
      <w:divsChild>
        <w:div w:id="585463470">
          <w:marLeft w:val="0"/>
          <w:marRight w:val="0"/>
          <w:marTop w:val="0"/>
          <w:marBottom w:val="0"/>
          <w:divBdr>
            <w:top w:val="none" w:sz="0" w:space="0" w:color="auto"/>
            <w:left w:val="none" w:sz="0" w:space="0" w:color="auto"/>
            <w:bottom w:val="none" w:sz="0" w:space="0" w:color="auto"/>
            <w:right w:val="none" w:sz="0" w:space="0" w:color="auto"/>
          </w:divBdr>
        </w:div>
      </w:divsChild>
    </w:div>
    <w:div w:id="680164429">
      <w:bodyDiv w:val="1"/>
      <w:marLeft w:val="0"/>
      <w:marRight w:val="0"/>
      <w:marTop w:val="0"/>
      <w:marBottom w:val="0"/>
      <w:divBdr>
        <w:top w:val="none" w:sz="0" w:space="0" w:color="auto"/>
        <w:left w:val="none" w:sz="0" w:space="0" w:color="auto"/>
        <w:bottom w:val="none" w:sz="0" w:space="0" w:color="auto"/>
        <w:right w:val="none" w:sz="0" w:space="0" w:color="auto"/>
      </w:divBdr>
    </w:div>
    <w:div w:id="1136408987">
      <w:bodyDiv w:val="1"/>
      <w:marLeft w:val="0"/>
      <w:marRight w:val="0"/>
      <w:marTop w:val="0"/>
      <w:marBottom w:val="0"/>
      <w:divBdr>
        <w:top w:val="none" w:sz="0" w:space="0" w:color="auto"/>
        <w:left w:val="none" w:sz="0" w:space="0" w:color="auto"/>
        <w:bottom w:val="none" w:sz="0" w:space="0" w:color="auto"/>
        <w:right w:val="none" w:sz="0" w:space="0" w:color="auto"/>
      </w:divBdr>
    </w:div>
    <w:div w:id="1346663406">
      <w:bodyDiv w:val="1"/>
      <w:marLeft w:val="0"/>
      <w:marRight w:val="0"/>
      <w:marTop w:val="0"/>
      <w:marBottom w:val="0"/>
      <w:divBdr>
        <w:top w:val="none" w:sz="0" w:space="0" w:color="auto"/>
        <w:left w:val="none" w:sz="0" w:space="0" w:color="auto"/>
        <w:bottom w:val="none" w:sz="0" w:space="0" w:color="auto"/>
        <w:right w:val="none" w:sz="0" w:space="0" w:color="auto"/>
      </w:divBdr>
    </w:div>
    <w:div w:id="1347512146">
      <w:bodyDiv w:val="1"/>
      <w:marLeft w:val="0"/>
      <w:marRight w:val="0"/>
      <w:marTop w:val="0"/>
      <w:marBottom w:val="0"/>
      <w:divBdr>
        <w:top w:val="none" w:sz="0" w:space="0" w:color="auto"/>
        <w:left w:val="none" w:sz="0" w:space="0" w:color="auto"/>
        <w:bottom w:val="none" w:sz="0" w:space="0" w:color="auto"/>
        <w:right w:val="none" w:sz="0" w:space="0" w:color="auto"/>
      </w:divBdr>
    </w:div>
    <w:div w:id="1748846878">
      <w:bodyDiv w:val="1"/>
      <w:marLeft w:val="0"/>
      <w:marRight w:val="0"/>
      <w:marTop w:val="0"/>
      <w:marBottom w:val="0"/>
      <w:divBdr>
        <w:top w:val="none" w:sz="0" w:space="0" w:color="auto"/>
        <w:left w:val="none" w:sz="0" w:space="0" w:color="auto"/>
        <w:bottom w:val="none" w:sz="0" w:space="0" w:color="auto"/>
        <w:right w:val="none" w:sz="0" w:space="0" w:color="auto"/>
      </w:divBdr>
    </w:div>
    <w:div w:id="1779250182">
      <w:bodyDiv w:val="1"/>
      <w:marLeft w:val="0"/>
      <w:marRight w:val="0"/>
      <w:marTop w:val="0"/>
      <w:marBottom w:val="0"/>
      <w:divBdr>
        <w:top w:val="none" w:sz="0" w:space="0" w:color="auto"/>
        <w:left w:val="none" w:sz="0" w:space="0" w:color="auto"/>
        <w:bottom w:val="none" w:sz="0" w:space="0" w:color="auto"/>
        <w:right w:val="none" w:sz="0" w:space="0" w:color="auto"/>
      </w:divBdr>
    </w:div>
    <w:div w:id="1904488355">
      <w:bodyDiv w:val="1"/>
      <w:marLeft w:val="0"/>
      <w:marRight w:val="0"/>
      <w:marTop w:val="0"/>
      <w:marBottom w:val="0"/>
      <w:divBdr>
        <w:top w:val="none" w:sz="0" w:space="0" w:color="auto"/>
        <w:left w:val="none" w:sz="0" w:space="0" w:color="auto"/>
        <w:bottom w:val="none" w:sz="0" w:space="0" w:color="auto"/>
        <w:right w:val="none" w:sz="0" w:space="0" w:color="auto"/>
      </w:divBdr>
    </w:div>
    <w:div w:id="1953200806">
      <w:bodyDiv w:val="1"/>
      <w:marLeft w:val="0"/>
      <w:marRight w:val="0"/>
      <w:marTop w:val="0"/>
      <w:marBottom w:val="0"/>
      <w:divBdr>
        <w:top w:val="none" w:sz="0" w:space="0" w:color="auto"/>
        <w:left w:val="none" w:sz="0" w:space="0" w:color="auto"/>
        <w:bottom w:val="none" w:sz="0" w:space="0" w:color="auto"/>
        <w:right w:val="none" w:sz="0" w:space="0" w:color="auto"/>
      </w:divBdr>
    </w:div>
    <w:div w:id="21359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cus.kontur.ru/search?query=%2b7(495)725-25-00&amp;state=981077917" TargetMode="Externa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9D9FA8DDC3634414E6046213EAF5A1EC227431F4BB96D21E18010495C09C32AAF4589CE048C0A9897887E4651A6686C2AA09036D72ABB1013BM"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trinfic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infico.ru"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4A5F-06E8-431A-9D49-A7DF6445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17065</Words>
  <Characters>97276</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trinfico</Company>
  <LinksUpToDate>false</LinksUpToDate>
  <CharactersWithSpaces>114113</CharactersWithSpaces>
  <SharedDoc>false</SharedDoc>
  <HLinks>
    <vt:vector size="18" baseType="variant">
      <vt:variant>
        <vt:i4>3014768</vt:i4>
      </vt:variant>
      <vt:variant>
        <vt:i4>78</vt:i4>
      </vt:variant>
      <vt:variant>
        <vt:i4>0</vt:i4>
      </vt:variant>
      <vt:variant>
        <vt:i4>5</vt:i4>
      </vt:variant>
      <vt:variant>
        <vt:lpwstr>http://www.trinfico-am.ru/</vt:lpwstr>
      </vt:variant>
      <vt:variant>
        <vt:lpwstr/>
      </vt:variant>
      <vt:variant>
        <vt:i4>4587584</vt:i4>
      </vt:variant>
      <vt:variant>
        <vt:i4>75</vt:i4>
      </vt:variant>
      <vt:variant>
        <vt:i4>0</vt:i4>
      </vt:variant>
      <vt:variant>
        <vt:i4>5</vt:i4>
      </vt:variant>
      <vt:variant>
        <vt:lpwstr>http://www.trinfico-am.ru/trinfico-am/downloads.html</vt:lpwstr>
      </vt:variant>
      <vt:variant>
        <vt:lpwstr/>
      </vt:variant>
      <vt:variant>
        <vt:i4>4587584</vt:i4>
      </vt:variant>
      <vt:variant>
        <vt:i4>72</vt:i4>
      </vt:variant>
      <vt:variant>
        <vt:i4>0</vt:i4>
      </vt:variant>
      <vt:variant>
        <vt:i4>5</vt:i4>
      </vt:variant>
      <vt:variant>
        <vt:lpwstr>http://www.trinfico-am.ru/trinfico-am/downloads.html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Malanichev Evgeniy</dc:creator>
  <cp:lastModifiedBy>A Koneva</cp:lastModifiedBy>
  <cp:revision>7</cp:revision>
  <cp:lastPrinted>2023-01-26T12:30:00Z</cp:lastPrinted>
  <dcterms:created xsi:type="dcterms:W3CDTF">2024-03-12T12:28:00Z</dcterms:created>
  <dcterms:modified xsi:type="dcterms:W3CDTF">2024-07-02T14:37:00Z</dcterms:modified>
</cp:coreProperties>
</file>