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5528"/>
      </w:tblGrid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Полное фирменное наименование Компании в соответствии со сведениями, указанными в ЕГРЮЛ и в уставе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«ТРИНФИКО»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Сокращенное фирменное наименование Компании в соответствии со сведениями, указанными в ЕГРЮЛ и в уставе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«ТРИНФИКО»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Адрес Компании (адрес офиса Компании)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129090, город Москва, Ботанический переулок, дом 5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График работы по приему получателей финансовых услуг в офисе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по рабочим дням с 09:00 до 18:00 без перерыва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CE60F9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F818BE"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mail@trinfico.ru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Контактный телефон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(495) 725-2500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 Компании в сети «Интернет»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CE60F9" w:rsidP="00EB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F818BE"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www.trinfico.ru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Реквизиты лицензии на осуществление брокерской деятельности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784A89" w:rsidRDefault="00F818BE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177-06326-100000 от 16.09.2003, без ограничения срока действия, выдана ФСФР;</w:t>
            </w: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Адрес: ул. Неглинная, 12, Москва, 107016</w:t>
            </w: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8 800 300-30-00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Реквизиты лицензии на осуществление деятельности по управлению ценными бумагами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784A89" w:rsidRDefault="00F818BE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177-06326-100000 от 16.09.2003, без ограничения срока действия, выдана ФСФР;</w:t>
            </w: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Адрес: ул. Неглинная, 12, Москва, 107016</w:t>
            </w: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Телефон: 8 800 300-30-00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членстве Компании в саморегулируемой организации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ассоциация участников фондового рынка (НАУФОР); </w:t>
            </w: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 сайта в сети «Интернет»: </w:t>
            </w:r>
            <w:hyperlink r:id="rId6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www.naufor.ru</w:t>
              </w:r>
            </w:hyperlink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Стандарты по защите прав и интересов получателей финансовых услуг: </w:t>
            </w:r>
            <w:hyperlink r:id="rId7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www.naufor.ru/tree.asp?n=160</w:t>
              </w:r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об органе, осуществляющем полномочия по контролю и надзору за деятельностью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банк Российской Федерации (Банк России)</w:t>
            </w: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 сайта в сети «Интернет»: </w:t>
            </w:r>
            <w:hyperlink r:id="rId8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www.cbr.ru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финансовых услугах, оказываемых на основании договора о брокерском  обслуживании /договора доверительного управления, и дополнительных услугах Компании, в том числе оказываемых Компанией за дополнительную плату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20E" w:rsidRPr="0087023D" w:rsidRDefault="00F818BE" w:rsidP="006D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Компания оказывает физическим и юридическим лицам брокерские услуги, а также услуги по управлению ценными бумагами на российском финансовом рынке.</w:t>
            </w:r>
            <w:r w:rsidRPr="00870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Более подробная информация об услугах Компании содержится в договоре о брокерском обслуживании /договоре доверительного управления, заключаемом Компанией с получателем финансовых услуг. Тексты типовых документов, содержащих условия договоров, размещены на </w:t>
            </w:r>
            <w:hyperlink r:id="rId9" w:history="1">
              <w:bookmarkStart w:id="0" w:name="_GoBack"/>
              <w:bookmarkEnd w:id="0"/>
              <w:r w:rsidR="006C420E" w:rsidRPr="008702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www.trinfico.ru/disclosure/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5F1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получения финансовой услуги, в том числе документах, которые должны быть предоставлены получателем финансовых услуг для ее получения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CE60F9" w:rsidRDefault="00F818BE" w:rsidP="002F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содержится в договоре о брокерском обслуживании /договоре доверительного управления, заключаемом Компанией с получателем финансовых услуг. Тексты типовых документов, содержащих условия договоров, размещены на </w:t>
            </w:r>
            <w:hyperlink r:id="rId10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www.trinfico.ru</w:t>
              </w:r>
            </w:hyperlink>
            <w:r w:rsidR="002F7A8E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F7A8E" w:rsidRPr="002F7A8E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disclosure</w:t>
            </w:r>
            <w:r w:rsidR="00CE60F9" w:rsidRPr="00CE60F9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74413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413" w:rsidRPr="00F818BE" w:rsidRDefault="00A74413" w:rsidP="00A7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41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местах, предназначенных для заключения договора об оказании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Компанией</w:t>
            </w:r>
            <w:r w:rsidRPr="00A74413">
              <w:rPr>
                <w:rFonts w:ascii="Times New Roman" w:hAnsi="Times New Roman" w:cs="Times New Roman"/>
                <w:sz w:val="20"/>
                <w:szCs w:val="20"/>
              </w:rPr>
              <w:t xml:space="preserve"> услуг на рынке ценных бумаг, приема документов, связанных с оказанием таких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413" w:rsidRPr="00784A89" w:rsidRDefault="00A74413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по которому можно получить информацию о возможности заключения договора:</w:t>
            </w:r>
            <w:r w:rsidR="00784A89"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129090, город Москва, Ботанический переулок, дом 5, 6</w:t>
            </w:r>
            <w:r w:rsidR="00784A89" w:rsidRPr="00784A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й</w:t>
            </w:r>
            <w:r w:rsidR="00784A89"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</w:t>
            </w:r>
          </w:p>
          <w:p w:rsidR="00A74413" w:rsidRPr="007B470C" w:rsidRDefault="00A74413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когда возможно заключение</w:t>
            </w:r>
            <w:r w:rsidR="00784A89" w:rsidRPr="0078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в офисе </w:t>
            </w:r>
            <w:r w:rsidR="00784A89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Компании</w:t>
            </w:r>
            <w:r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84A89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ежедневно по рабочим дням с 09:00 до 18:00</w:t>
            </w:r>
            <w:r w:rsidR="00151BA6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1BA6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spellEnd"/>
          </w:p>
          <w:p w:rsidR="00A74413" w:rsidRPr="0035767D" w:rsidRDefault="007B470C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74413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траниц</w:t>
            </w:r>
            <w:r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74413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входа в личный кабинет клиента на официальном сайте</w:t>
            </w:r>
            <w:r w:rsidR="00784A89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Компании</w:t>
            </w:r>
            <w:r w:rsidR="00A74413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151BA6" w:rsidRPr="007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70286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https://online.trinfico.ru/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способах и адресах направления обращений (жалоб) Компании, в саморегулируемую организацию, в орган, осуществляющий полномочия по контролю и надзору за деятельностью Компании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2F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способах и адресах направления обращений (жалоб) Компании содержится в договоре о брокерском обслуживании /договоре доверительного управления, заключаемом Компанией с получателем финансовых услуг. Тексты типовых документов, содержащих условия договоров, размещены на </w:t>
            </w:r>
            <w:hyperlink r:id="rId12" w:history="1">
              <w:r w:rsidR="00A80B53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www.trinfico.ru/disclosure/</w:t>
              </w:r>
            </w:hyperlink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Информация о способах и адресах направления обращений (жалоб) на члена НАУФОР содержится</w:t>
            </w:r>
            <w:r w:rsidR="007E521F" w:rsidRPr="007E5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5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странице </w:t>
            </w:r>
            <w:hyperlink r:id="rId13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www.naufor.ru/lk/tree.asp?n=13710</w:t>
              </w:r>
            </w:hyperlink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Информация о способах и адресах направления обращений (жалоб): интернет-приемная Банка России:</w:t>
            </w:r>
            <w:r w:rsidR="007E5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www.cbr</w:t>
              </w:r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r</w:t>
              </w:r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u</w:t>
              </w:r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/re</w:t>
              </w:r>
              <w:r w:rsidR="0027740B" w:rsidRPr="0070286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ception/</w:t>
              </w:r>
            </w:hyperlink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2F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содержится в договоре о брокерском обслуживании /договоре доверительного управления, заключаемом Компанией с получателем финансовых услуг. Тексты типовых документов, содержащих условия договоров, размещены на </w:t>
            </w:r>
            <w:hyperlink r:id="rId15" w:history="1">
              <w:r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www.trinfico.ru</w:t>
              </w:r>
            </w:hyperlink>
            <w:r w:rsidR="002F7A8E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F7A8E" w:rsidRPr="002F7A8E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disclosure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2F7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способах и порядке изменения условий</w:t>
            </w:r>
            <w:r w:rsidR="002F7A8E" w:rsidRPr="002F7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A8E">
              <w:rPr>
                <w:rFonts w:ascii="Times New Roman" w:hAnsi="Times New Roman" w:cs="Times New Roman"/>
                <w:sz w:val="20"/>
                <w:szCs w:val="20"/>
              </w:rPr>
              <w:t>брокерского</w:t>
            </w: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2F7A8E">
              <w:rPr>
                <w:rFonts w:ascii="Times New Roman" w:hAnsi="Times New Roman" w:cs="Times New Roman"/>
                <w:sz w:val="20"/>
                <w:szCs w:val="20"/>
              </w:rPr>
              <w:t xml:space="preserve"> / договора</w:t>
            </w: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 xml:space="preserve"> доверительного управления, в том числе в результате внесения Компанией изменений во внутренние документы, ссылка на которые содержится в </w:t>
            </w:r>
            <w:r w:rsidR="002F7A8E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</w:t>
            </w: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2F7A8E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A8E" w:rsidRPr="002F7A8E" w:rsidRDefault="00F818BE" w:rsidP="002F7A8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содержится в договоре о брокерском обслуживании /договоре доверительного управления, заключаемом Компанией с получателем финансовых услуг. Тексты типовых документов, содержащих условия договоров, размещены </w:t>
            </w:r>
            <w:r w:rsidR="0027740B"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 </w:t>
            </w:r>
            <w:hyperlink r:id="rId16" w:history="1">
              <w:r w:rsidR="0027740B" w:rsidRPr="00F818BE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www.trinfico.ru</w:t>
              </w:r>
            </w:hyperlink>
            <w:r w:rsidR="0027740B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7740B" w:rsidRPr="002F7A8E"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  <w:t>disclosure</w:t>
            </w:r>
          </w:p>
        </w:tc>
      </w:tr>
      <w:tr w:rsidR="00F818BE" w:rsidRPr="00F818BE" w:rsidTr="00F818BE">
        <w:trPr>
          <w:tblCellSpacing w:w="15" w:type="dxa"/>
        </w:trPr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EB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8BE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Компанией сведений клиентам в связи с отказом от проведения операции, предусмотренным пунктом 11 статьи 7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№115-ФЗ)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8BE" w:rsidRPr="00F818BE" w:rsidRDefault="00F818BE" w:rsidP="0015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принятия Компанией решения об отказе от проведения операции, предусмотренного пунктом 11 статьи 7 Федерального закона № 115-ФЗ, Компания направляет клиенту, которому отказано в проведении операции, сообщение, содержащее информацию о дате и причинах принятия соответствующего решения в порядке, установленном договором с Клиентом в срок не позднее пяти рабочих дней со дня принятия решения об отказе от проведения операции.</w:t>
            </w:r>
          </w:p>
        </w:tc>
      </w:tr>
    </w:tbl>
    <w:p w:rsidR="00B558FB" w:rsidRDefault="00B558FB"/>
    <w:sectPr w:rsidR="00B558FB" w:rsidSect="008C50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BE"/>
    <w:rsid w:val="000070A6"/>
    <w:rsid w:val="00051C33"/>
    <w:rsid w:val="000704A0"/>
    <w:rsid w:val="00071DB1"/>
    <w:rsid w:val="000F17D6"/>
    <w:rsid w:val="000F7672"/>
    <w:rsid w:val="001472FF"/>
    <w:rsid w:val="00151BA6"/>
    <w:rsid w:val="00193202"/>
    <w:rsid w:val="001C4042"/>
    <w:rsid w:val="001D04BD"/>
    <w:rsid w:val="001F70A8"/>
    <w:rsid w:val="00210762"/>
    <w:rsid w:val="00213830"/>
    <w:rsid w:val="00225DC2"/>
    <w:rsid w:val="002327D3"/>
    <w:rsid w:val="00261BD4"/>
    <w:rsid w:val="00264957"/>
    <w:rsid w:val="0027740B"/>
    <w:rsid w:val="00284285"/>
    <w:rsid w:val="00297E89"/>
    <w:rsid w:val="002A10EB"/>
    <w:rsid w:val="002C5D72"/>
    <w:rsid w:val="002F7A8E"/>
    <w:rsid w:val="00304E42"/>
    <w:rsid w:val="00315BCC"/>
    <w:rsid w:val="00316C86"/>
    <w:rsid w:val="0035767D"/>
    <w:rsid w:val="00367657"/>
    <w:rsid w:val="00367F2A"/>
    <w:rsid w:val="003A19ED"/>
    <w:rsid w:val="003B68EB"/>
    <w:rsid w:val="003B7FC8"/>
    <w:rsid w:val="003C1E9C"/>
    <w:rsid w:val="004414F8"/>
    <w:rsid w:val="00493C70"/>
    <w:rsid w:val="00496A33"/>
    <w:rsid w:val="004C3C76"/>
    <w:rsid w:val="00510F91"/>
    <w:rsid w:val="00526E19"/>
    <w:rsid w:val="005846D4"/>
    <w:rsid w:val="005D0CED"/>
    <w:rsid w:val="005D7601"/>
    <w:rsid w:val="005F1870"/>
    <w:rsid w:val="00606D86"/>
    <w:rsid w:val="006215D3"/>
    <w:rsid w:val="0063259D"/>
    <w:rsid w:val="00656F27"/>
    <w:rsid w:val="0066067E"/>
    <w:rsid w:val="00683945"/>
    <w:rsid w:val="00696EC0"/>
    <w:rsid w:val="006A1BA7"/>
    <w:rsid w:val="006B1C52"/>
    <w:rsid w:val="006B76CF"/>
    <w:rsid w:val="006C420E"/>
    <w:rsid w:val="006D437B"/>
    <w:rsid w:val="00784A89"/>
    <w:rsid w:val="007B470C"/>
    <w:rsid w:val="007E521F"/>
    <w:rsid w:val="00800E3E"/>
    <w:rsid w:val="00802AA0"/>
    <w:rsid w:val="00803738"/>
    <w:rsid w:val="0087023D"/>
    <w:rsid w:val="00873276"/>
    <w:rsid w:val="00887640"/>
    <w:rsid w:val="00892CA4"/>
    <w:rsid w:val="008C5017"/>
    <w:rsid w:val="008E4E5B"/>
    <w:rsid w:val="009531F5"/>
    <w:rsid w:val="00982976"/>
    <w:rsid w:val="009C58EE"/>
    <w:rsid w:val="009D61C5"/>
    <w:rsid w:val="009F7278"/>
    <w:rsid w:val="00A27CBA"/>
    <w:rsid w:val="00A36F46"/>
    <w:rsid w:val="00A74413"/>
    <w:rsid w:val="00A74969"/>
    <w:rsid w:val="00A80B53"/>
    <w:rsid w:val="00AA130F"/>
    <w:rsid w:val="00AA37A4"/>
    <w:rsid w:val="00AC3CAE"/>
    <w:rsid w:val="00B558FB"/>
    <w:rsid w:val="00B82722"/>
    <w:rsid w:val="00B85CD2"/>
    <w:rsid w:val="00B9577D"/>
    <w:rsid w:val="00BB64F1"/>
    <w:rsid w:val="00C4748B"/>
    <w:rsid w:val="00C52972"/>
    <w:rsid w:val="00C96A1A"/>
    <w:rsid w:val="00CA4570"/>
    <w:rsid w:val="00CB1CFB"/>
    <w:rsid w:val="00CC5594"/>
    <w:rsid w:val="00CC72A9"/>
    <w:rsid w:val="00CE60F9"/>
    <w:rsid w:val="00CE7508"/>
    <w:rsid w:val="00D3564E"/>
    <w:rsid w:val="00D4298E"/>
    <w:rsid w:val="00D91764"/>
    <w:rsid w:val="00E27C37"/>
    <w:rsid w:val="00E767B7"/>
    <w:rsid w:val="00E97949"/>
    <w:rsid w:val="00EA5717"/>
    <w:rsid w:val="00EB14C7"/>
    <w:rsid w:val="00EB4945"/>
    <w:rsid w:val="00EC5FE1"/>
    <w:rsid w:val="00F27736"/>
    <w:rsid w:val="00F565F3"/>
    <w:rsid w:val="00F818BE"/>
    <w:rsid w:val="00FB0452"/>
    <w:rsid w:val="00FB2B90"/>
    <w:rsid w:val="00FB3F8A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443B0"/>
  <w15:docId w15:val="{A29F2B81-25A1-4456-A60C-FD6F11D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://www.naufor.ru/lk/tree.asp?n=137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ufor.ru/tree.asp?n=16042" TargetMode="External"/><Relationship Id="rId12" Type="http://schemas.openxmlformats.org/officeDocument/2006/relationships/hyperlink" Target="http://www.trinfico.ru/disclosur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infic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ufor.ru/" TargetMode="External"/><Relationship Id="rId11" Type="http://schemas.openxmlformats.org/officeDocument/2006/relationships/hyperlink" Target="https://online.trinfico.ru/" TargetMode="External"/><Relationship Id="rId5" Type="http://schemas.openxmlformats.org/officeDocument/2006/relationships/hyperlink" Target="http://www.trinfico.ru/" TargetMode="External"/><Relationship Id="rId15" Type="http://schemas.openxmlformats.org/officeDocument/2006/relationships/hyperlink" Target="http://www.trinfico.ru/" TargetMode="External"/><Relationship Id="rId10" Type="http://schemas.openxmlformats.org/officeDocument/2006/relationships/hyperlink" Target="http://www.trinfico.ru/" TargetMode="External"/><Relationship Id="rId4" Type="http://schemas.openxmlformats.org/officeDocument/2006/relationships/hyperlink" Target="mailto:mail@trinfico.ru" TargetMode="External"/><Relationship Id="rId9" Type="http://schemas.openxmlformats.org/officeDocument/2006/relationships/hyperlink" Target="https://www.trinfico.ru/disclosure/" TargetMode="External"/><Relationship Id="rId14" Type="http://schemas.openxmlformats.org/officeDocument/2006/relationships/hyperlink" Target="http://www.cbr.ru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 Karina</dc:creator>
  <cp:lastModifiedBy>Chertovich Dmitriy</cp:lastModifiedBy>
  <cp:revision>18</cp:revision>
  <dcterms:created xsi:type="dcterms:W3CDTF">2024-03-25T13:53:00Z</dcterms:created>
  <dcterms:modified xsi:type="dcterms:W3CDTF">2024-03-29T12:57:00Z</dcterms:modified>
</cp:coreProperties>
</file>